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2C556F8" w14:textId="77777777" w:rsidR="00A47B12" w:rsidRPr="007456C2" w:rsidRDefault="00D56728" w:rsidP="00A47B12">
      <w:pPr>
        <w:pStyle w:val="Title"/>
        <w:spacing w:after="400"/>
        <w:rPr>
          <w:rFonts w:ascii="Arial" w:hAnsi="Arial" w:cs="Arial"/>
          <w:lang w:val="en-GB"/>
        </w:rPr>
      </w:pPr>
      <w:r w:rsidRPr="007456C2">
        <w:rPr>
          <w:rFonts w:ascii="Arial" w:hAnsi="Arial" w:cs="Arial"/>
          <w:lang w:val="en-GB"/>
        </w:rPr>
        <w:t>H</w:t>
      </w:r>
      <w:r w:rsidRPr="007456C2">
        <w:rPr>
          <w:rFonts w:ascii="Arial" w:hAnsi="Arial" w:cs="Arial"/>
          <w:vertAlign w:val="subscript"/>
          <w:lang w:val="en-GB"/>
        </w:rPr>
        <w:t>2</w:t>
      </w:r>
      <w:r w:rsidRPr="007456C2">
        <w:rPr>
          <w:rFonts w:ascii="Arial" w:hAnsi="Arial" w:cs="Arial"/>
          <w:lang w:val="en-GB"/>
        </w:rPr>
        <w:t xml:space="preserve">GridTwin </w:t>
      </w:r>
    </w:p>
    <w:p w14:paraId="38D5595B" w14:textId="44509733" w:rsidR="00D56728" w:rsidRPr="007456C2" w:rsidRDefault="00D56728" w:rsidP="00A47B12">
      <w:pPr>
        <w:pStyle w:val="Title"/>
        <w:spacing w:after="400"/>
        <w:rPr>
          <w:rFonts w:ascii="Arial" w:hAnsi="Arial" w:cs="Arial"/>
          <w:lang w:val="en-GB"/>
        </w:rPr>
      </w:pPr>
      <w:r w:rsidRPr="007456C2">
        <w:rPr>
          <w:rFonts w:ascii="Arial" w:hAnsi="Arial" w:cs="Arial"/>
          <w:lang w:val="en-GB"/>
        </w:rPr>
        <w:br/>
      </w:r>
      <w:r w:rsidR="58F780D4" w:rsidRPr="007456C2">
        <w:rPr>
          <w:rFonts w:ascii="Arial" w:hAnsi="Arial" w:cs="Arial"/>
          <w:sz w:val="24"/>
          <w:szCs w:val="24"/>
          <w:lang w:val="en-GB"/>
        </w:rPr>
        <w:t>A research project funded by the Energy Transition Funds of the Belgian Federa</w:t>
      </w:r>
      <w:r w:rsidR="71FDFBBD" w:rsidRPr="007456C2">
        <w:rPr>
          <w:rFonts w:ascii="Arial" w:hAnsi="Arial" w:cs="Arial"/>
          <w:sz w:val="24"/>
          <w:szCs w:val="24"/>
          <w:lang w:val="en-GB"/>
        </w:rPr>
        <w:t xml:space="preserve">l </w:t>
      </w:r>
      <w:r w:rsidR="41B0468F" w:rsidRPr="007456C2">
        <w:rPr>
          <w:rFonts w:ascii="Arial" w:hAnsi="Arial" w:cs="Arial"/>
          <w:sz w:val="24"/>
          <w:szCs w:val="24"/>
          <w:lang w:val="en-GB"/>
        </w:rPr>
        <w:t>Public Service</w:t>
      </w:r>
      <w:r w:rsidR="58F780D4" w:rsidRPr="007456C2">
        <w:rPr>
          <w:rFonts w:ascii="Arial" w:hAnsi="Arial" w:cs="Arial"/>
          <w:sz w:val="24"/>
          <w:szCs w:val="24"/>
          <w:lang w:val="en-GB"/>
        </w:rPr>
        <w:t xml:space="preserve"> </w:t>
      </w:r>
      <w:r w:rsidR="0098A0A0" w:rsidRPr="007456C2">
        <w:rPr>
          <w:rFonts w:ascii="Arial" w:hAnsi="Arial" w:cs="Arial"/>
          <w:sz w:val="24"/>
          <w:szCs w:val="24"/>
          <w:lang w:val="en-GB"/>
        </w:rPr>
        <w:t xml:space="preserve">for </w:t>
      </w:r>
      <w:r w:rsidR="0098A0A0" w:rsidRPr="007456C2">
        <w:rPr>
          <w:rFonts w:ascii="Arial" w:eastAsia="Lato" w:hAnsi="Arial" w:cs="Arial"/>
          <w:color w:val="282828"/>
          <w:sz w:val="24"/>
          <w:szCs w:val="24"/>
          <w:lang w:val="en-GB"/>
        </w:rPr>
        <w:t>Economy, SMEs, Self-Employed and Energy</w:t>
      </w:r>
    </w:p>
    <w:p w14:paraId="06370055" w14:textId="2991475E" w:rsidR="00D56728" w:rsidRPr="007456C2" w:rsidRDefault="00D56728" w:rsidP="00B404DD">
      <w:pPr>
        <w:pStyle w:val="Title"/>
        <w:spacing w:after="400"/>
        <w:rPr>
          <w:rFonts w:ascii="Arial" w:hAnsi="Arial" w:cs="Arial"/>
          <w:lang w:val="en-GB"/>
        </w:rPr>
      </w:pPr>
    </w:p>
    <w:p w14:paraId="4EC6A365" w14:textId="492A4FEE" w:rsidR="004C51F0" w:rsidRPr="007456C2" w:rsidRDefault="00BC017F" w:rsidP="00B404DD">
      <w:pPr>
        <w:pStyle w:val="Title"/>
        <w:spacing w:after="400"/>
        <w:rPr>
          <w:rFonts w:ascii="Arial" w:hAnsi="Arial" w:cs="Arial"/>
          <w:lang w:val="en-GB"/>
        </w:rPr>
      </w:pPr>
      <w:bookmarkStart w:id="0" w:name="_Hlk180570259"/>
      <w:r w:rsidRPr="007456C2">
        <w:rPr>
          <w:rFonts w:ascii="Arial" w:hAnsi="Arial" w:cs="Arial"/>
          <w:lang w:val="en-GB"/>
        </w:rPr>
        <w:t>Integrati</w:t>
      </w:r>
      <w:r w:rsidR="00601B7D" w:rsidRPr="007456C2">
        <w:rPr>
          <w:rFonts w:ascii="Arial" w:hAnsi="Arial" w:cs="Arial"/>
          <w:lang w:val="en-GB"/>
        </w:rPr>
        <w:t>on</w:t>
      </w:r>
      <w:r w:rsidR="00D07F57" w:rsidRPr="007456C2">
        <w:rPr>
          <w:rFonts w:ascii="Arial" w:hAnsi="Arial" w:cs="Arial"/>
          <w:lang w:val="en-GB"/>
        </w:rPr>
        <w:t xml:space="preserve"> of</w:t>
      </w:r>
      <w:r w:rsidRPr="007456C2">
        <w:rPr>
          <w:rFonts w:ascii="Arial" w:hAnsi="Arial" w:cs="Arial"/>
          <w:lang w:val="en-GB"/>
        </w:rPr>
        <w:t xml:space="preserve"> the system components into </w:t>
      </w:r>
      <w:r w:rsidR="3A10B6C2" w:rsidRPr="007456C2">
        <w:rPr>
          <w:rFonts w:ascii="Arial" w:hAnsi="Arial" w:cs="Arial"/>
          <w:lang w:val="en-GB"/>
        </w:rPr>
        <w:t>the</w:t>
      </w:r>
      <w:r w:rsidR="12663988" w:rsidRPr="007456C2">
        <w:rPr>
          <w:rFonts w:ascii="Arial" w:hAnsi="Arial" w:cs="Arial"/>
          <w:lang w:val="en-GB"/>
        </w:rPr>
        <w:t xml:space="preserve"> global digital-twin</w:t>
      </w:r>
      <w:r w:rsidR="00601B7D" w:rsidRPr="007456C2">
        <w:rPr>
          <w:rFonts w:ascii="Arial" w:hAnsi="Arial" w:cs="Arial"/>
          <w:lang w:val="en-GB"/>
        </w:rPr>
        <w:t xml:space="preserve"> and deve</w:t>
      </w:r>
      <w:r w:rsidR="00D07F57" w:rsidRPr="007456C2">
        <w:rPr>
          <w:rFonts w:ascii="Arial" w:hAnsi="Arial" w:cs="Arial"/>
          <w:lang w:val="en-GB"/>
        </w:rPr>
        <w:t>lopment of the advanced control system</w:t>
      </w:r>
    </w:p>
    <w:bookmarkEnd w:id="0"/>
    <w:p w14:paraId="5F2D3317" w14:textId="57F0B00A" w:rsidR="55AD5B63" w:rsidRPr="007456C2" w:rsidRDefault="6974B42F" w:rsidP="1064C589">
      <w:pPr>
        <w:rPr>
          <w:rFonts w:ascii="Arial" w:hAnsi="Arial" w:cs="Arial"/>
          <w:lang w:val="en-GB"/>
        </w:rPr>
      </w:pPr>
      <w:r w:rsidRPr="007456C2">
        <w:rPr>
          <w:rFonts w:ascii="Arial" w:hAnsi="Arial" w:cs="Arial"/>
          <w:lang w:val="en-GB"/>
        </w:rPr>
        <w:t>Deliverable D</w:t>
      </w:r>
      <w:r w:rsidR="000C6DA5" w:rsidRPr="007456C2">
        <w:rPr>
          <w:rFonts w:ascii="Arial" w:hAnsi="Arial" w:cs="Arial"/>
          <w:lang w:val="en-GB"/>
        </w:rPr>
        <w:t>3</w:t>
      </w:r>
      <w:r w:rsidR="501F9A40" w:rsidRPr="007456C2">
        <w:rPr>
          <w:rFonts w:ascii="Arial" w:hAnsi="Arial" w:cs="Arial"/>
          <w:lang w:val="en-GB"/>
        </w:rPr>
        <w:t xml:space="preserve"> – </w:t>
      </w:r>
      <w:r w:rsidR="000C6DA5" w:rsidRPr="007456C2">
        <w:rPr>
          <w:rFonts w:ascii="Arial" w:hAnsi="Arial" w:cs="Arial"/>
          <w:lang w:val="en-GB"/>
        </w:rPr>
        <w:t>October</w:t>
      </w:r>
      <w:r w:rsidR="501F9A40" w:rsidRPr="007456C2">
        <w:rPr>
          <w:rFonts w:ascii="Arial" w:hAnsi="Arial" w:cs="Arial"/>
          <w:lang w:val="en-GB"/>
        </w:rPr>
        <w:t xml:space="preserve"> </w:t>
      </w:r>
      <w:r w:rsidRPr="007456C2">
        <w:rPr>
          <w:rFonts w:ascii="Arial" w:hAnsi="Arial" w:cs="Arial"/>
          <w:lang w:val="en-GB"/>
        </w:rPr>
        <w:t>202</w:t>
      </w:r>
      <w:r w:rsidR="0779C73E" w:rsidRPr="007456C2">
        <w:rPr>
          <w:rFonts w:ascii="Arial" w:hAnsi="Arial" w:cs="Arial"/>
          <w:lang w:val="en-GB"/>
        </w:rPr>
        <w:t>5</w:t>
      </w:r>
    </w:p>
    <w:p w14:paraId="4662973B" w14:textId="77777777" w:rsidR="00F64A93" w:rsidRPr="007456C2" w:rsidRDefault="00F64A93" w:rsidP="1064C589">
      <w:pPr>
        <w:rPr>
          <w:rFonts w:ascii="Arial" w:hAnsi="Arial" w:cs="Arial"/>
          <w:lang w:val="en-GB"/>
        </w:rPr>
      </w:pPr>
    </w:p>
    <w:p w14:paraId="6C020882" w14:textId="0B6F4DA4" w:rsidR="00406F40" w:rsidRPr="007456C2" w:rsidRDefault="37663764" w:rsidP="0157FE2D">
      <w:pPr>
        <w:rPr>
          <w:rFonts w:ascii="Arial" w:hAnsi="Arial" w:cs="Arial"/>
          <w:vertAlign w:val="superscript"/>
          <w:lang w:val="en-GB"/>
        </w:rPr>
      </w:pPr>
      <w:r w:rsidRPr="007456C2">
        <w:rPr>
          <w:rFonts w:ascii="Arial" w:hAnsi="Arial" w:cs="Arial"/>
          <w:lang w:val="en-GB"/>
        </w:rPr>
        <w:t>B. Avdijaj</w:t>
      </w:r>
      <w:r w:rsidRPr="007456C2">
        <w:rPr>
          <w:rFonts w:ascii="Arial" w:hAnsi="Arial" w:cs="Arial"/>
          <w:vertAlign w:val="superscript"/>
          <w:lang w:val="en-GB"/>
        </w:rPr>
        <w:t>1,2,3</w:t>
      </w:r>
      <w:r w:rsidRPr="007456C2">
        <w:rPr>
          <w:rFonts w:ascii="Arial" w:hAnsi="Arial" w:cs="Arial"/>
          <w:lang w:val="en-GB"/>
        </w:rPr>
        <w:t xml:space="preserve">, </w:t>
      </w:r>
      <w:r w:rsidR="664170A8" w:rsidRPr="007456C2">
        <w:rPr>
          <w:rFonts w:ascii="Arial" w:hAnsi="Arial" w:cs="Arial"/>
          <w:lang w:val="en-GB"/>
        </w:rPr>
        <w:t>Z. Nti</w:t>
      </w:r>
      <w:r w:rsidR="664170A8" w:rsidRPr="007456C2">
        <w:rPr>
          <w:rFonts w:ascii="Arial" w:hAnsi="Arial" w:cs="Arial"/>
          <w:vertAlign w:val="superscript"/>
          <w:lang w:val="en-GB"/>
        </w:rPr>
        <w:t>1,3</w:t>
      </w:r>
      <w:r w:rsidR="664170A8" w:rsidRPr="007456C2">
        <w:rPr>
          <w:rFonts w:ascii="Arial" w:hAnsi="Arial" w:cs="Arial"/>
          <w:lang w:val="en-GB"/>
        </w:rPr>
        <w:t xml:space="preserve">, </w:t>
      </w:r>
      <w:r w:rsidR="0183E6AC" w:rsidRPr="007456C2">
        <w:rPr>
          <w:rFonts w:ascii="Arial" w:hAnsi="Arial" w:cs="Arial"/>
          <w:lang w:val="en-GB"/>
        </w:rPr>
        <w:t xml:space="preserve">C. </w:t>
      </w:r>
      <w:r w:rsidR="664170A8" w:rsidRPr="007456C2">
        <w:rPr>
          <w:rFonts w:ascii="Arial" w:hAnsi="Arial" w:cs="Arial"/>
          <w:lang w:val="en-GB"/>
        </w:rPr>
        <w:t>Freylin</w:t>
      </w:r>
      <w:r w:rsidR="52F24CED" w:rsidRPr="007456C2">
        <w:rPr>
          <w:rFonts w:ascii="Arial" w:hAnsi="Arial" w:cs="Arial"/>
          <w:lang w:val="en-GB"/>
        </w:rPr>
        <w:t>g</w:t>
      </w:r>
      <w:r w:rsidR="001D5F90" w:rsidRPr="007456C2">
        <w:rPr>
          <w:rFonts w:ascii="Arial" w:hAnsi="Arial" w:cs="Arial"/>
          <w:vertAlign w:val="superscript"/>
          <w:lang w:val="en-GB"/>
        </w:rPr>
        <w:t>2</w:t>
      </w:r>
      <w:r w:rsidR="1AD6A172" w:rsidRPr="007456C2">
        <w:rPr>
          <w:rFonts w:ascii="Arial" w:hAnsi="Arial" w:cs="Arial"/>
          <w:vertAlign w:val="superscript"/>
          <w:lang w:val="en-GB"/>
        </w:rPr>
        <w:t>,3</w:t>
      </w:r>
      <w:r w:rsidR="1AD6A172" w:rsidRPr="007456C2">
        <w:rPr>
          <w:rFonts w:ascii="Arial" w:hAnsi="Arial" w:cs="Arial"/>
          <w:lang w:val="en-GB"/>
        </w:rPr>
        <w:t xml:space="preserve">, </w:t>
      </w:r>
      <w:r w:rsidR="3CA4DA2B" w:rsidRPr="007456C2">
        <w:rPr>
          <w:rFonts w:ascii="Arial" w:hAnsi="Arial" w:cs="Arial"/>
          <w:lang w:val="en-GB"/>
        </w:rPr>
        <w:t>L. Giuntini</w:t>
      </w:r>
      <w:r w:rsidR="0A0A854D" w:rsidRPr="007456C2">
        <w:rPr>
          <w:rFonts w:ascii="Arial" w:hAnsi="Arial" w:cs="Arial"/>
          <w:vertAlign w:val="superscript"/>
          <w:lang w:val="en-GB"/>
        </w:rPr>
        <w:t>1</w:t>
      </w:r>
      <w:r w:rsidR="069C4494" w:rsidRPr="007456C2">
        <w:rPr>
          <w:rFonts w:ascii="Arial" w:hAnsi="Arial" w:cs="Arial"/>
          <w:vertAlign w:val="superscript"/>
          <w:lang w:val="en-GB"/>
        </w:rPr>
        <w:t>,3</w:t>
      </w:r>
      <w:r w:rsidR="3CA4DA2B" w:rsidRPr="007456C2">
        <w:rPr>
          <w:rFonts w:ascii="Arial" w:hAnsi="Arial" w:cs="Arial"/>
          <w:lang w:val="en-GB"/>
        </w:rPr>
        <w:t>, A. Coussement</w:t>
      </w:r>
      <w:r w:rsidR="0A0A854D" w:rsidRPr="007456C2">
        <w:rPr>
          <w:rFonts w:ascii="Arial" w:hAnsi="Arial" w:cs="Arial"/>
          <w:vertAlign w:val="superscript"/>
          <w:lang w:val="en-GB"/>
        </w:rPr>
        <w:t>1</w:t>
      </w:r>
      <w:r w:rsidR="069C4494" w:rsidRPr="007456C2">
        <w:rPr>
          <w:rFonts w:ascii="Arial" w:hAnsi="Arial" w:cs="Arial"/>
          <w:vertAlign w:val="superscript"/>
          <w:lang w:val="en-GB"/>
        </w:rPr>
        <w:t>,3</w:t>
      </w:r>
    </w:p>
    <w:p w14:paraId="326582C2" w14:textId="77777777" w:rsidR="00E81C24" w:rsidRPr="007456C2" w:rsidRDefault="00E81C24" w:rsidP="0157FE2D">
      <w:pPr>
        <w:rPr>
          <w:rFonts w:ascii="Arial" w:hAnsi="Arial" w:cs="Arial"/>
          <w:vertAlign w:val="superscript"/>
          <w:lang w:val="en-GB"/>
        </w:rPr>
      </w:pPr>
    </w:p>
    <w:p w14:paraId="28B352EF" w14:textId="77777777" w:rsidR="00406F40" w:rsidRPr="007456C2" w:rsidRDefault="00F245A5" w:rsidP="00406F40">
      <w:pPr>
        <w:rPr>
          <w:rFonts w:ascii="Arial" w:hAnsi="Arial" w:cs="Arial"/>
          <w:sz w:val="18"/>
          <w:szCs w:val="18"/>
          <w:lang w:val="en-GB"/>
        </w:rPr>
      </w:pPr>
      <w:r w:rsidRPr="007456C2">
        <w:rPr>
          <w:rFonts w:ascii="Arial" w:hAnsi="Arial" w:cs="Arial"/>
          <w:vertAlign w:val="superscript"/>
          <w:lang w:val="en-GB"/>
        </w:rPr>
        <w:t>1</w:t>
      </w:r>
      <w:r w:rsidR="0049717F" w:rsidRPr="007456C2">
        <w:rPr>
          <w:rFonts w:ascii="Arial" w:hAnsi="Arial" w:cs="Arial"/>
          <w:sz w:val="18"/>
          <w:szCs w:val="18"/>
          <w:lang w:val="en-GB"/>
        </w:rPr>
        <w:t xml:space="preserve">Aero-Thermo-Mechanics Laboratory, </w:t>
      </w:r>
      <w:r w:rsidRPr="007456C2">
        <w:rPr>
          <w:rFonts w:ascii="Arial" w:hAnsi="Arial" w:cs="Arial"/>
          <w:sz w:val="18"/>
          <w:szCs w:val="18"/>
          <w:lang w:val="en-GB"/>
        </w:rPr>
        <w:t>Université Libre de Bruxelles (ULB)</w:t>
      </w:r>
    </w:p>
    <w:p w14:paraId="79CE6E89" w14:textId="77777777" w:rsidR="00406F40" w:rsidRPr="007456C2" w:rsidRDefault="00F31FE1" w:rsidP="00406F40">
      <w:pPr>
        <w:rPr>
          <w:rFonts w:ascii="Arial" w:hAnsi="Arial" w:cs="Arial"/>
          <w:sz w:val="18"/>
          <w:szCs w:val="18"/>
          <w:lang w:val="en-GB"/>
        </w:rPr>
      </w:pPr>
      <w:r w:rsidRPr="007456C2">
        <w:rPr>
          <w:rFonts w:ascii="Arial" w:hAnsi="Arial" w:cs="Arial"/>
          <w:vertAlign w:val="superscript"/>
          <w:lang w:val="en-GB"/>
        </w:rPr>
        <w:t>2</w:t>
      </w:r>
      <w:r w:rsidR="00F245A5" w:rsidRPr="007456C2">
        <w:rPr>
          <w:rFonts w:ascii="Arial" w:hAnsi="Arial" w:cs="Arial"/>
          <w:sz w:val="18"/>
          <w:szCs w:val="18"/>
          <w:lang w:val="en-GB"/>
        </w:rPr>
        <w:t>Thermo and Fluid dynamics (FLOW), Vrije Universiteit Brussel (VUB)</w:t>
      </w:r>
    </w:p>
    <w:p w14:paraId="56310668" w14:textId="5866C633" w:rsidR="00F245A5" w:rsidRPr="007456C2" w:rsidRDefault="00F245A5" w:rsidP="00406F40">
      <w:pPr>
        <w:rPr>
          <w:rFonts w:ascii="Arial" w:hAnsi="Arial" w:cs="Arial"/>
          <w:sz w:val="18"/>
          <w:szCs w:val="18"/>
          <w:lang w:val="en-GB"/>
        </w:rPr>
      </w:pPr>
      <w:r w:rsidRPr="007456C2">
        <w:rPr>
          <w:rFonts w:ascii="Arial" w:hAnsi="Arial" w:cs="Arial"/>
          <w:vertAlign w:val="superscript"/>
          <w:lang w:val="en-GB"/>
        </w:rPr>
        <w:t>3</w:t>
      </w:r>
      <w:r w:rsidR="00EC6802" w:rsidRPr="007456C2">
        <w:rPr>
          <w:rFonts w:ascii="Arial" w:hAnsi="Arial" w:cs="Arial"/>
          <w:sz w:val="18"/>
          <w:szCs w:val="18"/>
          <w:lang w:val="en-GB"/>
        </w:rPr>
        <w:t>Brussels Institute for Thermal-fluid systems and clean Energy (BRITE), VUB and ULB</w:t>
      </w:r>
    </w:p>
    <w:p w14:paraId="1279A380" w14:textId="77777777" w:rsidR="00955E24" w:rsidRPr="007456C2" w:rsidRDefault="00955E24" w:rsidP="00406F40">
      <w:pPr>
        <w:rPr>
          <w:rFonts w:ascii="Arial" w:hAnsi="Arial" w:cs="Arial"/>
          <w:lang w:val="en-GB"/>
        </w:rPr>
      </w:pPr>
    </w:p>
    <w:p w14:paraId="4265AE65" w14:textId="77777777" w:rsidR="00896457" w:rsidRPr="007456C2" w:rsidRDefault="00896457" w:rsidP="00896457">
      <w:pPr>
        <w:rPr>
          <w:rFonts w:ascii="Arial" w:hAnsi="Arial" w:cs="Arial"/>
          <w:lang w:val="en-GB"/>
        </w:rPr>
      </w:pPr>
    </w:p>
    <w:p w14:paraId="5652A058" w14:textId="3F1A7DD0" w:rsidR="00B26402" w:rsidRPr="007456C2" w:rsidRDefault="00B26402" w:rsidP="00B26402">
      <w:pPr>
        <w:pStyle w:val="Heading3"/>
        <w:rPr>
          <w:rFonts w:ascii="Arial" w:hAnsi="Arial" w:cs="Arial"/>
          <w:b/>
          <w:bCs/>
          <w:color w:val="000000"/>
          <w:sz w:val="24"/>
          <w:szCs w:val="24"/>
        </w:rPr>
      </w:pPr>
      <w:r w:rsidRPr="007456C2">
        <w:rPr>
          <w:rFonts w:ascii="Arial" w:hAnsi="Arial" w:cs="Arial"/>
          <w:b/>
          <w:bCs/>
          <w:color w:val="000000"/>
          <w:sz w:val="24"/>
          <w:szCs w:val="24"/>
        </w:rPr>
        <w:t>Contents  </w:t>
      </w:r>
    </w:p>
    <w:tbl>
      <w:tblPr>
        <w:tblW w:w="925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708"/>
        <w:gridCol w:w="548"/>
      </w:tblGrid>
      <w:tr w:rsidR="00B26402" w:rsidRPr="007456C2" w14:paraId="675DCD05" w14:textId="77777777" w:rsidTr="00B26402">
        <w:trPr>
          <w:trHeight w:val="266"/>
          <w:tblHeader/>
          <w:tblCellSpacing w:w="15" w:type="dxa"/>
        </w:trPr>
        <w:tc>
          <w:tcPr>
            <w:tcW w:w="8663" w:type="dxa"/>
            <w:vAlign w:val="center"/>
            <w:hideMark/>
          </w:tcPr>
          <w:p w14:paraId="3ADE2337" w14:textId="7C788FF7"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Introduction</w:t>
            </w:r>
          </w:p>
        </w:tc>
        <w:tc>
          <w:tcPr>
            <w:tcW w:w="503" w:type="dxa"/>
            <w:vAlign w:val="center"/>
            <w:hideMark/>
          </w:tcPr>
          <w:p w14:paraId="76F9C740" w14:textId="03B87F60" w:rsidR="00B26402" w:rsidRPr="007456C2" w:rsidRDefault="007D5098" w:rsidP="00B26402">
            <w:pPr>
              <w:rPr>
                <w:rFonts w:ascii="Arial" w:hAnsi="Arial" w:cs="Arial"/>
                <w:b/>
                <w:lang w:val="en-GB"/>
              </w:rPr>
            </w:pPr>
            <w:r w:rsidRPr="007456C2">
              <w:rPr>
                <w:rFonts w:ascii="Arial" w:hAnsi="Arial" w:cs="Arial"/>
                <w:lang w:val="en-GB"/>
              </w:rPr>
              <w:t xml:space="preserve"> </w:t>
            </w:r>
            <w:r w:rsidR="00B26402" w:rsidRPr="007456C2">
              <w:rPr>
                <w:rFonts w:ascii="Arial" w:hAnsi="Arial" w:cs="Arial"/>
                <w:lang w:val="en-GB"/>
              </w:rPr>
              <w:t>1</w:t>
            </w:r>
          </w:p>
        </w:tc>
      </w:tr>
      <w:tr w:rsidR="00B26402" w:rsidRPr="007456C2" w14:paraId="088E17C5" w14:textId="77777777" w:rsidTr="00B26402">
        <w:trPr>
          <w:trHeight w:val="271"/>
          <w:tblCellSpacing w:w="15" w:type="dxa"/>
        </w:trPr>
        <w:tc>
          <w:tcPr>
            <w:tcW w:w="8663" w:type="dxa"/>
            <w:vAlign w:val="center"/>
            <w:hideMark/>
          </w:tcPr>
          <w:p w14:paraId="148F32E1" w14:textId="22D069B2"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WP1: Electrolyser</w:t>
            </w:r>
          </w:p>
        </w:tc>
        <w:tc>
          <w:tcPr>
            <w:tcW w:w="503" w:type="dxa"/>
            <w:vAlign w:val="center"/>
            <w:hideMark/>
          </w:tcPr>
          <w:p w14:paraId="549F9118" w14:textId="002C09EF" w:rsidR="00B26402" w:rsidRPr="007456C2" w:rsidRDefault="007D5098">
            <w:pPr>
              <w:rPr>
                <w:rFonts w:ascii="Arial" w:hAnsi="Arial" w:cs="Arial"/>
                <w:lang w:val="en-GB"/>
              </w:rPr>
            </w:pPr>
            <w:r w:rsidRPr="007456C2">
              <w:rPr>
                <w:rFonts w:ascii="Arial" w:hAnsi="Arial" w:cs="Arial"/>
                <w:lang w:val="en-GB"/>
              </w:rPr>
              <w:t xml:space="preserve"> </w:t>
            </w:r>
            <w:r w:rsidR="00F833FA" w:rsidRPr="007456C2">
              <w:rPr>
                <w:rFonts w:ascii="Arial" w:hAnsi="Arial" w:cs="Arial"/>
                <w:lang w:val="en-GB"/>
              </w:rPr>
              <w:t>3</w:t>
            </w:r>
          </w:p>
        </w:tc>
      </w:tr>
      <w:tr w:rsidR="00B26402" w:rsidRPr="007456C2" w14:paraId="6977FC4E" w14:textId="77777777" w:rsidTr="00B26402">
        <w:trPr>
          <w:trHeight w:val="271"/>
          <w:tblCellSpacing w:w="15" w:type="dxa"/>
        </w:trPr>
        <w:tc>
          <w:tcPr>
            <w:tcW w:w="8663" w:type="dxa"/>
            <w:vAlign w:val="center"/>
            <w:hideMark/>
          </w:tcPr>
          <w:p w14:paraId="4E329012" w14:textId="298D8739"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WP2: Internal Combustion Engine (ICE)</w:t>
            </w:r>
          </w:p>
        </w:tc>
        <w:tc>
          <w:tcPr>
            <w:tcW w:w="503" w:type="dxa"/>
            <w:vAlign w:val="center"/>
            <w:hideMark/>
          </w:tcPr>
          <w:p w14:paraId="04CDE287" w14:textId="6F3CCDA2" w:rsidR="00B26402" w:rsidRPr="007456C2" w:rsidRDefault="007D5098">
            <w:pPr>
              <w:rPr>
                <w:rFonts w:ascii="Arial" w:hAnsi="Arial" w:cs="Arial"/>
                <w:lang w:val="en-GB"/>
              </w:rPr>
            </w:pPr>
            <w:r w:rsidRPr="007456C2">
              <w:rPr>
                <w:rFonts w:ascii="Arial" w:hAnsi="Arial" w:cs="Arial"/>
                <w:lang w:val="en-GB"/>
              </w:rPr>
              <w:t xml:space="preserve"> </w:t>
            </w:r>
            <w:r w:rsidR="00B74C12">
              <w:rPr>
                <w:rFonts w:ascii="Arial" w:hAnsi="Arial" w:cs="Arial"/>
                <w:lang w:val="en-GB"/>
              </w:rPr>
              <w:t>9</w:t>
            </w:r>
          </w:p>
        </w:tc>
      </w:tr>
      <w:tr w:rsidR="00B26402" w:rsidRPr="007456C2" w14:paraId="54353D25" w14:textId="77777777" w:rsidTr="00B26402">
        <w:trPr>
          <w:trHeight w:val="271"/>
          <w:tblCellSpacing w:w="15" w:type="dxa"/>
        </w:trPr>
        <w:tc>
          <w:tcPr>
            <w:tcW w:w="8663" w:type="dxa"/>
            <w:vAlign w:val="center"/>
            <w:hideMark/>
          </w:tcPr>
          <w:p w14:paraId="3B171D12" w14:textId="443D1A5E"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WP3: Micro</w:t>
            </w:r>
            <w:r w:rsidRPr="007456C2">
              <w:rPr>
                <w:rStyle w:val="Strong"/>
                <w:rFonts w:ascii="Arial" w:eastAsiaTheme="majorEastAsia" w:hAnsi="Arial" w:cs="Arial"/>
                <w:b w:val="0"/>
              </w:rPr>
              <w:noBreakHyphen/>
              <w:t>Gas Turbine (mGT)</w:t>
            </w:r>
          </w:p>
        </w:tc>
        <w:tc>
          <w:tcPr>
            <w:tcW w:w="503" w:type="dxa"/>
            <w:vAlign w:val="center"/>
            <w:hideMark/>
          </w:tcPr>
          <w:p w14:paraId="00C30220" w14:textId="475E98F0" w:rsidR="00B26402" w:rsidRPr="007456C2" w:rsidRDefault="00B74C12">
            <w:pPr>
              <w:rPr>
                <w:rFonts w:ascii="Arial" w:hAnsi="Arial" w:cs="Arial"/>
                <w:lang w:val="en-GB"/>
              </w:rPr>
            </w:pPr>
            <w:r>
              <w:rPr>
                <w:rFonts w:ascii="Arial" w:hAnsi="Arial" w:cs="Arial"/>
                <w:lang w:val="en-GB"/>
              </w:rPr>
              <w:t>14</w:t>
            </w:r>
          </w:p>
        </w:tc>
      </w:tr>
      <w:tr w:rsidR="00B26402" w:rsidRPr="007456C2" w14:paraId="0C126046" w14:textId="77777777" w:rsidTr="00B26402">
        <w:trPr>
          <w:trHeight w:val="271"/>
          <w:tblCellSpacing w:w="15" w:type="dxa"/>
        </w:trPr>
        <w:tc>
          <w:tcPr>
            <w:tcW w:w="8663" w:type="dxa"/>
            <w:vAlign w:val="center"/>
            <w:hideMark/>
          </w:tcPr>
          <w:p w14:paraId="1977A523" w14:textId="5A1188F8"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WP4: District Heating Network (DHN)</w:t>
            </w:r>
          </w:p>
        </w:tc>
        <w:tc>
          <w:tcPr>
            <w:tcW w:w="503" w:type="dxa"/>
            <w:vAlign w:val="center"/>
            <w:hideMark/>
          </w:tcPr>
          <w:p w14:paraId="1E06F5DA" w14:textId="6EF505E3" w:rsidR="00B26402" w:rsidRPr="007456C2" w:rsidRDefault="00B26402">
            <w:pPr>
              <w:rPr>
                <w:rFonts w:ascii="Arial" w:hAnsi="Arial" w:cs="Arial"/>
                <w:lang w:val="en-GB"/>
              </w:rPr>
            </w:pPr>
            <w:r w:rsidRPr="007456C2">
              <w:rPr>
                <w:rFonts w:ascii="Arial" w:hAnsi="Arial" w:cs="Arial"/>
                <w:lang w:val="en-GB"/>
              </w:rPr>
              <w:t>1</w:t>
            </w:r>
            <w:r w:rsidR="00CF5AD0">
              <w:rPr>
                <w:rFonts w:ascii="Arial" w:hAnsi="Arial" w:cs="Arial"/>
                <w:lang w:val="en-GB"/>
              </w:rPr>
              <w:t>6</w:t>
            </w:r>
          </w:p>
        </w:tc>
      </w:tr>
      <w:tr w:rsidR="00B26402" w:rsidRPr="007456C2" w14:paraId="726DFB94" w14:textId="77777777" w:rsidTr="00B26402">
        <w:trPr>
          <w:trHeight w:val="271"/>
          <w:tblCellSpacing w:w="15" w:type="dxa"/>
        </w:trPr>
        <w:tc>
          <w:tcPr>
            <w:tcW w:w="8663" w:type="dxa"/>
            <w:vAlign w:val="center"/>
            <w:hideMark/>
          </w:tcPr>
          <w:p w14:paraId="38041A1F" w14:textId="67F60DAE"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WP5: Optimisation of the integrated H</w:t>
            </w:r>
            <w:r w:rsidRPr="007456C2">
              <w:rPr>
                <w:rStyle w:val="Strong"/>
                <w:rFonts w:ascii="Cambria Math" w:eastAsiaTheme="majorEastAsia" w:hAnsi="Cambria Math" w:cs="Cambria Math"/>
                <w:b w:val="0"/>
              </w:rPr>
              <w:t>₂</w:t>
            </w:r>
            <w:r w:rsidRPr="007456C2">
              <w:rPr>
                <w:rStyle w:val="Strong"/>
                <w:rFonts w:ascii="Arial" w:eastAsiaTheme="majorEastAsia" w:hAnsi="Arial" w:cs="Arial"/>
                <w:b w:val="0"/>
              </w:rPr>
              <w:t xml:space="preserve"> energy system</w:t>
            </w:r>
          </w:p>
        </w:tc>
        <w:tc>
          <w:tcPr>
            <w:tcW w:w="503" w:type="dxa"/>
            <w:vAlign w:val="center"/>
            <w:hideMark/>
          </w:tcPr>
          <w:p w14:paraId="106AF60D" w14:textId="320D6814" w:rsidR="00B26402" w:rsidRPr="007456C2" w:rsidRDefault="00B26402">
            <w:pPr>
              <w:rPr>
                <w:rFonts w:ascii="Arial" w:hAnsi="Arial" w:cs="Arial"/>
                <w:lang w:val="en-GB"/>
              </w:rPr>
            </w:pPr>
            <w:r w:rsidRPr="007456C2">
              <w:rPr>
                <w:rFonts w:ascii="Arial" w:hAnsi="Arial" w:cs="Arial"/>
                <w:lang w:val="en-GB"/>
              </w:rPr>
              <w:t>1</w:t>
            </w:r>
            <w:r w:rsidR="00CF5AD0">
              <w:rPr>
                <w:rFonts w:ascii="Arial" w:hAnsi="Arial" w:cs="Arial"/>
                <w:lang w:val="en-GB"/>
              </w:rPr>
              <w:t>8</w:t>
            </w:r>
          </w:p>
        </w:tc>
      </w:tr>
      <w:tr w:rsidR="00B26402" w:rsidRPr="007456C2" w14:paraId="645F0126" w14:textId="77777777" w:rsidTr="00B26402">
        <w:trPr>
          <w:trHeight w:val="271"/>
          <w:tblCellSpacing w:w="15" w:type="dxa"/>
        </w:trPr>
        <w:tc>
          <w:tcPr>
            <w:tcW w:w="8663" w:type="dxa"/>
            <w:vAlign w:val="center"/>
            <w:hideMark/>
          </w:tcPr>
          <w:p w14:paraId="00595913" w14:textId="75B71B79" w:rsidR="00B26402" w:rsidRPr="007456C2" w:rsidRDefault="00B26402" w:rsidP="00F833FA">
            <w:pPr>
              <w:pStyle w:val="ListParagraph"/>
              <w:numPr>
                <w:ilvl w:val="0"/>
                <w:numId w:val="24"/>
              </w:numPr>
              <w:rPr>
                <w:rFonts w:ascii="Arial" w:hAnsi="Arial" w:cs="Arial"/>
                <w:b/>
              </w:rPr>
            </w:pPr>
            <w:r w:rsidRPr="007456C2">
              <w:rPr>
                <w:rStyle w:val="Strong"/>
                <w:rFonts w:ascii="Arial" w:eastAsiaTheme="majorEastAsia" w:hAnsi="Arial" w:cs="Arial"/>
                <w:b w:val="0"/>
              </w:rPr>
              <w:t>Conclusions</w:t>
            </w:r>
          </w:p>
        </w:tc>
        <w:tc>
          <w:tcPr>
            <w:tcW w:w="503" w:type="dxa"/>
            <w:vAlign w:val="center"/>
            <w:hideMark/>
          </w:tcPr>
          <w:p w14:paraId="7EBAEE90" w14:textId="4EA65306" w:rsidR="00B26402" w:rsidRPr="007456C2" w:rsidRDefault="00CF5AD0">
            <w:pPr>
              <w:rPr>
                <w:rFonts w:ascii="Arial" w:hAnsi="Arial" w:cs="Arial"/>
                <w:lang w:val="en-GB"/>
              </w:rPr>
            </w:pPr>
            <w:r>
              <w:rPr>
                <w:rFonts w:ascii="Arial" w:hAnsi="Arial" w:cs="Arial"/>
                <w:lang w:val="en-GB"/>
              </w:rPr>
              <w:t>22</w:t>
            </w:r>
          </w:p>
        </w:tc>
      </w:tr>
      <w:tr w:rsidR="00B26402" w:rsidRPr="007456C2" w14:paraId="7F97D1D6" w14:textId="77777777" w:rsidTr="0066057A">
        <w:trPr>
          <w:trHeight w:val="282"/>
          <w:tblCellSpacing w:w="15" w:type="dxa"/>
        </w:trPr>
        <w:tc>
          <w:tcPr>
            <w:tcW w:w="8663" w:type="dxa"/>
            <w:vAlign w:val="center"/>
          </w:tcPr>
          <w:p w14:paraId="2BBBFA2E" w14:textId="1C4D8836" w:rsidR="00B26402" w:rsidRPr="007456C2" w:rsidRDefault="00B26402">
            <w:pPr>
              <w:rPr>
                <w:rFonts w:ascii="Arial" w:hAnsi="Arial" w:cs="Arial"/>
                <w:b/>
                <w:lang w:val="en-GB"/>
              </w:rPr>
            </w:pPr>
          </w:p>
        </w:tc>
        <w:tc>
          <w:tcPr>
            <w:tcW w:w="503" w:type="dxa"/>
            <w:vAlign w:val="center"/>
          </w:tcPr>
          <w:p w14:paraId="65797559" w14:textId="34397BC2" w:rsidR="00B26402" w:rsidRPr="007456C2" w:rsidRDefault="00B26402">
            <w:pPr>
              <w:rPr>
                <w:rFonts w:ascii="Arial" w:hAnsi="Arial" w:cs="Arial"/>
                <w:lang w:val="en-GB"/>
              </w:rPr>
            </w:pPr>
          </w:p>
        </w:tc>
      </w:tr>
    </w:tbl>
    <w:p w14:paraId="531C45AF" w14:textId="5591E27B" w:rsidR="34672A4A" w:rsidRPr="007456C2" w:rsidRDefault="34672A4A" w:rsidP="00B26402">
      <w:pPr>
        <w:rPr>
          <w:rFonts w:ascii="Arial" w:eastAsiaTheme="majorEastAsia" w:hAnsi="Arial" w:cs="Arial"/>
          <w:color w:val="000000" w:themeColor="text1"/>
          <w:kern w:val="2"/>
          <w:sz w:val="32"/>
          <w:szCs w:val="32"/>
          <w:lang w:val="en-GB" w:eastAsia="en-US"/>
          <w14:ligatures w14:val="standardContextual"/>
        </w:rPr>
      </w:pPr>
    </w:p>
    <w:p w14:paraId="465DA742" w14:textId="67B16E2B" w:rsidR="00A442A9" w:rsidRPr="007456C2" w:rsidRDefault="00A442A9" w:rsidP="00906E3E">
      <w:pPr>
        <w:pStyle w:val="Heading1"/>
        <w:numPr>
          <w:ilvl w:val="0"/>
          <w:numId w:val="14"/>
        </w:numPr>
        <w:rPr>
          <w:rFonts w:ascii="Arial" w:hAnsi="Arial" w:cs="Arial"/>
          <w:b/>
          <w:bCs/>
          <w:lang w:val="en-GB"/>
        </w:rPr>
      </w:pPr>
      <w:bookmarkStart w:id="1" w:name="_Toc196213086"/>
      <w:r w:rsidRPr="007456C2">
        <w:rPr>
          <w:rFonts w:ascii="Arial" w:hAnsi="Arial" w:cs="Arial"/>
          <w:b/>
          <w:bCs/>
          <w:lang w:val="en-GB"/>
        </w:rPr>
        <w:t>Introduction</w:t>
      </w:r>
      <w:bookmarkEnd w:id="1"/>
    </w:p>
    <w:p w14:paraId="585CB6BC" w14:textId="77777777" w:rsidR="00A304CF" w:rsidRPr="007456C2" w:rsidRDefault="00A304CF" w:rsidP="00A304CF">
      <w:pPr>
        <w:rPr>
          <w:rFonts w:ascii="Arial" w:hAnsi="Arial" w:cs="Arial"/>
          <w:lang w:val="en-GB" w:eastAsia="en-US"/>
        </w:rPr>
      </w:pPr>
    </w:p>
    <w:p w14:paraId="70696B44" w14:textId="7CEE430F" w:rsidR="00930E97" w:rsidRPr="007456C2" w:rsidRDefault="00930E97" w:rsidP="00930E97">
      <w:pPr>
        <w:spacing w:line="259" w:lineRule="auto"/>
        <w:jc w:val="both"/>
        <w:rPr>
          <w:rFonts w:ascii="Arial" w:eastAsiaTheme="minorEastAsia" w:hAnsi="Arial" w:cs="Arial"/>
          <w:color w:val="000000" w:themeColor="text1"/>
          <w:lang w:val="en-GB"/>
        </w:rPr>
      </w:pPr>
      <w:r w:rsidRPr="007456C2">
        <w:rPr>
          <w:rFonts w:ascii="Arial" w:eastAsiaTheme="minorEastAsia" w:hAnsi="Arial" w:cs="Arial"/>
          <w:color w:val="000000" w:themeColor="text1"/>
          <w:lang w:val="en-GB"/>
        </w:rPr>
        <w:t>As the global energy transition advances toward carbon neutrality, renewable energy sources are expected to dominate the future energy mix. However, their intermittent nature</w:t>
      </w:r>
      <w:r w:rsidR="5F8F889B" w:rsidRPr="0669E7DF">
        <w:rPr>
          <w:rFonts w:ascii="Arial" w:eastAsiaTheme="minorEastAsia" w:hAnsi="Arial" w:cs="Arial"/>
          <w:color w:val="000000" w:themeColor="text1"/>
          <w:lang w:val="en-GB"/>
        </w:rPr>
        <w:t xml:space="preserve">, </w:t>
      </w:r>
      <w:r w:rsidRPr="007456C2">
        <w:rPr>
          <w:rFonts w:ascii="Arial" w:eastAsiaTheme="minorEastAsia" w:hAnsi="Arial" w:cs="Arial"/>
          <w:color w:val="000000" w:themeColor="text1"/>
          <w:lang w:val="en-GB"/>
        </w:rPr>
        <w:t>both daily and seasonal</w:t>
      </w:r>
      <w:r w:rsidR="09FB1E5F" w:rsidRPr="0669E7DF">
        <w:rPr>
          <w:rFonts w:ascii="Arial" w:eastAsiaTheme="minorEastAsia" w:hAnsi="Arial" w:cs="Arial"/>
          <w:color w:val="000000" w:themeColor="text1"/>
          <w:lang w:val="en-GB"/>
        </w:rPr>
        <w:t xml:space="preserve">, </w:t>
      </w:r>
      <w:r w:rsidRPr="007456C2">
        <w:rPr>
          <w:rFonts w:ascii="Arial" w:eastAsiaTheme="minorEastAsia" w:hAnsi="Arial" w:cs="Arial"/>
          <w:color w:val="000000" w:themeColor="text1"/>
          <w:lang w:val="en-GB"/>
        </w:rPr>
        <w:t xml:space="preserve">poses significant challenges for balancing supply and demand. While short-term fluctuations can be managed using technologies such as batteries and hydraulic storage, long-term storage increasingly relies on the power-to-fuel paradigm. Among the various energy carriers, hydrogen has emerged as a </w:t>
      </w:r>
      <w:r w:rsidRPr="007456C2">
        <w:rPr>
          <w:rFonts w:ascii="Arial" w:eastAsiaTheme="minorEastAsia" w:hAnsi="Arial" w:cs="Arial"/>
          <w:color w:val="000000" w:themeColor="text1"/>
          <w:lang w:val="en-GB"/>
        </w:rPr>
        <w:lastRenderedPageBreak/>
        <w:t>promising solution due to its high energy density, versatility, and potential for integration across energy sectors. Nevertheless, hydrogen-based systems are often limited by low round-trip efficiency, primarily due to heat losses during reconversion to electricity. To improve overall system performance, integrated approaches that recover and utilize this thermal energy</w:t>
      </w:r>
      <w:r w:rsidR="00A32FF7" w:rsidRPr="007456C2">
        <w:rPr>
          <w:rFonts w:ascii="Arial" w:eastAsiaTheme="minorEastAsia" w:hAnsi="Arial" w:cs="Arial"/>
          <w:color w:val="000000" w:themeColor="text1"/>
          <w:lang w:val="en-GB"/>
        </w:rPr>
        <w:t xml:space="preserve"> </w:t>
      </w:r>
      <w:r w:rsidR="00E73598" w:rsidRPr="007456C2">
        <w:rPr>
          <w:rFonts w:ascii="Arial" w:eastAsiaTheme="minorEastAsia" w:hAnsi="Arial" w:cs="Arial"/>
          <w:color w:val="000000" w:themeColor="text1"/>
          <w:lang w:val="en-GB"/>
        </w:rPr>
        <w:t>(</w:t>
      </w:r>
      <w:r w:rsidRPr="007456C2">
        <w:rPr>
          <w:rFonts w:ascii="Arial" w:eastAsiaTheme="minorEastAsia" w:hAnsi="Arial" w:cs="Arial"/>
          <w:color w:val="000000" w:themeColor="text1"/>
          <w:lang w:val="en-GB"/>
        </w:rPr>
        <w:t>particularly via district heating networks</w:t>
      </w:r>
      <w:r w:rsidR="00E73598" w:rsidRPr="007456C2">
        <w:rPr>
          <w:rFonts w:ascii="Arial" w:eastAsiaTheme="minorEastAsia" w:hAnsi="Arial" w:cs="Arial"/>
          <w:color w:val="000000" w:themeColor="text1"/>
          <w:lang w:val="en-GB"/>
        </w:rPr>
        <w:t>)</w:t>
      </w:r>
      <w:r w:rsidR="00A32FF7" w:rsidRPr="007456C2">
        <w:rPr>
          <w:rFonts w:ascii="Arial" w:eastAsiaTheme="minorEastAsia" w:hAnsi="Arial" w:cs="Arial"/>
          <w:color w:val="000000" w:themeColor="text1"/>
          <w:lang w:val="en-GB"/>
        </w:rPr>
        <w:t xml:space="preserve"> </w:t>
      </w:r>
      <w:r w:rsidRPr="007456C2">
        <w:rPr>
          <w:rFonts w:ascii="Arial" w:eastAsiaTheme="minorEastAsia" w:hAnsi="Arial" w:cs="Arial"/>
          <w:color w:val="000000" w:themeColor="text1"/>
          <w:lang w:val="en-GB"/>
        </w:rPr>
        <w:t>are essential, especially in urban environments.</w:t>
      </w:r>
    </w:p>
    <w:p w14:paraId="17451527" w14:textId="77777777" w:rsidR="00930E97" w:rsidRPr="007456C2" w:rsidRDefault="00930E97" w:rsidP="00930E97">
      <w:pPr>
        <w:spacing w:line="259" w:lineRule="auto"/>
        <w:jc w:val="both"/>
        <w:rPr>
          <w:rFonts w:ascii="Arial" w:eastAsiaTheme="minorEastAsia" w:hAnsi="Arial" w:cs="Arial"/>
          <w:color w:val="000000" w:themeColor="text1"/>
          <w:lang w:val="en-GB"/>
        </w:rPr>
      </w:pPr>
      <w:r w:rsidRPr="007456C2">
        <w:rPr>
          <w:rFonts w:ascii="Arial" w:eastAsiaTheme="minorEastAsia" w:hAnsi="Arial" w:cs="Arial"/>
          <w:color w:val="000000" w:themeColor="text1"/>
          <w:lang w:val="en-GB"/>
        </w:rPr>
        <w:t>The H2GridTwin project aims to address these challenges through the development of a comprehensive digital twin of a hydrogen-based multi-energy system. This digital twin enables advanced control and optimization strategies, with the goal of maximizing local renewable energy use and improving energy system efficiency. At the core of the project is the creation of Physics-Informed Reduced-Order Models (PI-ROMs) for each system component, which serve as the foundation for a real-time capable, integrated digital twin.</w:t>
      </w:r>
    </w:p>
    <w:p w14:paraId="50493FF9" w14:textId="0E504F4B" w:rsidR="00930E97" w:rsidRPr="007456C2" w:rsidRDefault="00930E97" w:rsidP="00930E97">
      <w:pPr>
        <w:spacing w:line="259" w:lineRule="auto"/>
        <w:jc w:val="both"/>
        <w:rPr>
          <w:rFonts w:ascii="Arial" w:eastAsiaTheme="minorEastAsia" w:hAnsi="Arial" w:cs="Arial"/>
          <w:color w:val="000000" w:themeColor="text1"/>
          <w:lang w:val="en-GB"/>
        </w:rPr>
      </w:pPr>
      <w:r w:rsidRPr="007456C2">
        <w:rPr>
          <w:rFonts w:ascii="Arial" w:eastAsiaTheme="minorEastAsia" w:hAnsi="Arial" w:cs="Arial"/>
          <w:color w:val="000000" w:themeColor="text1"/>
          <w:lang w:val="en-GB"/>
        </w:rPr>
        <w:t xml:space="preserve">Figure 1 provides a schematic overview of the hydrogen energy system, highlighting its main components. These include renewable energy sources, an electrolyser for hydrogen production, a hydrogen storage tank, a hydrogen internal combustion engine (ICE), and a micro–Gas Turbine (mGT) for electricity and heat generation. The system is also coupled with a district heating network (DHN) equipped with thermal storage to </w:t>
      </w:r>
      <w:r w:rsidR="00862EF3" w:rsidRPr="007456C2">
        <w:rPr>
          <w:rFonts w:ascii="Arial" w:eastAsiaTheme="minorEastAsia" w:hAnsi="Arial" w:cs="Arial"/>
          <w:color w:val="000000" w:themeColor="text1"/>
          <w:lang w:val="en-GB"/>
        </w:rPr>
        <w:t>valorise</w:t>
      </w:r>
      <w:r w:rsidRPr="007456C2">
        <w:rPr>
          <w:rFonts w:ascii="Arial" w:eastAsiaTheme="minorEastAsia" w:hAnsi="Arial" w:cs="Arial"/>
          <w:color w:val="000000" w:themeColor="text1"/>
          <w:lang w:val="en-GB"/>
        </w:rPr>
        <w:t xml:space="preserve"> waste heat. Batteries are included to manage short-term electricity fluctuations, while the electric grid serves as a buffer for larger energy imbalances. The architecture shown in Figure 1 reflects the overall structure of this report, which is organized according to the five work packages (WPs) of the project.</w:t>
      </w:r>
    </w:p>
    <w:p w14:paraId="2F1CDE56" w14:textId="77777777" w:rsidR="00930E97" w:rsidRPr="007456C2" w:rsidRDefault="00930E97" w:rsidP="00930E97">
      <w:pPr>
        <w:spacing w:line="259" w:lineRule="auto"/>
        <w:jc w:val="both"/>
        <w:rPr>
          <w:rFonts w:ascii="Arial" w:eastAsiaTheme="minorEastAsia" w:hAnsi="Arial" w:cs="Arial"/>
          <w:color w:val="000000" w:themeColor="text1"/>
          <w:lang w:val="en-GB"/>
        </w:rPr>
      </w:pPr>
    </w:p>
    <w:tbl>
      <w:tblPr>
        <w:tblStyle w:val="TableGrid"/>
        <w:tblW w:w="0" w:type="auto"/>
        <w:tblInd w:w="0" w:type="dxa"/>
        <w:tblLook w:val="04A0" w:firstRow="1" w:lastRow="0" w:firstColumn="1" w:lastColumn="0" w:noHBand="0" w:noVBand="1"/>
      </w:tblPr>
      <w:tblGrid>
        <w:gridCol w:w="9056"/>
      </w:tblGrid>
      <w:tr w:rsidR="00771415" w14:paraId="66AEA37A" w14:textId="77777777" w:rsidTr="00D05732">
        <w:tc>
          <w:tcPr>
            <w:tcW w:w="9056" w:type="dxa"/>
          </w:tcPr>
          <w:p w14:paraId="76970FC1" w14:textId="77777777" w:rsidR="00771415" w:rsidRDefault="00D05732" w:rsidP="00D05732">
            <w:pPr>
              <w:spacing w:line="259" w:lineRule="auto"/>
              <w:jc w:val="center"/>
              <w:rPr>
                <w:rFonts w:ascii="Arial" w:eastAsiaTheme="minorEastAsia" w:hAnsi="Arial" w:cs="Arial"/>
                <w:color w:val="000000" w:themeColor="text1"/>
                <w:lang w:val="en-GB"/>
              </w:rPr>
            </w:pPr>
            <w:r w:rsidRPr="007456C2">
              <w:rPr>
                <w:rFonts w:ascii="Arial" w:hAnsi="Arial" w:cs="Arial"/>
                <w:noProof/>
                <w:lang w:val="en-GB"/>
              </w:rPr>
              <w:drawing>
                <wp:inline distT="0" distB="0" distL="0" distR="0" wp14:anchorId="301A5701" wp14:editId="526BF8E6">
                  <wp:extent cx="4071551" cy="2644827"/>
                  <wp:effectExtent l="0" t="0" r="0" b="0"/>
                  <wp:docPr id="852118285" name="Picture 852118285"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8285" name="Picture 852118285" descr="A diagram of a computer syste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2579" cy="2716950"/>
                          </a:xfrm>
                          <a:prstGeom prst="rect">
                            <a:avLst/>
                          </a:prstGeom>
                        </pic:spPr>
                      </pic:pic>
                    </a:graphicData>
                  </a:graphic>
                </wp:inline>
              </w:drawing>
            </w:r>
          </w:p>
          <w:p w14:paraId="5FF8CBC8" w14:textId="5E384776" w:rsidR="00D05732" w:rsidRDefault="00D05732" w:rsidP="00D05732">
            <w:pPr>
              <w:spacing w:line="259" w:lineRule="auto"/>
              <w:jc w:val="center"/>
              <w:rPr>
                <w:rFonts w:ascii="Arial" w:eastAsiaTheme="minorEastAsia" w:hAnsi="Arial" w:cs="Arial"/>
                <w:color w:val="000000" w:themeColor="text1"/>
                <w:lang w:val="en-GB"/>
              </w:rPr>
            </w:pPr>
          </w:p>
        </w:tc>
      </w:tr>
      <w:tr w:rsidR="00771415" w:rsidRPr="008E2106" w14:paraId="4113D259" w14:textId="77777777" w:rsidTr="00D05732">
        <w:tc>
          <w:tcPr>
            <w:tcW w:w="9056" w:type="dxa"/>
          </w:tcPr>
          <w:p w14:paraId="54C267C5" w14:textId="690CFF29" w:rsidR="00771415" w:rsidRPr="00D05732" w:rsidRDefault="00D05732" w:rsidP="00D05732">
            <w:pPr>
              <w:keepNext/>
              <w:jc w:val="center"/>
              <w:rPr>
                <w:rFonts w:ascii="Arial" w:hAnsi="Arial" w:cs="Arial"/>
                <w:i/>
                <w:lang w:val="en-GB"/>
              </w:rPr>
            </w:pPr>
            <w:r w:rsidRPr="007456C2">
              <w:rPr>
                <w:rFonts w:ascii="Arial" w:hAnsi="Arial" w:cs="Arial"/>
                <w:i/>
                <w:sz w:val="18"/>
                <w:szCs w:val="18"/>
                <w:lang w:val="en-GB"/>
              </w:rPr>
              <w:t>Figure 1: H</w:t>
            </w:r>
            <w:r w:rsidRPr="007456C2">
              <w:rPr>
                <w:rFonts w:ascii="Arial" w:hAnsi="Arial" w:cs="Arial"/>
                <w:i/>
                <w:sz w:val="18"/>
                <w:szCs w:val="18"/>
                <w:vertAlign w:val="subscript"/>
                <w:lang w:val="en-GB"/>
              </w:rPr>
              <w:t>2</w:t>
            </w:r>
            <w:r w:rsidRPr="007456C2">
              <w:rPr>
                <w:rFonts w:ascii="Arial" w:hAnsi="Arial" w:cs="Arial"/>
                <w:i/>
                <w:sz w:val="18"/>
                <w:szCs w:val="18"/>
                <w:lang w:val="en-GB"/>
              </w:rPr>
              <w:t xml:space="preserve"> energy system components and associated work packages</w:t>
            </w:r>
          </w:p>
        </w:tc>
      </w:tr>
    </w:tbl>
    <w:p w14:paraId="5F95BB58" w14:textId="77777777" w:rsidR="00E71F70" w:rsidRPr="007456C2" w:rsidRDefault="00E71F70" w:rsidP="00B404DD">
      <w:pPr>
        <w:pStyle w:val="Heading1"/>
        <w:rPr>
          <w:rFonts w:ascii="Arial" w:hAnsi="Arial" w:cs="Arial"/>
          <w:lang w:val="en-GB"/>
        </w:rPr>
      </w:pPr>
    </w:p>
    <w:p w14:paraId="510FDB00" w14:textId="2BB3C395" w:rsidR="00930E97" w:rsidRPr="007456C2" w:rsidRDefault="00930E97" w:rsidP="00930E97">
      <w:pPr>
        <w:spacing w:line="259" w:lineRule="auto"/>
        <w:jc w:val="both"/>
        <w:rPr>
          <w:rFonts w:ascii="Arial" w:eastAsiaTheme="minorEastAsia" w:hAnsi="Arial" w:cs="Arial"/>
          <w:color w:val="000000" w:themeColor="text1"/>
          <w:lang w:val="en-GB"/>
        </w:rPr>
      </w:pPr>
      <w:r w:rsidRPr="007456C2">
        <w:rPr>
          <w:rFonts w:ascii="Arial" w:eastAsiaTheme="minorEastAsia" w:hAnsi="Arial" w:cs="Arial"/>
          <w:color w:val="000000" w:themeColor="text1"/>
          <w:lang w:val="en-GB"/>
        </w:rPr>
        <w:t xml:space="preserve">This third deliverable (D3) builds upon the </w:t>
      </w:r>
      <w:r w:rsidR="00862EF3" w:rsidRPr="007456C2">
        <w:rPr>
          <w:rFonts w:ascii="Arial" w:eastAsiaTheme="minorEastAsia" w:hAnsi="Arial" w:cs="Arial"/>
          <w:color w:val="000000" w:themeColor="text1"/>
          <w:lang w:val="en-GB"/>
        </w:rPr>
        <w:t>modelling</w:t>
      </w:r>
      <w:r w:rsidRPr="007456C2">
        <w:rPr>
          <w:rFonts w:ascii="Arial" w:eastAsiaTheme="minorEastAsia" w:hAnsi="Arial" w:cs="Arial"/>
          <w:color w:val="000000" w:themeColor="text1"/>
          <w:lang w:val="en-GB"/>
        </w:rPr>
        <w:t xml:space="preserve"> approach and preliminary results presented in Deliverable 2 (D2). It presents the finalized PI-ROMs for the key components of the hydrogen energy system (WP1–WP4) and introduces the fully developed global optimization model (WP5), which integrates all component models </w:t>
      </w:r>
      <w:r w:rsidRPr="007456C2">
        <w:rPr>
          <w:rFonts w:ascii="Arial" w:eastAsiaTheme="minorEastAsia" w:hAnsi="Arial" w:cs="Arial"/>
          <w:color w:val="000000" w:themeColor="text1"/>
          <w:lang w:val="en-GB"/>
        </w:rPr>
        <w:lastRenderedPageBreak/>
        <w:t>into a single, operational digital twin. Together, these results represent a major step toward a deployable simulation and control framework for urban hydrogen energy systems.</w:t>
      </w:r>
    </w:p>
    <w:p w14:paraId="68052031" w14:textId="77777777" w:rsidR="00A21B7A" w:rsidRPr="007456C2" w:rsidRDefault="00A21B7A" w:rsidP="00930E97">
      <w:pPr>
        <w:spacing w:line="259" w:lineRule="auto"/>
        <w:jc w:val="both"/>
        <w:rPr>
          <w:rFonts w:ascii="Arial" w:eastAsiaTheme="minorEastAsia" w:hAnsi="Arial" w:cs="Arial"/>
          <w:color w:val="000000" w:themeColor="text1"/>
          <w:lang w:val="en-GB"/>
        </w:rPr>
      </w:pPr>
    </w:p>
    <w:p w14:paraId="28ADD4C9" w14:textId="77777777" w:rsidR="00A304CF" w:rsidRPr="007456C2" w:rsidRDefault="00A304CF" w:rsidP="00A304CF">
      <w:pPr>
        <w:rPr>
          <w:rFonts w:ascii="Arial" w:hAnsi="Arial" w:cs="Arial"/>
          <w:lang w:val="en-GB" w:eastAsia="en-US"/>
        </w:rPr>
      </w:pPr>
    </w:p>
    <w:p w14:paraId="0B773E99" w14:textId="5662C487" w:rsidR="00F36FC6" w:rsidRPr="007456C2" w:rsidRDefault="00F36FC6" w:rsidP="00906E3E">
      <w:pPr>
        <w:pStyle w:val="ListParagraph"/>
        <w:numPr>
          <w:ilvl w:val="0"/>
          <w:numId w:val="14"/>
        </w:numPr>
        <w:rPr>
          <w:rFonts w:ascii="Arial" w:hAnsi="Arial" w:cs="Arial"/>
          <w:b/>
          <w:bCs/>
          <w:sz w:val="32"/>
          <w:szCs w:val="32"/>
        </w:rPr>
      </w:pPr>
      <w:r w:rsidRPr="007456C2">
        <w:rPr>
          <w:rFonts w:ascii="Arial" w:hAnsi="Arial" w:cs="Arial"/>
          <w:b/>
          <w:bCs/>
          <w:sz w:val="32"/>
          <w:szCs w:val="32"/>
        </w:rPr>
        <w:t>WP1: Electrolyser</w:t>
      </w:r>
    </w:p>
    <w:p w14:paraId="30619DB8" w14:textId="77777777" w:rsidR="00A304CF" w:rsidRPr="007456C2" w:rsidRDefault="00A304CF" w:rsidP="00F36FC6">
      <w:pPr>
        <w:rPr>
          <w:rFonts w:ascii="Arial" w:hAnsi="Arial" w:cs="Arial"/>
          <w:b/>
          <w:bCs/>
          <w:lang w:val="en-GB"/>
        </w:rPr>
      </w:pPr>
    </w:p>
    <w:p w14:paraId="3C9D45B2" w14:textId="38305411" w:rsidR="00986621" w:rsidRPr="007456C2" w:rsidRDefault="00342DE9" w:rsidP="0089433E">
      <w:pPr>
        <w:jc w:val="both"/>
        <w:rPr>
          <w:rFonts w:ascii="Arial" w:hAnsi="Arial" w:cs="Arial"/>
          <w:lang w:val="en-GB"/>
        </w:rPr>
      </w:pPr>
      <w:bookmarkStart w:id="2" w:name="_Toc196213087"/>
      <w:r w:rsidRPr="007456C2">
        <w:rPr>
          <w:rFonts w:ascii="Arial" w:eastAsiaTheme="minorEastAsia" w:hAnsi="Arial" w:cs="Arial"/>
          <w:color w:val="000000" w:themeColor="text1"/>
          <w:lang w:val="en-GB"/>
        </w:rPr>
        <w:t>The electroly</w:t>
      </w:r>
      <w:r w:rsidR="00D957CA" w:rsidRPr="007456C2">
        <w:rPr>
          <w:rFonts w:ascii="Arial" w:eastAsiaTheme="minorEastAsia" w:hAnsi="Arial" w:cs="Arial"/>
          <w:color w:val="000000" w:themeColor="text1"/>
          <w:lang w:val="en-GB"/>
        </w:rPr>
        <w:t>s</w:t>
      </w:r>
      <w:r w:rsidRPr="007456C2">
        <w:rPr>
          <w:rFonts w:ascii="Arial" w:eastAsiaTheme="minorEastAsia" w:hAnsi="Arial" w:cs="Arial"/>
          <w:color w:val="000000" w:themeColor="text1"/>
          <w:lang w:val="en-GB"/>
        </w:rPr>
        <w:t xml:space="preserve">er is </w:t>
      </w:r>
      <w:r w:rsidR="00227277" w:rsidRPr="007456C2">
        <w:rPr>
          <w:rFonts w:ascii="Arial" w:eastAsiaTheme="minorEastAsia" w:hAnsi="Arial" w:cs="Arial"/>
          <w:color w:val="000000" w:themeColor="text1"/>
          <w:lang w:val="en-GB"/>
        </w:rPr>
        <w:t>likely</w:t>
      </w:r>
      <w:r w:rsidRPr="007456C2">
        <w:rPr>
          <w:rFonts w:ascii="Arial" w:eastAsiaTheme="minorEastAsia" w:hAnsi="Arial" w:cs="Arial"/>
          <w:color w:val="000000" w:themeColor="text1"/>
          <w:lang w:val="en-GB"/>
        </w:rPr>
        <w:t xml:space="preserve"> the most complex and key </w:t>
      </w:r>
      <w:r w:rsidR="00187E2D" w:rsidRPr="007456C2">
        <w:rPr>
          <w:rFonts w:ascii="Arial" w:eastAsiaTheme="minorEastAsia" w:hAnsi="Arial" w:cs="Arial"/>
          <w:color w:val="000000" w:themeColor="text1"/>
          <w:lang w:val="en-GB"/>
        </w:rPr>
        <w:t>component</w:t>
      </w:r>
      <w:r w:rsidRPr="007456C2">
        <w:rPr>
          <w:rFonts w:ascii="Arial" w:eastAsiaTheme="minorEastAsia" w:hAnsi="Arial" w:cs="Arial"/>
          <w:color w:val="000000" w:themeColor="text1"/>
          <w:lang w:val="en-GB"/>
        </w:rPr>
        <w:t xml:space="preserve"> in hydrogen systems, therefore</w:t>
      </w:r>
      <w:r w:rsidR="00AE049D" w:rsidRPr="007456C2">
        <w:rPr>
          <w:rFonts w:ascii="Arial" w:eastAsiaTheme="minorEastAsia" w:hAnsi="Arial" w:cs="Arial"/>
          <w:color w:val="000000" w:themeColor="text1"/>
          <w:lang w:val="en-GB"/>
        </w:rPr>
        <w:t xml:space="preserve"> requiring </w:t>
      </w:r>
      <w:r w:rsidR="00585097" w:rsidRPr="007456C2">
        <w:rPr>
          <w:rFonts w:ascii="Arial" w:eastAsiaTheme="minorEastAsia" w:hAnsi="Arial" w:cs="Arial"/>
          <w:color w:val="000000" w:themeColor="text1"/>
          <w:lang w:val="en-GB"/>
        </w:rPr>
        <w:t>sophisticated</w:t>
      </w:r>
      <w:r w:rsidR="00AE049D" w:rsidRPr="007456C2">
        <w:rPr>
          <w:rFonts w:ascii="Arial" w:eastAsiaTheme="minorEastAsia" w:hAnsi="Arial" w:cs="Arial"/>
          <w:color w:val="000000" w:themeColor="text1"/>
          <w:lang w:val="en-GB"/>
        </w:rPr>
        <w:t xml:space="preserve"> modelling</w:t>
      </w:r>
      <w:r w:rsidR="00227277" w:rsidRPr="007456C2">
        <w:rPr>
          <w:rFonts w:ascii="Arial" w:eastAsiaTheme="minorEastAsia" w:hAnsi="Arial" w:cs="Arial"/>
          <w:color w:val="000000" w:themeColor="text1"/>
          <w:lang w:val="en-GB"/>
        </w:rPr>
        <w:t xml:space="preserve"> strategies</w:t>
      </w:r>
      <w:r w:rsidR="00AE049D" w:rsidRPr="007456C2">
        <w:rPr>
          <w:rFonts w:ascii="Arial" w:eastAsiaTheme="minorEastAsia" w:hAnsi="Arial" w:cs="Arial"/>
          <w:color w:val="000000" w:themeColor="text1"/>
          <w:lang w:val="en-GB"/>
        </w:rPr>
        <w:t xml:space="preserve"> to capture its behaviour</w:t>
      </w:r>
      <w:r w:rsidRPr="007456C2">
        <w:rPr>
          <w:rFonts w:ascii="Arial" w:eastAsiaTheme="minorEastAsia" w:hAnsi="Arial" w:cs="Arial"/>
          <w:color w:val="000000" w:themeColor="text1"/>
          <w:lang w:val="en-GB"/>
        </w:rPr>
        <w:t>.</w:t>
      </w:r>
      <w:r w:rsidR="00227277" w:rsidRPr="007456C2">
        <w:rPr>
          <w:rFonts w:ascii="Arial" w:hAnsi="Arial" w:cs="Arial"/>
          <w:lang w:val="en-GB"/>
        </w:rPr>
        <w:t xml:space="preserve"> </w:t>
      </w:r>
      <w:r w:rsidR="00CC58BC" w:rsidRPr="007456C2">
        <w:rPr>
          <w:rFonts w:ascii="Arial" w:hAnsi="Arial" w:cs="Arial"/>
          <w:lang w:val="en-GB"/>
        </w:rPr>
        <w:t>In this regard, a</w:t>
      </w:r>
      <w:r w:rsidR="00955E24" w:rsidRPr="007456C2">
        <w:rPr>
          <w:rFonts w:ascii="Arial" w:hAnsi="Arial" w:cs="Arial"/>
          <w:lang w:val="en-GB"/>
        </w:rPr>
        <w:t xml:space="preserve"> multi-physics model of a Proton Exchange Membrane (PEM) </w:t>
      </w:r>
      <w:r w:rsidR="00340281" w:rsidRPr="007456C2">
        <w:rPr>
          <w:rFonts w:ascii="Arial" w:hAnsi="Arial" w:cs="Arial"/>
          <w:lang w:val="en-GB"/>
        </w:rPr>
        <w:t>electrolyser</w:t>
      </w:r>
      <w:r w:rsidR="00955E24" w:rsidRPr="007456C2">
        <w:rPr>
          <w:rFonts w:ascii="Arial" w:hAnsi="Arial" w:cs="Arial"/>
          <w:lang w:val="en-GB"/>
        </w:rPr>
        <w:t xml:space="preserve"> </w:t>
      </w:r>
      <w:r w:rsidR="00254566" w:rsidRPr="007456C2">
        <w:rPr>
          <w:rFonts w:ascii="Arial" w:hAnsi="Arial" w:cs="Arial"/>
          <w:lang w:val="en-GB"/>
        </w:rPr>
        <w:t>was</w:t>
      </w:r>
      <w:r w:rsidR="00955E24" w:rsidRPr="007456C2">
        <w:rPr>
          <w:rFonts w:ascii="Arial" w:hAnsi="Arial" w:cs="Arial"/>
          <w:lang w:val="en-GB"/>
        </w:rPr>
        <w:t xml:space="preserve"> developed.</w:t>
      </w:r>
      <w:r w:rsidR="00955E24" w:rsidRPr="007456C2">
        <w:rPr>
          <w:rFonts w:ascii="Arial" w:hAnsi="Arial" w:cs="Arial"/>
          <w:color w:val="000000"/>
          <w:lang w:val="en-GB"/>
        </w:rPr>
        <w:t xml:space="preserve"> The model </w:t>
      </w:r>
      <w:r w:rsidR="000C0283" w:rsidRPr="007456C2">
        <w:rPr>
          <w:rFonts w:ascii="Arial" w:hAnsi="Arial" w:cs="Arial"/>
          <w:color w:val="000000"/>
          <w:lang w:val="en-GB"/>
        </w:rPr>
        <w:t>wa</w:t>
      </w:r>
      <w:r w:rsidR="00955E24" w:rsidRPr="007456C2">
        <w:rPr>
          <w:rFonts w:ascii="Arial" w:hAnsi="Arial" w:cs="Arial"/>
          <w:color w:val="000000"/>
          <w:lang w:val="en-GB"/>
        </w:rPr>
        <w:t>s organized into inter</w:t>
      </w:r>
      <w:r w:rsidR="0089433E" w:rsidRPr="007456C2">
        <w:rPr>
          <w:rFonts w:ascii="Arial" w:hAnsi="Arial" w:cs="Arial"/>
          <w:color w:val="000000"/>
          <w:lang w:val="en-GB"/>
        </w:rPr>
        <w:t>connected</w:t>
      </w:r>
      <w:r w:rsidR="00955E24" w:rsidRPr="007456C2">
        <w:rPr>
          <w:rFonts w:ascii="Arial" w:hAnsi="Arial" w:cs="Arial"/>
          <w:color w:val="000000"/>
          <w:lang w:val="en-GB"/>
        </w:rPr>
        <w:t xml:space="preserve"> sub</w:t>
      </w:r>
      <w:r w:rsidR="00955E24" w:rsidRPr="007456C2">
        <w:rPr>
          <w:rFonts w:ascii="Arial" w:hAnsi="Arial" w:cs="Arial"/>
          <w:color w:val="000000"/>
          <w:lang w:val="en-GB"/>
        </w:rPr>
        <w:noBreakHyphen/>
        <w:t>models, each capturing a different physical domain</w:t>
      </w:r>
      <w:bookmarkEnd w:id="2"/>
      <w:r w:rsidR="00F36FC6" w:rsidRPr="007456C2">
        <w:rPr>
          <w:rFonts w:ascii="Arial" w:hAnsi="Arial" w:cs="Arial"/>
          <w:color w:val="000000"/>
          <w:lang w:val="en-GB"/>
        </w:rPr>
        <w:t>:</w:t>
      </w:r>
    </w:p>
    <w:p w14:paraId="78879028" w14:textId="5332DC03" w:rsidR="00986621" w:rsidRPr="007456C2" w:rsidRDefault="00986621" w:rsidP="00185A62">
      <w:pPr>
        <w:numPr>
          <w:ilvl w:val="0"/>
          <w:numId w:val="6"/>
        </w:numPr>
        <w:spacing w:before="100" w:beforeAutospacing="1" w:after="100" w:afterAutospacing="1"/>
        <w:jc w:val="both"/>
        <w:rPr>
          <w:rFonts w:ascii="Arial" w:hAnsi="Arial" w:cs="Arial"/>
          <w:color w:val="000000"/>
          <w:lang w:val="en-GB"/>
        </w:rPr>
      </w:pPr>
      <w:r w:rsidRPr="007456C2">
        <w:rPr>
          <w:rStyle w:val="Strong"/>
          <w:rFonts w:ascii="Arial" w:eastAsiaTheme="majorEastAsia" w:hAnsi="Arial" w:cs="Arial"/>
          <w:b w:val="0"/>
          <w:i/>
          <w:color w:val="000000"/>
          <w:lang w:val="en-GB"/>
        </w:rPr>
        <w:t>Electrochemical submodel</w:t>
      </w:r>
      <w:r w:rsidR="00E73598" w:rsidRPr="007456C2">
        <w:rPr>
          <w:rStyle w:val="apple-converted-space"/>
          <w:rFonts w:ascii="Arial" w:eastAsiaTheme="majorEastAsia" w:hAnsi="Arial" w:cs="Arial"/>
          <w:color w:val="000000"/>
          <w:lang w:val="en-GB"/>
        </w:rPr>
        <w:t>:</w:t>
      </w:r>
      <w:r w:rsidRPr="007456C2">
        <w:rPr>
          <w:rFonts w:ascii="Arial" w:hAnsi="Arial" w:cs="Arial"/>
          <w:color w:val="000000"/>
          <w:lang w:val="en-GB"/>
        </w:rPr>
        <w:t xml:space="preserve"> Links the applied current to the cell voltage, from which overall power consumption is derived. The current itself is set by the hydrogen demand via Faraday’s law.</w:t>
      </w:r>
    </w:p>
    <w:p w14:paraId="03B24E37" w14:textId="2268D9CF" w:rsidR="00986621" w:rsidRPr="007456C2" w:rsidRDefault="00986621" w:rsidP="00185A62">
      <w:pPr>
        <w:numPr>
          <w:ilvl w:val="0"/>
          <w:numId w:val="6"/>
        </w:numPr>
        <w:spacing w:before="100" w:beforeAutospacing="1" w:after="100" w:afterAutospacing="1"/>
        <w:jc w:val="both"/>
        <w:rPr>
          <w:rFonts w:ascii="Arial" w:hAnsi="Arial" w:cs="Arial"/>
          <w:color w:val="000000"/>
          <w:lang w:val="en-GB"/>
        </w:rPr>
      </w:pPr>
      <w:r w:rsidRPr="007456C2">
        <w:rPr>
          <w:rStyle w:val="Strong"/>
          <w:rFonts w:ascii="Arial" w:eastAsiaTheme="majorEastAsia" w:hAnsi="Arial" w:cs="Arial"/>
          <w:b w:val="0"/>
          <w:i/>
          <w:color w:val="000000"/>
          <w:lang w:val="en-GB"/>
        </w:rPr>
        <w:t>Thermal submodel</w:t>
      </w:r>
      <w:r w:rsidR="00E73598" w:rsidRPr="007456C2">
        <w:rPr>
          <w:rStyle w:val="apple-converted-space"/>
          <w:rFonts w:ascii="Arial" w:eastAsiaTheme="majorEastAsia" w:hAnsi="Arial" w:cs="Arial"/>
          <w:color w:val="000000"/>
          <w:lang w:val="en-GB"/>
        </w:rPr>
        <w:t>:</w:t>
      </w:r>
      <w:r w:rsidRPr="007456C2">
        <w:rPr>
          <w:rFonts w:ascii="Arial" w:hAnsi="Arial" w:cs="Arial"/>
          <w:color w:val="000000"/>
          <w:lang w:val="en-GB"/>
        </w:rPr>
        <w:t xml:space="preserve"> Tracks temperature dynamics; it both affects and is affected by the electrochemical </w:t>
      </w:r>
      <w:r w:rsidR="00B523DE" w:rsidRPr="007456C2">
        <w:rPr>
          <w:rFonts w:ascii="Arial" w:hAnsi="Arial" w:cs="Arial"/>
          <w:color w:val="000000"/>
          <w:lang w:val="en-GB"/>
        </w:rPr>
        <w:t>behaviour</w:t>
      </w:r>
      <w:r w:rsidRPr="007456C2">
        <w:rPr>
          <w:rFonts w:ascii="Arial" w:hAnsi="Arial" w:cs="Arial"/>
          <w:color w:val="000000"/>
          <w:lang w:val="en-GB"/>
        </w:rPr>
        <w:t>.</w:t>
      </w:r>
    </w:p>
    <w:p w14:paraId="6A6F34DF" w14:textId="36FAF5BC" w:rsidR="00986621" w:rsidRPr="007456C2" w:rsidRDefault="00986621" w:rsidP="00185A62">
      <w:pPr>
        <w:numPr>
          <w:ilvl w:val="0"/>
          <w:numId w:val="6"/>
        </w:numPr>
        <w:spacing w:before="100" w:beforeAutospacing="1" w:after="100" w:afterAutospacing="1"/>
        <w:jc w:val="both"/>
        <w:rPr>
          <w:rFonts w:ascii="Arial" w:hAnsi="Arial" w:cs="Arial"/>
          <w:color w:val="000000"/>
          <w:lang w:val="en-GB"/>
        </w:rPr>
      </w:pPr>
      <w:r w:rsidRPr="007456C2">
        <w:rPr>
          <w:rStyle w:val="Strong"/>
          <w:rFonts w:ascii="Arial" w:eastAsiaTheme="majorEastAsia" w:hAnsi="Arial" w:cs="Arial"/>
          <w:b w:val="0"/>
          <w:i/>
          <w:color w:val="000000"/>
          <w:lang w:val="en-GB"/>
        </w:rPr>
        <w:t>Mass</w:t>
      </w:r>
      <w:r w:rsidRPr="007456C2">
        <w:rPr>
          <w:rStyle w:val="Strong"/>
          <w:rFonts w:ascii="Arial" w:eastAsiaTheme="majorEastAsia" w:hAnsi="Arial" w:cs="Arial"/>
          <w:b w:val="0"/>
          <w:i/>
          <w:color w:val="000000"/>
          <w:lang w:val="en-GB"/>
        </w:rPr>
        <w:noBreakHyphen/>
        <w:t>transport submodel</w:t>
      </w:r>
      <w:r w:rsidR="00E73598" w:rsidRPr="007456C2">
        <w:rPr>
          <w:rStyle w:val="apple-converted-space"/>
          <w:rFonts w:ascii="Arial" w:eastAsiaTheme="majorEastAsia" w:hAnsi="Arial" w:cs="Arial"/>
          <w:color w:val="000000"/>
          <w:lang w:val="en-GB"/>
        </w:rPr>
        <w:t>:</w:t>
      </w:r>
      <w:r w:rsidRPr="007456C2">
        <w:rPr>
          <w:rFonts w:ascii="Arial" w:hAnsi="Arial" w:cs="Arial"/>
          <w:color w:val="000000"/>
          <w:lang w:val="en-GB"/>
        </w:rPr>
        <w:t xml:space="preserve"> Simulates the movement of water, hydrogen, and oxygen inside the stack</w:t>
      </w:r>
      <w:r w:rsidR="00E73598" w:rsidRPr="007456C2">
        <w:rPr>
          <w:rFonts w:ascii="Arial" w:hAnsi="Arial" w:cs="Arial"/>
          <w:color w:val="000000"/>
          <w:lang w:val="en-GB"/>
        </w:rPr>
        <w:t xml:space="preserve">, </w:t>
      </w:r>
      <w:r w:rsidRPr="007456C2">
        <w:rPr>
          <w:rFonts w:ascii="Arial" w:hAnsi="Arial" w:cs="Arial"/>
          <w:color w:val="000000"/>
          <w:lang w:val="en-GB"/>
        </w:rPr>
        <w:t>a key safety consideration because mixing H</w:t>
      </w:r>
      <w:r w:rsidRPr="007456C2">
        <w:rPr>
          <w:rFonts w:ascii="Cambria Math" w:hAnsi="Cambria Math" w:cs="Cambria Math"/>
          <w:color w:val="000000"/>
          <w:lang w:val="en-GB"/>
        </w:rPr>
        <w:t>₂</w:t>
      </w:r>
      <w:r w:rsidRPr="007456C2">
        <w:rPr>
          <w:rFonts w:ascii="Arial" w:hAnsi="Arial" w:cs="Arial"/>
          <w:color w:val="000000"/>
          <w:lang w:val="en-GB"/>
        </w:rPr>
        <w:t xml:space="preserve"> and O</w:t>
      </w:r>
      <w:r w:rsidRPr="007456C2">
        <w:rPr>
          <w:rFonts w:ascii="Cambria Math" w:hAnsi="Cambria Math" w:cs="Cambria Math"/>
          <w:color w:val="000000"/>
          <w:lang w:val="en-GB"/>
        </w:rPr>
        <w:t>₂</w:t>
      </w:r>
      <w:r w:rsidRPr="007456C2">
        <w:rPr>
          <w:rFonts w:ascii="Arial" w:hAnsi="Arial" w:cs="Arial"/>
          <w:color w:val="000000"/>
          <w:lang w:val="en-GB"/>
        </w:rPr>
        <w:t xml:space="preserve"> poses an explosion risk.</w:t>
      </w:r>
    </w:p>
    <w:p w14:paraId="4E651C2A" w14:textId="3D8F8B11" w:rsidR="006E5EB3" w:rsidRPr="007456C2" w:rsidRDefault="00986621" w:rsidP="006E5EB3">
      <w:pPr>
        <w:numPr>
          <w:ilvl w:val="0"/>
          <w:numId w:val="6"/>
        </w:numPr>
        <w:spacing w:before="100" w:beforeAutospacing="1" w:after="100" w:afterAutospacing="1"/>
        <w:jc w:val="both"/>
        <w:rPr>
          <w:rFonts w:ascii="Arial" w:hAnsi="Arial" w:cs="Arial"/>
          <w:color w:val="000000"/>
          <w:lang w:val="en-GB"/>
        </w:rPr>
      </w:pPr>
      <w:r w:rsidRPr="007456C2">
        <w:rPr>
          <w:rStyle w:val="Strong"/>
          <w:rFonts w:ascii="Arial" w:eastAsiaTheme="majorEastAsia" w:hAnsi="Arial" w:cs="Arial"/>
          <w:b w:val="0"/>
          <w:i/>
          <w:color w:val="000000"/>
          <w:lang w:val="en-GB"/>
        </w:rPr>
        <w:t>Degradation submodel</w:t>
      </w:r>
      <w:r w:rsidR="00B627E1" w:rsidRPr="007456C2">
        <w:rPr>
          <w:rStyle w:val="apple-converted-space"/>
          <w:rFonts w:ascii="Arial" w:eastAsiaTheme="majorEastAsia" w:hAnsi="Arial" w:cs="Arial"/>
          <w:color w:val="000000"/>
          <w:lang w:val="en-GB"/>
        </w:rPr>
        <w:t>:</w:t>
      </w:r>
      <w:r w:rsidRPr="007456C2">
        <w:rPr>
          <w:rFonts w:ascii="Arial" w:hAnsi="Arial" w:cs="Arial"/>
          <w:color w:val="000000"/>
          <w:lang w:val="en-GB"/>
        </w:rPr>
        <w:t xml:space="preserve"> Added later in the project to capture chemical membrane thinning caused by radical attack; this is crucial for evaluating the long</w:t>
      </w:r>
      <w:r w:rsidR="00C507FE" w:rsidRPr="007456C2">
        <w:rPr>
          <w:rFonts w:ascii="Arial" w:hAnsi="Arial" w:cs="Arial"/>
          <w:color w:val="000000"/>
          <w:lang w:val="en-GB"/>
        </w:rPr>
        <w:t>-</w:t>
      </w:r>
      <w:r w:rsidRPr="007456C2">
        <w:rPr>
          <w:rFonts w:ascii="Arial" w:hAnsi="Arial" w:cs="Arial"/>
          <w:color w:val="000000"/>
          <w:lang w:val="en-GB"/>
        </w:rPr>
        <w:t xml:space="preserve">term economics of </w:t>
      </w:r>
      <w:r w:rsidR="00C357E2" w:rsidRPr="007456C2">
        <w:rPr>
          <w:rFonts w:ascii="Arial" w:hAnsi="Arial" w:cs="Arial"/>
          <w:color w:val="000000"/>
          <w:lang w:val="en-GB"/>
        </w:rPr>
        <w:t>electrolyser</w:t>
      </w:r>
      <w:r w:rsidRPr="007456C2">
        <w:rPr>
          <w:rFonts w:ascii="Arial" w:hAnsi="Arial" w:cs="Arial"/>
          <w:color w:val="000000"/>
          <w:lang w:val="en-GB"/>
        </w:rPr>
        <w:t xml:space="preserve"> ownership.</w:t>
      </w:r>
    </w:p>
    <w:tbl>
      <w:tblPr>
        <w:tblStyle w:val="TableGrid"/>
        <w:tblW w:w="0" w:type="auto"/>
        <w:tblInd w:w="0" w:type="dxa"/>
        <w:tblLook w:val="04A0" w:firstRow="1" w:lastRow="0" w:firstColumn="1" w:lastColumn="0" w:noHBand="0" w:noVBand="1"/>
      </w:tblPr>
      <w:tblGrid>
        <w:gridCol w:w="9046"/>
      </w:tblGrid>
      <w:tr w:rsidR="00D05732" w:rsidRPr="007456C2" w14:paraId="53B8D250" w14:textId="77777777" w:rsidTr="00D05732">
        <w:trPr>
          <w:trHeight w:val="5136"/>
        </w:trPr>
        <w:tc>
          <w:tcPr>
            <w:tcW w:w="9046" w:type="dxa"/>
          </w:tcPr>
          <w:p w14:paraId="2D41E346" w14:textId="77777777" w:rsidR="00D05732" w:rsidRPr="007456C2" w:rsidRDefault="00D05732" w:rsidP="00D05732">
            <w:pPr>
              <w:spacing w:before="100" w:beforeAutospacing="1" w:after="100" w:afterAutospacing="1"/>
              <w:jc w:val="center"/>
              <w:rPr>
                <w:rFonts w:ascii="Arial" w:hAnsi="Arial" w:cs="Arial"/>
                <w:color w:val="000000"/>
                <w:lang w:val="en-GB"/>
              </w:rPr>
            </w:pPr>
            <w:r w:rsidRPr="007456C2">
              <w:rPr>
                <w:rFonts w:ascii="Arial" w:hAnsi="Arial" w:cs="Arial"/>
                <w:noProof/>
                <w:lang w:val="en-GB"/>
              </w:rPr>
              <w:drawing>
                <wp:inline distT="0" distB="0" distL="0" distR="0" wp14:anchorId="4AE715F9" wp14:editId="1E42C5D4">
                  <wp:extent cx="4478098" cy="3238758"/>
                  <wp:effectExtent l="0" t="0" r="5080" b="0"/>
                  <wp:docPr id="29661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16834" name="Picture 296616834"/>
                          <pic:cNvPicPr/>
                        </pic:nvPicPr>
                        <pic:blipFill rotWithShape="1">
                          <a:blip r:embed="rId9"/>
                          <a:srcRect l="11186" r="11009"/>
                          <a:stretch>
                            <a:fillRect/>
                          </a:stretch>
                        </pic:blipFill>
                        <pic:spPr bwMode="auto">
                          <a:xfrm>
                            <a:off x="0" y="0"/>
                            <a:ext cx="4479166" cy="3239531"/>
                          </a:xfrm>
                          <a:prstGeom prst="rect">
                            <a:avLst/>
                          </a:prstGeom>
                          <a:ln>
                            <a:noFill/>
                          </a:ln>
                          <a:extLst>
                            <a:ext uri="{53640926-AAD7-44D8-BBD7-CCE9431645EC}">
                              <a14:shadowObscured xmlns:a14="http://schemas.microsoft.com/office/drawing/2010/main"/>
                            </a:ext>
                          </a:extLst>
                        </pic:spPr>
                      </pic:pic>
                    </a:graphicData>
                  </a:graphic>
                </wp:inline>
              </w:drawing>
            </w:r>
          </w:p>
        </w:tc>
      </w:tr>
      <w:tr w:rsidR="00D05732" w:rsidRPr="008E2106" w14:paraId="038CC826" w14:textId="77777777" w:rsidTr="00D05732">
        <w:trPr>
          <w:trHeight w:val="732"/>
        </w:trPr>
        <w:tc>
          <w:tcPr>
            <w:tcW w:w="9046" w:type="dxa"/>
          </w:tcPr>
          <w:p w14:paraId="746937C0" w14:textId="77777777" w:rsidR="00D05732" w:rsidRPr="007456C2" w:rsidRDefault="00D05732" w:rsidP="00D05732">
            <w:pPr>
              <w:pStyle w:val="Caption"/>
              <w:jc w:val="center"/>
              <w:rPr>
                <w:rFonts w:ascii="Arial" w:eastAsia="Aptos" w:hAnsi="Arial" w:cs="Arial"/>
                <w:color w:val="auto"/>
              </w:rPr>
            </w:pPr>
            <w:bookmarkStart w:id="3" w:name="_Ref196215340"/>
            <w:r w:rsidRPr="007456C2">
              <w:rPr>
                <w:rFonts w:ascii="Arial" w:hAnsi="Arial" w:cs="Arial"/>
                <w:color w:val="auto"/>
              </w:rPr>
              <w:t>Figure</w:t>
            </w:r>
            <w:bookmarkEnd w:id="3"/>
            <w:r w:rsidRPr="007456C2">
              <w:rPr>
                <w:rFonts w:ascii="Arial" w:hAnsi="Arial" w:cs="Arial"/>
                <w:color w:val="auto"/>
              </w:rPr>
              <w:t xml:space="preserve"> 2: Schematic representation of the different physical domains and their connections inside an electrolyser</w:t>
            </w:r>
          </w:p>
        </w:tc>
      </w:tr>
    </w:tbl>
    <w:p w14:paraId="31BA474C" w14:textId="6DFCCC3D" w:rsidR="00831A7B" w:rsidRPr="007456C2" w:rsidRDefault="00E60070" w:rsidP="00612841">
      <w:pPr>
        <w:jc w:val="both"/>
        <w:rPr>
          <w:rFonts w:ascii="Arial" w:hAnsi="Arial" w:cs="Arial"/>
          <w:color w:val="000000"/>
          <w:lang w:val="en-GB"/>
        </w:rPr>
      </w:pPr>
      <w:r w:rsidRPr="0669E7DF">
        <w:rPr>
          <w:rFonts w:ascii="Arial" w:hAnsi="Arial" w:cs="Arial"/>
          <w:color w:val="000000" w:themeColor="text1"/>
          <w:lang w:val="en-GB"/>
        </w:rPr>
        <w:lastRenderedPageBreak/>
        <w:t xml:space="preserve">Figure 2 summarizes the full architecture. To our knowledge, none of the existing </w:t>
      </w:r>
      <w:r w:rsidR="00C357E2" w:rsidRPr="0669E7DF">
        <w:rPr>
          <w:rFonts w:ascii="Arial" w:hAnsi="Arial" w:cs="Arial"/>
          <w:color w:val="000000" w:themeColor="text1"/>
          <w:lang w:val="en-GB"/>
        </w:rPr>
        <w:t>electrolyser</w:t>
      </w:r>
      <w:r w:rsidRPr="0669E7DF">
        <w:rPr>
          <w:rFonts w:ascii="Arial" w:hAnsi="Arial" w:cs="Arial"/>
          <w:color w:val="000000" w:themeColor="text1"/>
          <w:lang w:val="en-GB"/>
        </w:rPr>
        <w:t xml:space="preserve"> models integrates electrochemical, thermal, mass</w:t>
      </w:r>
      <w:r w:rsidR="54F670A0" w:rsidRPr="0669E7DF">
        <w:rPr>
          <w:rFonts w:ascii="Arial" w:hAnsi="Arial" w:cs="Arial"/>
          <w:color w:val="000000" w:themeColor="text1"/>
          <w:lang w:val="en-GB"/>
        </w:rPr>
        <w:t xml:space="preserve"> </w:t>
      </w:r>
      <w:r w:rsidRPr="0669E7DF">
        <w:rPr>
          <w:rFonts w:ascii="Arial" w:hAnsi="Arial" w:cs="Arial"/>
          <w:color w:val="000000" w:themeColor="text1"/>
          <w:lang w:val="en-GB"/>
        </w:rPr>
        <w:t>transport, and degradation effects in a single framework; therefore, our work represents a novelty which advances the state of the art.</w:t>
      </w:r>
      <w:r w:rsidRPr="007456C2">
        <w:rPr>
          <w:rFonts w:ascii="Arial" w:hAnsi="Arial" w:cs="Arial"/>
          <w:lang w:val="en-GB"/>
        </w:rPr>
        <w:t xml:space="preserve"> In this regard, </w:t>
      </w:r>
      <w:r w:rsidRPr="0669E7DF">
        <w:rPr>
          <w:rFonts w:ascii="Arial" w:hAnsi="Arial" w:cs="Arial"/>
          <w:color w:val="000000" w:themeColor="text1"/>
          <w:lang w:val="en-GB"/>
        </w:rPr>
        <w:t xml:space="preserve">we submitted a scientific paper titled “Balancing Energy Efficiency and Membrane Degradation in PEM </w:t>
      </w:r>
      <w:r w:rsidR="00862EF3" w:rsidRPr="0669E7DF">
        <w:rPr>
          <w:rFonts w:ascii="Arial" w:hAnsi="Arial" w:cs="Arial"/>
          <w:color w:val="000000" w:themeColor="text1"/>
          <w:lang w:val="en-GB"/>
        </w:rPr>
        <w:t>Electrolysers</w:t>
      </w:r>
      <w:r w:rsidRPr="0669E7DF">
        <w:rPr>
          <w:rFonts w:ascii="Arial" w:hAnsi="Arial" w:cs="Arial"/>
          <w:color w:val="000000" w:themeColor="text1"/>
          <w:lang w:val="en-GB"/>
        </w:rPr>
        <w:t>: A Membrane</w:t>
      </w:r>
      <w:r w:rsidR="652D193A" w:rsidRPr="0669E7DF">
        <w:rPr>
          <w:rFonts w:ascii="Arial" w:hAnsi="Arial" w:cs="Arial"/>
          <w:color w:val="000000" w:themeColor="text1"/>
          <w:lang w:val="en-GB"/>
        </w:rPr>
        <w:t xml:space="preserve"> </w:t>
      </w:r>
      <w:r w:rsidRPr="0669E7DF">
        <w:rPr>
          <w:rFonts w:ascii="Arial" w:hAnsi="Arial" w:cs="Arial"/>
          <w:color w:val="000000" w:themeColor="text1"/>
          <w:lang w:val="en-GB"/>
        </w:rPr>
        <w:t>Degradation</w:t>
      </w:r>
      <w:r w:rsidR="19DC4BD3" w:rsidRPr="0669E7DF">
        <w:rPr>
          <w:rFonts w:ascii="Arial" w:hAnsi="Arial" w:cs="Arial"/>
          <w:color w:val="000000" w:themeColor="text1"/>
          <w:lang w:val="en-GB"/>
        </w:rPr>
        <w:t>-</w:t>
      </w:r>
      <w:r w:rsidRPr="0669E7DF">
        <w:rPr>
          <w:rFonts w:ascii="Arial" w:hAnsi="Arial" w:cs="Arial"/>
          <w:color w:val="000000" w:themeColor="text1"/>
          <w:lang w:val="en-GB"/>
        </w:rPr>
        <w:t>Aware Model” to</w:t>
      </w:r>
      <w:r w:rsidRPr="0669E7DF">
        <w:rPr>
          <w:rStyle w:val="apple-converted-space"/>
          <w:rFonts w:ascii="Arial" w:eastAsiaTheme="majorEastAsia" w:hAnsi="Arial" w:cs="Arial"/>
          <w:color w:val="000000" w:themeColor="text1"/>
          <w:lang w:val="en-GB"/>
        </w:rPr>
        <w:t xml:space="preserve"> the peer-reviewed international journal </w:t>
      </w:r>
      <w:r w:rsidRPr="0669E7DF">
        <w:rPr>
          <w:rStyle w:val="Emphasis"/>
          <w:rFonts w:ascii="Arial" w:eastAsiaTheme="majorEastAsia" w:hAnsi="Arial" w:cs="Arial"/>
          <w:color w:val="000000" w:themeColor="text1"/>
          <w:lang w:val="en-GB"/>
        </w:rPr>
        <w:t>International Journal of Hydrogen Energy</w:t>
      </w:r>
      <w:r w:rsidRPr="0669E7DF">
        <w:rPr>
          <w:rStyle w:val="apple-converted-space"/>
          <w:rFonts w:ascii="Arial" w:eastAsiaTheme="majorEastAsia" w:hAnsi="Arial" w:cs="Arial"/>
          <w:color w:val="000000" w:themeColor="text1"/>
          <w:lang w:val="en-GB"/>
        </w:rPr>
        <w:t> </w:t>
      </w:r>
      <w:r w:rsidRPr="0669E7DF">
        <w:rPr>
          <w:rFonts w:ascii="Arial" w:hAnsi="Arial" w:cs="Arial"/>
          <w:color w:val="000000" w:themeColor="text1"/>
          <w:lang w:val="en-GB"/>
        </w:rPr>
        <w:t>(</w:t>
      </w:r>
      <w:r w:rsidR="00862EF3" w:rsidRPr="0669E7DF">
        <w:rPr>
          <w:rFonts w:ascii="Arial" w:hAnsi="Arial" w:cs="Arial"/>
          <w:color w:val="000000" w:themeColor="text1"/>
          <w:lang w:val="en-GB"/>
        </w:rPr>
        <w:t xml:space="preserve">Cite </w:t>
      </w:r>
      <w:r w:rsidR="3066AC05" w:rsidRPr="0669E7DF">
        <w:rPr>
          <w:rFonts w:ascii="Arial" w:hAnsi="Arial" w:cs="Arial"/>
          <w:color w:val="000000" w:themeColor="text1"/>
          <w:lang w:val="en-GB"/>
        </w:rPr>
        <w:t>Score</w:t>
      </w:r>
      <w:r w:rsidRPr="0669E7DF">
        <w:rPr>
          <w:rFonts w:ascii="Arial" w:hAnsi="Arial" w:cs="Arial"/>
          <w:color w:val="000000" w:themeColor="text1"/>
          <w:lang w:val="en-GB"/>
        </w:rPr>
        <w:t> 13.3; Impact Factor 8.3). Furthermore, the modelling framework developed for the degradation submodel was successfully patented, highlighting the relevance of the activities carried out in the H2GridTwin project. An overview of the white</w:t>
      </w:r>
      <w:r w:rsidR="6AB23F29" w:rsidRPr="0669E7DF">
        <w:rPr>
          <w:rFonts w:ascii="Arial" w:hAnsi="Arial" w:cs="Arial"/>
          <w:color w:val="000000" w:themeColor="text1"/>
          <w:lang w:val="en-GB"/>
        </w:rPr>
        <w:t>-</w:t>
      </w:r>
      <w:r w:rsidRPr="0669E7DF">
        <w:rPr>
          <w:rFonts w:ascii="Arial" w:hAnsi="Arial" w:cs="Arial"/>
          <w:color w:val="000000" w:themeColor="text1"/>
          <w:lang w:val="en-GB"/>
        </w:rPr>
        <w:t xml:space="preserve">box model was also presented at the European PhD Hydrogen Conference 2025 (Trieste, 9–11 April 2025). </w:t>
      </w:r>
    </w:p>
    <w:p w14:paraId="0F253964" w14:textId="77777777" w:rsidR="00612841" w:rsidRPr="007456C2" w:rsidRDefault="00612841" w:rsidP="00612841">
      <w:pPr>
        <w:jc w:val="both"/>
        <w:rPr>
          <w:rFonts w:ascii="Arial" w:hAnsi="Arial" w:cs="Arial"/>
          <w:lang w:val="en-GB"/>
        </w:rPr>
      </w:pPr>
    </w:p>
    <w:p w14:paraId="65F937A7" w14:textId="2E44BABC" w:rsidR="00E60070" w:rsidRPr="007456C2" w:rsidRDefault="00862EF3" w:rsidP="00E60070">
      <w:pPr>
        <w:pStyle w:val="ListParagraph"/>
        <w:keepNext/>
        <w:numPr>
          <w:ilvl w:val="1"/>
          <w:numId w:val="14"/>
        </w:numPr>
        <w:rPr>
          <w:rFonts w:ascii="Arial" w:hAnsi="Arial" w:cs="Arial"/>
          <w:b/>
          <w:bCs/>
        </w:rPr>
      </w:pPr>
      <w:r w:rsidRPr="007456C2">
        <w:rPr>
          <w:rFonts w:ascii="Arial" w:hAnsi="Arial" w:cs="Arial"/>
          <w:b/>
          <w:bCs/>
        </w:rPr>
        <w:t>Electrolyser</w:t>
      </w:r>
      <w:r w:rsidR="00E60070" w:rsidRPr="007456C2">
        <w:rPr>
          <w:rFonts w:ascii="Arial" w:hAnsi="Arial" w:cs="Arial"/>
          <w:b/>
          <w:bCs/>
        </w:rPr>
        <w:t xml:space="preserve"> model validation</w:t>
      </w:r>
    </w:p>
    <w:p w14:paraId="24D8ED1E" w14:textId="59DE416E" w:rsidR="00E60070" w:rsidRPr="007456C2" w:rsidRDefault="00E60070" w:rsidP="00E60070">
      <w:pPr>
        <w:keepNext/>
        <w:jc w:val="both"/>
        <w:rPr>
          <w:rFonts w:ascii="Arial" w:hAnsi="Arial" w:cs="Arial"/>
          <w:lang w:val="en-GB"/>
        </w:rPr>
      </w:pPr>
    </w:p>
    <w:p w14:paraId="6B96ED21" w14:textId="24A272EC" w:rsidR="00E60070" w:rsidRPr="007456C2" w:rsidRDefault="00E60070" w:rsidP="00E60070">
      <w:pPr>
        <w:keepNext/>
        <w:jc w:val="both"/>
        <w:rPr>
          <w:rFonts w:ascii="Arial" w:hAnsi="Arial" w:cs="Arial"/>
          <w:lang w:val="en-GB"/>
        </w:rPr>
      </w:pPr>
      <w:r w:rsidRPr="007456C2">
        <w:rPr>
          <w:rFonts w:ascii="Arial" w:hAnsi="Arial" w:cs="Arial"/>
          <w:lang w:val="en-GB"/>
        </w:rPr>
        <w:t xml:space="preserve">The developed numerical model was compared against experimental data to assess its performance. The </w:t>
      </w:r>
      <w:r w:rsidRPr="007456C2">
        <w:rPr>
          <w:rFonts w:ascii="Arial" w:hAnsi="Arial" w:cs="Arial"/>
          <w:i/>
          <w:iCs/>
          <w:lang w:val="en-GB"/>
        </w:rPr>
        <w:t>electrochemical submodel</w:t>
      </w:r>
      <w:r w:rsidRPr="007456C2">
        <w:rPr>
          <w:rFonts w:ascii="Arial" w:hAnsi="Arial" w:cs="Arial"/>
          <w:lang w:val="en-GB"/>
        </w:rPr>
        <w:t xml:space="preserve"> was validated using various experimental datasets to ensure robustness, i.e., the ability to perform well across different </w:t>
      </w:r>
      <w:r w:rsidR="00C357E2" w:rsidRPr="007456C2">
        <w:rPr>
          <w:rFonts w:ascii="Arial" w:hAnsi="Arial" w:cs="Arial"/>
          <w:lang w:val="en-GB"/>
        </w:rPr>
        <w:t>electrolyser</w:t>
      </w:r>
      <w:r w:rsidRPr="007456C2">
        <w:rPr>
          <w:rFonts w:ascii="Arial" w:hAnsi="Arial" w:cs="Arial"/>
          <w:lang w:val="en-GB"/>
        </w:rPr>
        <w:t xml:space="preserve"> types and operating conditions. The </w:t>
      </w:r>
      <w:r w:rsidRPr="007456C2">
        <w:rPr>
          <w:rFonts w:ascii="Arial" w:hAnsi="Arial" w:cs="Arial"/>
          <w:i/>
          <w:iCs/>
          <w:lang w:val="en-GB"/>
        </w:rPr>
        <w:t>gas crossover submodel</w:t>
      </w:r>
      <w:r w:rsidRPr="007456C2">
        <w:rPr>
          <w:rFonts w:ascii="Arial" w:hAnsi="Arial" w:cs="Arial"/>
          <w:lang w:val="en-GB"/>
        </w:rPr>
        <w:t xml:space="preserve">, specifically for hydrogen crossover, and the </w:t>
      </w:r>
      <w:r w:rsidRPr="007456C2">
        <w:rPr>
          <w:rFonts w:ascii="Arial" w:hAnsi="Arial" w:cs="Arial"/>
          <w:i/>
          <w:iCs/>
          <w:lang w:val="en-GB"/>
        </w:rPr>
        <w:t>membrane</w:t>
      </w:r>
      <w:r w:rsidRPr="007456C2">
        <w:rPr>
          <w:rFonts w:ascii="Arial" w:hAnsi="Arial" w:cs="Arial"/>
          <w:lang w:val="en-GB"/>
        </w:rPr>
        <w:t xml:space="preserve"> </w:t>
      </w:r>
      <w:r w:rsidRPr="007456C2">
        <w:rPr>
          <w:rFonts w:ascii="Arial" w:hAnsi="Arial" w:cs="Arial"/>
          <w:i/>
          <w:iCs/>
          <w:lang w:val="en-GB"/>
        </w:rPr>
        <w:t>degradation submodel</w:t>
      </w:r>
      <w:r w:rsidRPr="007456C2">
        <w:rPr>
          <w:rFonts w:ascii="Arial" w:hAnsi="Arial" w:cs="Arial"/>
          <w:lang w:val="en-GB"/>
        </w:rPr>
        <w:t xml:space="preserve"> were also calibrated and validated against experimental data available in the literature. </w:t>
      </w:r>
    </w:p>
    <w:p w14:paraId="2F782EA7" w14:textId="3E80EFE1" w:rsidR="00E60070" w:rsidRPr="007456C2" w:rsidRDefault="00E60070" w:rsidP="00E60070">
      <w:pPr>
        <w:keepNext/>
        <w:jc w:val="both"/>
        <w:rPr>
          <w:rFonts w:ascii="Arial" w:hAnsi="Arial" w:cs="Arial"/>
          <w:color w:val="000000"/>
          <w:lang w:val="en-GB"/>
        </w:rPr>
      </w:pPr>
    </w:p>
    <w:p w14:paraId="0ED05417" w14:textId="12F04221" w:rsidR="00E60070" w:rsidRPr="007456C2" w:rsidRDefault="00E60070" w:rsidP="00E60070">
      <w:pPr>
        <w:pStyle w:val="ListParagraph"/>
        <w:keepNext/>
        <w:numPr>
          <w:ilvl w:val="2"/>
          <w:numId w:val="14"/>
        </w:numPr>
        <w:rPr>
          <w:rFonts w:ascii="Arial" w:hAnsi="Arial" w:cs="Arial"/>
          <w:color w:val="000000"/>
        </w:rPr>
      </w:pPr>
      <w:r w:rsidRPr="007456C2">
        <w:rPr>
          <w:rFonts w:ascii="Arial" w:hAnsi="Arial" w:cs="Arial"/>
          <w:color w:val="000000"/>
        </w:rPr>
        <w:t>Electrochemical submodel</w:t>
      </w:r>
    </w:p>
    <w:p w14:paraId="01DA669F" w14:textId="737F7030" w:rsidR="00E60070" w:rsidRPr="007456C2" w:rsidRDefault="00E60070" w:rsidP="00E60070">
      <w:pPr>
        <w:keepNext/>
        <w:rPr>
          <w:rFonts w:ascii="Arial" w:hAnsi="Arial" w:cs="Arial"/>
          <w:color w:val="000000"/>
          <w:lang w:val="en-GB"/>
        </w:rPr>
      </w:pPr>
    </w:p>
    <w:p w14:paraId="236D3770" w14:textId="32658B95" w:rsidR="006E5EB3" w:rsidRPr="007456C2" w:rsidRDefault="00E60070" w:rsidP="009039FC">
      <w:pPr>
        <w:keepNext/>
        <w:jc w:val="both"/>
        <w:rPr>
          <w:rFonts w:ascii="Arial" w:hAnsi="Arial" w:cs="Arial"/>
          <w:color w:val="000000"/>
          <w:lang w:val="en-US"/>
        </w:rPr>
      </w:pPr>
      <w:r w:rsidRPr="00F160F0">
        <w:rPr>
          <w:rFonts w:ascii="Arial" w:hAnsi="Arial" w:cs="Arial"/>
          <w:color w:val="000000" w:themeColor="text1"/>
          <w:lang w:val="en-GB"/>
        </w:rPr>
        <w:t>Experimental data from the literature</w:t>
      </w:r>
      <w:r w:rsidR="009146AA" w:rsidRPr="007456C2">
        <w:rPr>
          <w:rFonts w:ascii="Arial" w:hAnsi="Arial" w:cs="Arial"/>
          <w:color w:val="000000" w:themeColor="text1"/>
          <w:lang w:val="en-GB"/>
        </w:rPr>
        <w:t xml:space="preserve"> </w:t>
      </w:r>
      <w:r w:rsidR="00CF5AD0">
        <w:rPr>
          <w:rFonts w:ascii="Arial" w:hAnsi="Arial" w:cs="Arial"/>
          <w:color w:val="000000" w:themeColor="text1"/>
          <w:lang w:val="en-GB"/>
        </w:rPr>
        <w:t xml:space="preserve">(Abdin </w:t>
      </w:r>
      <w:r w:rsidR="00CF5AD0" w:rsidRPr="00CF5AD0">
        <w:rPr>
          <w:rFonts w:ascii="Arial" w:hAnsi="Arial" w:cs="Arial"/>
          <w:i/>
          <w:iCs/>
          <w:color w:val="000000" w:themeColor="text1"/>
          <w:lang w:val="en-GB"/>
        </w:rPr>
        <w:t>et al.,</w:t>
      </w:r>
      <w:r w:rsidR="00CF5AD0">
        <w:rPr>
          <w:rFonts w:ascii="Arial" w:hAnsi="Arial" w:cs="Arial"/>
          <w:color w:val="000000" w:themeColor="text1"/>
          <w:lang w:val="en-GB"/>
        </w:rPr>
        <w:t xml:space="preserve"> 2015;</w:t>
      </w:r>
      <w:r w:rsidR="007F3F36">
        <w:rPr>
          <w:rFonts w:ascii="Arial" w:hAnsi="Arial" w:cs="Arial"/>
          <w:color w:val="000000" w:themeColor="text1"/>
          <w:lang w:val="en-GB"/>
        </w:rPr>
        <w:t xml:space="preserve"> </w:t>
      </w:r>
      <w:r w:rsidR="007F3F36" w:rsidRPr="00D41C74">
        <w:rPr>
          <w:rFonts w:ascii="Arial" w:hAnsi="Arial" w:cs="Arial"/>
          <w:color w:val="000000" w:themeColor="text1"/>
          <w:lang w:val="en-GB"/>
        </w:rPr>
        <w:t>Fragiacomo</w:t>
      </w:r>
      <w:r w:rsidR="007F3F36">
        <w:rPr>
          <w:rFonts w:ascii="Arial" w:hAnsi="Arial" w:cs="Arial"/>
          <w:color w:val="000000" w:themeColor="text1"/>
          <w:lang w:val="en-GB"/>
        </w:rPr>
        <w:t xml:space="preserve"> </w:t>
      </w:r>
      <w:r w:rsidR="007F3F36" w:rsidRPr="00282D70">
        <w:rPr>
          <w:rFonts w:ascii="Arial" w:hAnsi="Arial" w:cs="Arial"/>
          <w:i/>
          <w:iCs/>
          <w:color w:val="000000" w:themeColor="text1"/>
          <w:lang w:val="en-GB"/>
        </w:rPr>
        <w:t>et al.</w:t>
      </w:r>
      <w:r w:rsidR="00282D70" w:rsidRPr="00282D70">
        <w:rPr>
          <w:rFonts w:ascii="Arial" w:hAnsi="Arial" w:cs="Arial"/>
          <w:i/>
          <w:iCs/>
          <w:color w:val="000000" w:themeColor="text1"/>
          <w:lang w:val="en-GB"/>
        </w:rPr>
        <w:t>,</w:t>
      </w:r>
      <w:r w:rsidR="007F3F36">
        <w:rPr>
          <w:rFonts w:ascii="Arial" w:hAnsi="Arial" w:cs="Arial"/>
          <w:color w:val="000000" w:themeColor="text1"/>
          <w:lang w:val="en-GB"/>
        </w:rPr>
        <w:t xml:space="preserve"> 2019; Liso </w:t>
      </w:r>
      <w:r w:rsidR="007F3F36" w:rsidRPr="00282D70">
        <w:rPr>
          <w:rFonts w:ascii="Arial" w:hAnsi="Arial" w:cs="Arial"/>
          <w:i/>
          <w:iCs/>
          <w:color w:val="000000" w:themeColor="text1"/>
          <w:lang w:val="en-GB"/>
        </w:rPr>
        <w:t>et al.,</w:t>
      </w:r>
      <w:r w:rsidR="007F3F36">
        <w:rPr>
          <w:rFonts w:ascii="Arial" w:hAnsi="Arial" w:cs="Arial"/>
          <w:color w:val="000000" w:themeColor="text1"/>
          <w:lang w:val="en-GB"/>
        </w:rPr>
        <w:t xml:space="preserve"> </w:t>
      </w:r>
      <w:r w:rsidR="00282D70">
        <w:rPr>
          <w:rFonts w:ascii="Arial" w:hAnsi="Arial" w:cs="Arial"/>
          <w:color w:val="000000" w:themeColor="text1"/>
          <w:lang w:val="en-GB"/>
        </w:rPr>
        <w:t>2018</w:t>
      </w:r>
      <w:r w:rsidR="00CF5AD0">
        <w:rPr>
          <w:rFonts w:ascii="Arial" w:hAnsi="Arial" w:cs="Arial"/>
          <w:color w:val="000000" w:themeColor="text1"/>
          <w:lang w:val="en-GB"/>
        </w:rPr>
        <w:t>)</w:t>
      </w:r>
      <w:r w:rsidRPr="00F160F0">
        <w:rPr>
          <w:rFonts w:ascii="Arial" w:hAnsi="Arial" w:cs="Arial"/>
          <w:color w:val="000000" w:themeColor="text1"/>
          <w:lang w:val="en-GB"/>
        </w:rPr>
        <w:t xml:space="preserve"> </w:t>
      </w:r>
      <w:r w:rsidRPr="007456C2">
        <w:rPr>
          <w:rFonts w:ascii="Arial" w:hAnsi="Arial" w:cs="Arial"/>
          <w:color w:val="000000" w:themeColor="text1"/>
          <w:lang w:val="en-GB"/>
        </w:rPr>
        <w:t>we</w:t>
      </w:r>
      <w:r w:rsidRPr="00F160F0">
        <w:rPr>
          <w:rFonts w:ascii="Arial" w:hAnsi="Arial" w:cs="Arial"/>
          <w:color w:val="000000" w:themeColor="text1"/>
          <w:lang w:val="en-GB"/>
        </w:rPr>
        <w:t xml:space="preserve">re </w:t>
      </w:r>
      <w:r w:rsidR="006D3649" w:rsidRPr="007456C2">
        <w:rPr>
          <w:rFonts w:ascii="Arial" w:hAnsi="Arial" w:cs="Arial"/>
          <w:color w:val="000000" w:themeColor="text1"/>
          <w:lang w:val="en-GB"/>
        </w:rPr>
        <w:t>used</w:t>
      </w:r>
      <w:r w:rsidRPr="00F160F0">
        <w:rPr>
          <w:rFonts w:ascii="Arial" w:hAnsi="Arial" w:cs="Arial"/>
          <w:color w:val="000000" w:themeColor="text1"/>
          <w:lang w:val="en-GB"/>
        </w:rPr>
        <w:t xml:space="preserve"> to validate the electrochemical submodel and to test its generalizability.</w:t>
      </w:r>
      <w:r w:rsidR="00116981" w:rsidRPr="007456C2">
        <w:rPr>
          <w:rFonts w:ascii="Arial" w:hAnsi="Arial" w:cs="Arial"/>
          <w:color w:val="000000"/>
          <w:lang w:val="en-US"/>
        </w:rPr>
        <w:t xml:space="preserve"> </w:t>
      </w:r>
    </w:p>
    <w:p w14:paraId="368CFEE3" w14:textId="77777777" w:rsidR="00D05732" w:rsidRDefault="00D05732" w:rsidP="009039FC">
      <w:pPr>
        <w:keepNext/>
        <w:jc w:val="both"/>
        <w:rPr>
          <w:rFonts w:ascii="Arial" w:hAnsi="Arial" w:cs="Arial"/>
          <w:color w:val="000000"/>
          <w:lang w:val="en-US"/>
        </w:rPr>
      </w:pPr>
    </w:p>
    <w:p w14:paraId="3A6E4619" w14:textId="77777777" w:rsidR="00A21B7A" w:rsidRPr="007456C2" w:rsidRDefault="00A21B7A" w:rsidP="009039FC">
      <w:pPr>
        <w:keepNext/>
        <w:jc w:val="both"/>
        <w:rPr>
          <w:rFonts w:ascii="Arial" w:hAnsi="Arial" w:cs="Arial"/>
          <w:color w:val="000000"/>
          <w:lang w:val="en-US"/>
        </w:rPr>
      </w:pPr>
    </w:p>
    <w:tbl>
      <w:tblPr>
        <w:tblStyle w:val="TableGrid"/>
        <w:tblW w:w="0" w:type="auto"/>
        <w:tblInd w:w="0" w:type="dxa"/>
        <w:tblLook w:val="04A0" w:firstRow="1" w:lastRow="0" w:firstColumn="1" w:lastColumn="0" w:noHBand="0" w:noVBand="1"/>
      </w:tblPr>
      <w:tblGrid>
        <w:gridCol w:w="3030"/>
        <w:gridCol w:w="3041"/>
        <w:gridCol w:w="2985"/>
      </w:tblGrid>
      <w:tr w:rsidR="007456C2" w:rsidRPr="007456C2" w14:paraId="461A454B" w14:textId="77777777" w:rsidTr="00795105">
        <w:tc>
          <w:tcPr>
            <w:tcW w:w="3030" w:type="dxa"/>
          </w:tcPr>
          <w:p w14:paraId="63FDEFBE" w14:textId="77777777" w:rsidR="006E5EB3" w:rsidRPr="007456C2" w:rsidRDefault="006E5EB3">
            <w:pPr>
              <w:keepNext/>
              <w:jc w:val="center"/>
              <w:rPr>
                <w:rFonts w:ascii="Arial" w:hAnsi="Arial" w:cs="Arial"/>
                <w:color w:val="000000"/>
                <w:lang w:val="en-GB"/>
              </w:rPr>
            </w:pPr>
            <w:r w:rsidRPr="007456C2">
              <w:rPr>
                <w:rFonts w:ascii="Arial" w:hAnsi="Arial" w:cs="Arial"/>
                <w:color w:val="000000"/>
                <w:lang w:val="en-GB"/>
              </w:rPr>
              <w:t>a)</w:t>
            </w:r>
          </w:p>
        </w:tc>
        <w:tc>
          <w:tcPr>
            <w:tcW w:w="3041" w:type="dxa"/>
          </w:tcPr>
          <w:p w14:paraId="1FE33453" w14:textId="77777777" w:rsidR="006E5EB3" w:rsidRPr="007456C2" w:rsidRDefault="006E5EB3">
            <w:pPr>
              <w:keepNext/>
              <w:jc w:val="center"/>
              <w:rPr>
                <w:rFonts w:ascii="Arial" w:hAnsi="Arial" w:cs="Arial"/>
                <w:color w:val="000000"/>
                <w:lang w:val="en-GB"/>
              </w:rPr>
            </w:pPr>
            <w:r w:rsidRPr="007456C2">
              <w:rPr>
                <w:rFonts w:ascii="Arial" w:hAnsi="Arial" w:cs="Arial"/>
                <w:color w:val="000000"/>
                <w:lang w:val="en-GB"/>
              </w:rPr>
              <w:t>b)</w:t>
            </w:r>
          </w:p>
        </w:tc>
        <w:tc>
          <w:tcPr>
            <w:tcW w:w="2985" w:type="dxa"/>
          </w:tcPr>
          <w:p w14:paraId="6A5B27FF" w14:textId="77777777" w:rsidR="006E5EB3" w:rsidRPr="007456C2" w:rsidRDefault="006E5EB3">
            <w:pPr>
              <w:keepNext/>
              <w:jc w:val="center"/>
              <w:rPr>
                <w:rFonts w:ascii="Arial" w:hAnsi="Arial" w:cs="Arial"/>
                <w:color w:val="000000"/>
                <w:lang w:val="en-GB"/>
              </w:rPr>
            </w:pPr>
            <w:r w:rsidRPr="007456C2">
              <w:rPr>
                <w:rFonts w:ascii="Arial" w:hAnsi="Arial" w:cs="Arial"/>
                <w:color w:val="000000"/>
                <w:lang w:val="en-GB"/>
              </w:rPr>
              <w:t>c)</w:t>
            </w:r>
          </w:p>
        </w:tc>
      </w:tr>
      <w:tr w:rsidR="007456C2" w:rsidRPr="007456C2" w14:paraId="6A3B28B6" w14:textId="77777777" w:rsidTr="00795105">
        <w:tc>
          <w:tcPr>
            <w:tcW w:w="3030" w:type="dxa"/>
          </w:tcPr>
          <w:p w14:paraId="78E1180C" w14:textId="77777777" w:rsidR="006E5EB3" w:rsidRPr="007456C2" w:rsidRDefault="006E5EB3">
            <w:pPr>
              <w:keepNext/>
              <w:jc w:val="both"/>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65C3819E" wp14:editId="18506AE9">
                  <wp:extent cx="1836000" cy="1417915"/>
                  <wp:effectExtent l="0" t="0" r="5715" b="5080"/>
                  <wp:docPr id="1053645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5821" name="Picture 1053645821"/>
                          <pic:cNvPicPr/>
                        </pic:nvPicPr>
                        <pic:blipFill rotWithShape="1">
                          <a:blip r:embed="rId10"/>
                          <a:srcRect l="1804" t="5837" r="6744"/>
                          <a:stretch>
                            <a:fillRect/>
                          </a:stretch>
                        </pic:blipFill>
                        <pic:spPr bwMode="auto">
                          <a:xfrm>
                            <a:off x="0" y="0"/>
                            <a:ext cx="1836000" cy="1417915"/>
                          </a:xfrm>
                          <a:prstGeom prst="rect">
                            <a:avLst/>
                          </a:prstGeom>
                          <a:ln>
                            <a:noFill/>
                          </a:ln>
                          <a:extLst>
                            <a:ext uri="{53640926-AAD7-44D8-BBD7-CCE9431645EC}">
                              <a14:shadowObscured xmlns:a14="http://schemas.microsoft.com/office/drawing/2010/main"/>
                            </a:ext>
                          </a:extLst>
                        </pic:spPr>
                      </pic:pic>
                    </a:graphicData>
                  </a:graphic>
                </wp:inline>
              </w:drawing>
            </w:r>
          </w:p>
        </w:tc>
        <w:tc>
          <w:tcPr>
            <w:tcW w:w="3041" w:type="dxa"/>
          </w:tcPr>
          <w:p w14:paraId="6E648156" w14:textId="77777777" w:rsidR="006E5EB3" w:rsidRPr="007456C2" w:rsidRDefault="006E5EB3">
            <w:pPr>
              <w:keepNext/>
              <w:jc w:val="both"/>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60221E52" wp14:editId="17F21A0A">
                  <wp:extent cx="1836000" cy="1417040"/>
                  <wp:effectExtent l="0" t="0" r="5715" b="5715"/>
                  <wp:docPr id="1190081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81086" name="Picture 1190081086"/>
                          <pic:cNvPicPr/>
                        </pic:nvPicPr>
                        <pic:blipFill rotWithShape="1">
                          <a:blip r:embed="rId11"/>
                          <a:srcRect l="2233" t="6869" r="7261"/>
                          <a:stretch>
                            <a:fillRect/>
                          </a:stretch>
                        </pic:blipFill>
                        <pic:spPr bwMode="auto">
                          <a:xfrm>
                            <a:off x="0" y="0"/>
                            <a:ext cx="1836000" cy="1417040"/>
                          </a:xfrm>
                          <a:prstGeom prst="rect">
                            <a:avLst/>
                          </a:prstGeom>
                          <a:ln>
                            <a:noFill/>
                          </a:ln>
                          <a:extLst>
                            <a:ext uri="{53640926-AAD7-44D8-BBD7-CCE9431645EC}">
                              <a14:shadowObscured xmlns:a14="http://schemas.microsoft.com/office/drawing/2010/main"/>
                            </a:ext>
                          </a:extLst>
                        </pic:spPr>
                      </pic:pic>
                    </a:graphicData>
                  </a:graphic>
                </wp:inline>
              </w:drawing>
            </w:r>
          </w:p>
        </w:tc>
        <w:tc>
          <w:tcPr>
            <w:tcW w:w="2985" w:type="dxa"/>
          </w:tcPr>
          <w:p w14:paraId="20C2BF8C" w14:textId="77777777" w:rsidR="006E5EB3" w:rsidRPr="007456C2" w:rsidRDefault="006E5EB3">
            <w:pPr>
              <w:keepNext/>
              <w:jc w:val="both"/>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3DDDBAD7" wp14:editId="7E558F56">
                  <wp:extent cx="1836000" cy="1634751"/>
                  <wp:effectExtent l="0" t="0" r="5715" b="0"/>
                  <wp:docPr id="1310156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56127" name="Picture 1310156127"/>
                          <pic:cNvPicPr/>
                        </pic:nvPicPr>
                        <pic:blipFill rotWithShape="1">
                          <a:blip r:embed="rId12"/>
                          <a:srcRect l="2322" t="6300" r="8334" b="-12360"/>
                          <a:stretch>
                            <a:fillRect/>
                          </a:stretch>
                        </pic:blipFill>
                        <pic:spPr bwMode="auto">
                          <a:xfrm>
                            <a:off x="0" y="0"/>
                            <a:ext cx="1836000" cy="1634751"/>
                          </a:xfrm>
                          <a:prstGeom prst="rect">
                            <a:avLst/>
                          </a:prstGeom>
                          <a:ln>
                            <a:noFill/>
                          </a:ln>
                          <a:extLst>
                            <a:ext uri="{53640926-AAD7-44D8-BBD7-CCE9431645EC}">
                              <a14:shadowObscured xmlns:a14="http://schemas.microsoft.com/office/drawing/2010/main"/>
                            </a:ext>
                          </a:extLst>
                        </pic:spPr>
                      </pic:pic>
                    </a:graphicData>
                  </a:graphic>
                </wp:inline>
              </w:drawing>
            </w:r>
          </w:p>
        </w:tc>
      </w:tr>
      <w:tr w:rsidR="006E5EB3" w:rsidRPr="007456C2" w14:paraId="5CFCB548" w14:textId="77777777" w:rsidTr="00795105">
        <w:tc>
          <w:tcPr>
            <w:tcW w:w="9056" w:type="dxa"/>
            <w:gridSpan w:val="3"/>
          </w:tcPr>
          <w:p w14:paraId="7A95B990" w14:textId="77777777" w:rsidR="006E5EB3" w:rsidRPr="007456C2" w:rsidRDefault="006E5EB3" w:rsidP="00D05732">
            <w:pPr>
              <w:keepNext/>
              <w:jc w:val="center"/>
              <w:rPr>
                <w:rFonts w:ascii="Arial" w:hAnsi="Arial" w:cs="Arial"/>
                <w:i/>
                <w:iCs/>
                <w:sz w:val="18"/>
                <w:szCs w:val="18"/>
                <w:lang w:val="en-GB"/>
              </w:rPr>
            </w:pPr>
            <w:r w:rsidRPr="007456C2">
              <w:rPr>
                <w:rFonts w:ascii="Arial" w:hAnsi="Arial" w:cs="Arial"/>
                <w:i/>
                <w:iCs/>
                <w:sz w:val="18"/>
                <w:szCs w:val="18"/>
                <w:lang w:val="en-GB"/>
              </w:rPr>
              <w:t>Figure 3: Comparison between the experimental polarization curves and the predicted polarization curves</w:t>
            </w:r>
          </w:p>
        </w:tc>
      </w:tr>
    </w:tbl>
    <w:p w14:paraId="5A333450" w14:textId="77777777" w:rsidR="006E5EB3" w:rsidRPr="007456C2" w:rsidRDefault="006E5EB3" w:rsidP="009039FC">
      <w:pPr>
        <w:keepNext/>
        <w:jc w:val="both"/>
        <w:rPr>
          <w:rFonts w:ascii="Arial" w:hAnsi="Arial" w:cs="Arial"/>
          <w:color w:val="000000"/>
          <w:lang w:val="en-US"/>
        </w:rPr>
      </w:pPr>
    </w:p>
    <w:p w14:paraId="5E8BD329" w14:textId="77777777" w:rsidR="00D05732" w:rsidRDefault="00D05732" w:rsidP="009039FC">
      <w:pPr>
        <w:keepNext/>
        <w:jc w:val="both"/>
        <w:rPr>
          <w:rFonts w:ascii="Arial" w:hAnsi="Arial" w:cs="Arial"/>
          <w:color w:val="000000" w:themeColor="text1"/>
          <w:lang w:val="en-GB"/>
        </w:rPr>
      </w:pPr>
    </w:p>
    <w:p w14:paraId="2037BD85" w14:textId="283468F8" w:rsidR="009039FC" w:rsidRPr="007456C2" w:rsidRDefault="009039FC" w:rsidP="009039FC">
      <w:pPr>
        <w:keepNext/>
        <w:jc w:val="both"/>
        <w:rPr>
          <w:rFonts w:ascii="Arial" w:hAnsi="Arial" w:cs="Arial"/>
          <w:color w:val="000000" w:themeColor="text1"/>
          <w:lang w:val="en-GB"/>
        </w:rPr>
      </w:pPr>
      <w:r w:rsidRPr="007456C2">
        <w:rPr>
          <w:rFonts w:ascii="Arial" w:hAnsi="Arial" w:cs="Arial"/>
          <w:color w:val="000000" w:themeColor="text1"/>
          <w:lang w:val="en-GB"/>
        </w:rPr>
        <w:t xml:space="preserve">Figures 3a-c show a relatively good agreement between the model and the experimental datasets. The predicted voltage values closely match the measured values, with a maximum mean absolute percentage error (MAPE) of 3.2% in the first </w:t>
      </w:r>
      <w:r w:rsidRPr="007456C2">
        <w:rPr>
          <w:rFonts w:ascii="Arial" w:hAnsi="Arial" w:cs="Arial"/>
          <w:color w:val="000000" w:themeColor="text1"/>
          <w:lang w:val="en-GB"/>
        </w:rPr>
        <w:lastRenderedPageBreak/>
        <w:t>simulated conditions (Figure 3a). The</w:t>
      </w:r>
      <w:r w:rsidR="006E5EB3" w:rsidRPr="007456C2">
        <w:rPr>
          <w:rFonts w:ascii="Arial" w:hAnsi="Arial" w:cs="Arial"/>
          <w:color w:val="000000" w:themeColor="text1"/>
          <w:lang w:val="en-GB"/>
        </w:rPr>
        <w:t xml:space="preserve"> </w:t>
      </w:r>
      <w:r w:rsidRPr="007456C2">
        <w:rPr>
          <w:rFonts w:ascii="Arial" w:hAnsi="Arial" w:cs="Arial"/>
          <w:color w:val="000000" w:themeColor="text1"/>
          <w:lang w:val="en-GB"/>
        </w:rPr>
        <w:t>MAPE values in the other two simulated cases, reported in Figures 3b and 3c, are even lower further underlying the model accuracy.</w:t>
      </w:r>
    </w:p>
    <w:p w14:paraId="281B2CEA" w14:textId="77777777" w:rsidR="00116981" w:rsidRPr="007456C2" w:rsidRDefault="00116981" w:rsidP="00116981">
      <w:pPr>
        <w:keepNext/>
        <w:jc w:val="both"/>
        <w:rPr>
          <w:rFonts w:ascii="Arial" w:hAnsi="Arial" w:cs="Arial"/>
          <w:color w:val="000000"/>
          <w:lang w:val="en-GB"/>
        </w:rPr>
      </w:pPr>
    </w:p>
    <w:p w14:paraId="5EDF93EE" w14:textId="77777777" w:rsidR="00C57F51" w:rsidRPr="007456C2" w:rsidRDefault="00C57F51" w:rsidP="00E60070">
      <w:pPr>
        <w:keepNext/>
        <w:jc w:val="both"/>
        <w:rPr>
          <w:rFonts w:ascii="Arial" w:hAnsi="Arial" w:cs="Arial"/>
          <w:color w:val="000000" w:themeColor="text1"/>
          <w:lang w:val="en-GB"/>
        </w:rPr>
      </w:pPr>
    </w:p>
    <w:p w14:paraId="3F2D078F" w14:textId="275A47E1" w:rsidR="00E60070" w:rsidRPr="007456C2" w:rsidRDefault="00E60070" w:rsidP="00E60070">
      <w:pPr>
        <w:pStyle w:val="ListParagraph"/>
        <w:keepNext/>
        <w:numPr>
          <w:ilvl w:val="2"/>
          <w:numId w:val="14"/>
        </w:numPr>
        <w:rPr>
          <w:rFonts w:ascii="Arial" w:hAnsi="Arial" w:cs="Arial"/>
          <w:color w:val="000000"/>
        </w:rPr>
      </w:pPr>
      <w:r w:rsidRPr="007456C2">
        <w:rPr>
          <w:rFonts w:ascii="Arial" w:hAnsi="Arial" w:cs="Arial"/>
          <w:color w:val="000000"/>
        </w:rPr>
        <w:t>Gas crossover submodel</w:t>
      </w:r>
    </w:p>
    <w:p w14:paraId="622A02DD" w14:textId="103DFE9E" w:rsidR="00E60070" w:rsidRPr="007456C2" w:rsidRDefault="00E60070" w:rsidP="00E60070">
      <w:pPr>
        <w:keepNext/>
        <w:rPr>
          <w:rFonts w:ascii="Arial" w:hAnsi="Arial" w:cs="Arial"/>
          <w:color w:val="000000"/>
          <w:lang w:val="en-GB"/>
        </w:rPr>
      </w:pPr>
    </w:p>
    <w:p w14:paraId="0D8E2156" w14:textId="7F6BF8A6" w:rsidR="00E60070" w:rsidRPr="007456C2" w:rsidRDefault="00E60070" w:rsidP="00E60070">
      <w:pPr>
        <w:keepNext/>
        <w:jc w:val="both"/>
        <w:rPr>
          <w:rFonts w:ascii="Arial" w:hAnsi="Arial" w:cs="Arial"/>
          <w:color w:val="000000"/>
          <w:lang w:val="en-GB"/>
        </w:rPr>
      </w:pPr>
      <w:r w:rsidRPr="007456C2">
        <w:rPr>
          <w:rFonts w:ascii="Arial" w:hAnsi="Arial" w:cs="Arial"/>
          <w:color w:val="000000"/>
          <w:lang w:val="en-GB"/>
        </w:rPr>
        <w:t xml:space="preserve">Experimental data from </w:t>
      </w:r>
      <w:r w:rsidR="009F52BC" w:rsidRPr="00F010D9">
        <w:rPr>
          <w:rFonts w:ascii="Arial" w:hAnsi="Arial" w:cs="Arial"/>
          <w:color w:val="000000"/>
          <w:lang w:val="en-GB"/>
        </w:rPr>
        <w:t>Schalenbach</w:t>
      </w:r>
      <w:r w:rsidR="009F52BC">
        <w:rPr>
          <w:rFonts w:ascii="Arial" w:hAnsi="Arial" w:cs="Arial"/>
          <w:color w:val="000000"/>
          <w:lang w:val="en-GB"/>
        </w:rPr>
        <w:t xml:space="preserve"> </w:t>
      </w:r>
      <w:r w:rsidR="009F52BC" w:rsidRPr="009F52BC">
        <w:rPr>
          <w:rFonts w:ascii="Arial" w:hAnsi="Arial" w:cs="Arial"/>
          <w:i/>
          <w:iCs/>
          <w:color w:val="000000"/>
          <w:lang w:val="en-GB"/>
        </w:rPr>
        <w:t>et al</w:t>
      </w:r>
      <w:r w:rsidR="009F52BC">
        <w:rPr>
          <w:rFonts w:ascii="Arial" w:hAnsi="Arial" w:cs="Arial"/>
          <w:color w:val="000000"/>
          <w:lang w:val="en-GB"/>
        </w:rPr>
        <w:t>.</w:t>
      </w:r>
      <w:r w:rsidR="00225845">
        <w:rPr>
          <w:rFonts w:ascii="Arial" w:hAnsi="Arial" w:cs="Arial"/>
          <w:color w:val="000000"/>
          <w:lang w:val="en-GB"/>
        </w:rPr>
        <w:t xml:space="preserve"> (</w:t>
      </w:r>
      <w:r w:rsidR="009F52BC">
        <w:rPr>
          <w:rFonts w:ascii="Arial" w:hAnsi="Arial" w:cs="Arial"/>
          <w:color w:val="000000"/>
          <w:lang w:val="en-GB"/>
        </w:rPr>
        <w:t>2015)</w:t>
      </w:r>
      <w:r w:rsidRPr="007456C2">
        <w:rPr>
          <w:rFonts w:ascii="Arial" w:hAnsi="Arial" w:cs="Arial"/>
          <w:color w:val="000000"/>
          <w:lang w:val="en-GB"/>
        </w:rPr>
        <w:t xml:space="preserve"> were used to calibrate the gas crossover submodel. As shown in Figure </w:t>
      </w:r>
      <w:r w:rsidR="00D41654" w:rsidRPr="007456C2">
        <w:rPr>
          <w:rFonts w:ascii="Arial" w:hAnsi="Arial" w:cs="Arial"/>
          <w:color w:val="000000"/>
          <w:lang w:val="en-GB"/>
        </w:rPr>
        <w:t>4</w:t>
      </w:r>
      <w:r w:rsidRPr="007456C2">
        <w:rPr>
          <w:rFonts w:ascii="Arial" w:hAnsi="Arial" w:cs="Arial"/>
          <w:color w:val="000000"/>
          <w:lang w:val="en-GB"/>
        </w:rPr>
        <w:t xml:space="preserve"> the model predictions align well with the experimental results across various cathode pressures and current densities.</w:t>
      </w:r>
    </w:p>
    <w:p w14:paraId="713F906D" w14:textId="355D9A36" w:rsidR="00E60070" w:rsidRPr="007456C2" w:rsidRDefault="00E60070" w:rsidP="00E60070">
      <w:pPr>
        <w:keepNext/>
        <w:jc w:val="both"/>
        <w:rPr>
          <w:rFonts w:ascii="Arial" w:hAnsi="Arial" w:cs="Arial"/>
          <w:color w:val="000000"/>
          <w:lang w:val="en-GB"/>
        </w:rPr>
      </w:pPr>
    </w:p>
    <w:tbl>
      <w:tblPr>
        <w:tblStyle w:val="TableGrid"/>
        <w:tblW w:w="0" w:type="auto"/>
        <w:tblInd w:w="0" w:type="dxa"/>
        <w:tblLook w:val="04A0" w:firstRow="1" w:lastRow="0" w:firstColumn="1" w:lastColumn="0" w:noHBand="0" w:noVBand="1"/>
      </w:tblPr>
      <w:tblGrid>
        <w:gridCol w:w="9056"/>
      </w:tblGrid>
      <w:tr w:rsidR="00C57F51" w:rsidRPr="007456C2" w14:paraId="0FF26B4F" w14:textId="77777777" w:rsidTr="00C57F51">
        <w:tc>
          <w:tcPr>
            <w:tcW w:w="9056" w:type="dxa"/>
          </w:tcPr>
          <w:p w14:paraId="18CD1D86" w14:textId="67D88A17" w:rsidR="00C57F51" w:rsidRPr="007456C2" w:rsidRDefault="00C57F51" w:rsidP="00C57F51">
            <w:pPr>
              <w:keepNext/>
              <w:jc w:val="center"/>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79369441" wp14:editId="30DA1311">
                  <wp:extent cx="2913837" cy="2472612"/>
                  <wp:effectExtent l="0" t="0" r="0" b="0"/>
                  <wp:docPr id="10408324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32425" name="Picture 1040832425"/>
                          <pic:cNvPicPr/>
                        </pic:nvPicPr>
                        <pic:blipFill rotWithShape="1">
                          <a:blip r:embed="rId13"/>
                          <a:srcRect l="4683" t="5353" r="7843" b="-4317"/>
                          <a:stretch>
                            <a:fillRect/>
                          </a:stretch>
                        </pic:blipFill>
                        <pic:spPr bwMode="auto">
                          <a:xfrm>
                            <a:off x="0" y="0"/>
                            <a:ext cx="2913837" cy="2472612"/>
                          </a:xfrm>
                          <a:prstGeom prst="rect">
                            <a:avLst/>
                          </a:prstGeom>
                          <a:ln>
                            <a:noFill/>
                          </a:ln>
                          <a:extLst>
                            <a:ext uri="{53640926-AAD7-44D8-BBD7-CCE9431645EC}">
                              <a14:shadowObscured xmlns:a14="http://schemas.microsoft.com/office/drawing/2010/main"/>
                            </a:ext>
                          </a:extLst>
                        </pic:spPr>
                      </pic:pic>
                    </a:graphicData>
                  </a:graphic>
                </wp:inline>
              </w:drawing>
            </w:r>
          </w:p>
        </w:tc>
      </w:tr>
      <w:tr w:rsidR="00C57F51" w:rsidRPr="007456C2" w14:paraId="6BD7291F" w14:textId="77777777" w:rsidTr="002776EC">
        <w:trPr>
          <w:trHeight w:val="477"/>
        </w:trPr>
        <w:tc>
          <w:tcPr>
            <w:tcW w:w="9056" w:type="dxa"/>
          </w:tcPr>
          <w:p w14:paraId="620B7011" w14:textId="7F554E69" w:rsidR="00C57F51" w:rsidRPr="007456C2" w:rsidRDefault="00C57F51" w:rsidP="00E60070">
            <w:pPr>
              <w:keepNext/>
              <w:jc w:val="both"/>
              <w:rPr>
                <w:rFonts w:ascii="Arial" w:hAnsi="Arial" w:cs="Arial"/>
                <w:i/>
                <w:iCs/>
                <w:color w:val="000000"/>
                <w:sz w:val="18"/>
                <w:szCs w:val="18"/>
                <w:lang w:val="en-GB"/>
              </w:rPr>
            </w:pPr>
            <w:r w:rsidRPr="007456C2">
              <w:rPr>
                <w:rFonts w:ascii="Arial" w:hAnsi="Arial" w:cs="Arial"/>
                <w:i/>
                <w:iCs/>
                <w:color w:val="000000"/>
                <w:sz w:val="18"/>
                <w:szCs w:val="18"/>
                <w:lang w:val="en-GB"/>
              </w:rPr>
              <w:t xml:space="preserve">Figure 4: Predicted and measured hydrogen crossover at T=353 K, based on model and data from </w:t>
            </w:r>
            <w:r w:rsidR="00527006" w:rsidRPr="00527006">
              <w:rPr>
                <w:rFonts w:ascii="Arial" w:hAnsi="Arial" w:cs="Arial"/>
                <w:color w:val="000000"/>
                <w:sz w:val="18"/>
                <w:szCs w:val="18"/>
                <w:lang w:val="en-GB"/>
              </w:rPr>
              <w:t xml:space="preserve">Schalenbach </w:t>
            </w:r>
            <w:r w:rsidR="00527006" w:rsidRPr="00527006">
              <w:rPr>
                <w:rFonts w:ascii="Arial" w:hAnsi="Arial" w:cs="Arial"/>
                <w:i/>
                <w:iCs/>
                <w:color w:val="000000"/>
                <w:sz w:val="18"/>
                <w:szCs w:val="18"/>
                <w:lang w:val="en-GB"/>
              </w:rPr>
              <w:t>et al</w:t>
            </w:r>
            <w:r w:rsidR="00527006" w:rsidRPr="00527006">
              <w:rPr>
                <w:rFonts w:ascii="Arial" w:hAnsi="Arial" w:cs="Arial"/>
                <w:color w:val="000000"/>
                <w:sz w:val="18"/>
                <w:szCs w:val="18"/>
                <w:lang w:val="en-GB"/>
              </w:rPr>
              <w:t>.</w:t>
            </w:r>
            <w:r w:rsidR="00DD62D3">
              <w:rPr>
                <w:rFonts w:ascii="Arial" w:hAnsi="Arial" w:cs="Arial"/>
                <w:color w:val="000000"/>
                <w:sz w:val="18"/>
                <w:szCs w:val="18"/>
                <w:lang w:val="en-GB"/>
              </w:rPr>
              <w:t xml:space="preserve">, </w:t>
            </w:r>
            <w:r w:rsidR="00527006" w:rsidRPr="00527006">
              <w:rPr>
                <w:rFonts w:ascii="Arial" w:hAnsi="Arial" w:cs="Arial"/>
                <w:color w:val="000000"/>
                <w:sz w:val="18"/>
                <w:szCs w:val="18"/>
                <w:lang w:val="en-GB"/>
              </w:rPr>
              <w:t>2015</w:t>
            </w:r>
            <w:r w:rsidR="00DD62D3">
              <w:rPr>
                <w:rFonts w:ascii="Arial" w:hAnsi="Arial" w:cs="Arial"/>
                <w:color w:val="000000"/>
                <w:sz w:val="18"/>
                <w:szCs w:val="18"/>
                <w:lang w:val="en-GB"/>
              </w:rPr>
              <w:t>.</w:t>
            </w:r>
          </w:p>
        </w:tc>
      </w:tr>
    </w:tbl>
    <w:p w14:paraId="0EB43E99" w14:textId="62F1E6E7" w:rsidR="00E60070" w:rsidRPr="007456C2" w:rsidRDefault="00E60070" w:rsidP="00E60070">
      <w:pPr>
        <w:keepNext/>
        <w:jc w:val="both"/>
        <w:rPr>
          <w:rFonts w:ascii="Arial" w:hAnsi="Arial" w:cs="Arial"/>
          <w:color w:val="000000"/>
          <w:lang w:val="en-GB"/>
        </w:rPr>
      </w:pPr>
    </w:p>
    <w:p w14:paraId="1F0C0951" w14:textId="75340B39" w:rsidR="00E60070" w:rsidRPr="007456C2" w:rsidRDefault="00E60070" w:rsidP="00E60070">
      <w:pPr>
        <w:keepNext/>
        <w:jc w:val="both"/>
        <w:rPr>
          <w:rFonts w:ascii="Arial" w:hAnsi="Arial" w:cs="Arial"/>
          <w:color w:val="000000"/>
          <w:lang w:val="en-GB"/>
        </w:rPr>
      </w:pPr>
    </w:p>
    <w:p w14:paraId="645DF63B" w14:textId="34C374B8" w:rsidR="00E60070" w:rsidRPr="007456C2" w:rsidRDefault="00E60070" w:rsidP="00E60070">
      <w:pPr>
        <w:pStyle w:val="ListParagraph"/>
        <w:keepNext/>
        <w:numPr>
          <w:ilvl w:val="2"/>
          <w:numId w:val="14"/>
        </w:numPr>
        <w:rPr>
          <w:rFonts w:ascii="Arial" w:hAnsi="Arial" w:cs="Arial"/>
          <w:color w:val="000000"/>
        </w:rPr>
      </w:pPr>
      <w:r w:rsidRPr="007456C2">
        <w:rPr>
          <w:rFonts w:ascii="Arial" w:hAnsi="Arial" w:cs="Arial"/>
          <w:color w:val="000000"/>
        </w:rPr>
        <w:t>Membrane degradation submodel</w:t>
      </w:r>
    </w:p>
    <w:p w14:paraId="50C1D249" w14:textId="689F8BB5" w:rsidR="00E60070" w:rsidRPr="007456C2" w:rsidRDefault="00E60070" w:rsidP="00E60070">
      <w:pPr>
        <w:keepNext/>
        <w:jc w:val="both"/>
        <w:rPr>
          <w:rFonts w:ascii="Arial" w:hAnsi="Arial" w:cs="Arial"/>
          <w:color w:val="000000"/>
          <w:lang w:val="en-GB"/>
        </w:rPr>
      </w:pPr>
    </w:p>
    <w:p w14:paraId="4F65E761" w14:textId="0BDA0334" w:rsidR="0008641E" w:rsidRDefault="00E60070" w:rsidP="00E60070">
      <w:pPr>
        <w:keepNext/>
        <w:jc w:val="both"/>
        <w:rPr>
          <w:rFonts w:ascii="Arial" w:hAnsi="Arial" w:cs="Arial"/>
          <w:color w:val="000000"/>
          <w:lang w:val="en-GB"/>
        </w:rPr>
      </w:pPr>
      <w:r w:rsidRPr="007456C2">
        <w:rPr>
          <w:rFonts w:ascii="Arial" w:hAnsi="Arial" w:cs="Arial"/>
          <w:color w:val="000000"/>
          <w:lang w:val="en-GB"/>
        </w:rPr>
        <w:t>To validate the degradation submodel, data from</w:t>
      </w:r>
      <w:r w:rsidR="00F34064" w:rsidRPr="007456C2">
        <w:rPr>
          <w:rFonts w:ascii="Arial" w:hAnsi="Arial" w:cs="Arial"/>
          <w:color w:val="000000"/>
          <w:lang w:val="en-GB"/>
        </w:rPr>
        <w:t xml:space="preserve"> </w:t>
      </w:r>
      <w:r w:rsidR="00B111F9" w:rsidRPr="00A2390A">
        <w:rPr>
          <w:rFonts w:ascii="Arial" w:hAnsi="Arial" w:cs="Arial"/>
          <w:color w:val="000000"/>
          <w:lang w:val="en-GB"/>
        </w:rPr>
        <w:t>Chandesris</w:t>
      </w:r>
      <w:r w:rsidR="006F0DFE">
        <w:rPr>
          <w:rFonts w:ascii="Arial" w:hAnsi="Arial" w:cs="Arial"/>
          <w:color w:val="000000"/>
          <w:lang w:val="en-GB"/>
        </w:rPr>
        <w:t xml:space="preserve"> </w:t>
      </w:r>
      <w:r w:rsidR="006F0DFE" w:rsidRPr="006F0DFE">
        <w:rPr>
          <w:rFonts w:ascii="Arial" w:hAnsi="Arial" w:cs="Arial"/>
          <w:i/>
          <w:iCs/>
          <w:color w:val="000000"/>
          <w:lang w:val="en-GB"/>
        </w:rPr>
        <w:t>et al</w:t>
      </w:r>
      <w:r w:rsidR="006F0DFE">
        <w:rPr>
          <w:rFonts w:ascii="Arial" w:hAnsi="Arial" w:cs="Arial"/>
          <w:color w:val="000000"/>
          <w:lang w:val="en-GB"/>
        </w:rPr>
        <w:t>. (2015)</w:t>
      </w:r>
      <w:r w:rsidRPr="007456C2">
        <w:rPr>
          <w:rFonts w:ascii="Arial" w:hAnsi="Arial" w:cs="Arial"/>
          <w:color w:val="000000"/>
          <w:lang w:val="en-GB"/>
        </w:rPr>
        <w:t xml:space="preserve"> was utilized. The model developed in this work was compared to both experimental data and the model proposed in </w:t>
      </w:r>
      <w:r w:rsidR="006F0DFE" w:rsidRPr="00A2390A">
        <w:rPr>
          <w:rFonts w:ascii="Arial" w:hAnsi="Arial" w:cs="Arial"/>
          <w:color w:val="000000"/>
          <w:lang w:val="en-GB"/>
        </w:rPr>
        <w:t>Chandesris</w:t>
      </w:r>
      <w:r w:rsidR="006F0DFE">
        <w:rPr>
          <w:rFonts w:ascii="Arial" w:hAnsi="Arial" w:cs="Arial"/>
          <w:color w:val="000000"/>
          <w:lang w:val="en-GB"/>
        </w:rPr>
        <w:t xml:space="preserve"> </w:t>
      </w:r>
      <w:r w:rsidR="006F0DFE" w:rsidRPr="006F0DFE">
        <w:rPr>
          <w:rFonts w:ascii="Arial" w:hAnsi="Arial" w:cs="Arial"/>
          <w:i/>
          <w:iCs/>
          <w:color w:val="000000"/>
          <w:lang w:val="en-GB"/>
        </w:rPr>
        <w:t>et al</w:t>
      </w:r>
      <w:r w:rsidR="006F0DFE">
        <w:rPr>
          <w:rFonts w:ascii="Arial" w:hAnsi="Arial" w:cs="Arial"/>
          <w:color w:val="000000"/>
          <w:lang w:val="en-GB"/>
        </w:rPr>
        <w:t>. (2015)</w:t>
      </w:r>
      <w:r w:rsidR="006F0DFE" w:rsidRPr="007456C2">
        <w:rPr>
          <w:rFonts w:ascii="Arial" w:hAnsi="Arial" w:cs="Arial"/>
          <w:color w:val="000000"/>
          <w:lang w:val="en-GB"/>
        </w:rPr>
        <w:t xml:space="preserve"> </w:t>
      </w:r>
      <w:r w:rsidRPr="007456C2">
        <w:rPr>
          <w:rFonts w:ascii="Arial" w:hAnsi="Arial" w:cs="Arial"/>
          <w:color w:val="000000"/>
          <w:lang w:val="en-GB"/>
        </w:rPr>
        <w:t>at temperatures of 333 K and 353 K. The results demonstrate that the present model outperforms the previous one, as reflected by the MAPE values shown in Figures 5a and 5b. This improvement is particularly notable at 333 K, where the MAPE is four times lower. The discrepancy is most pronounced at very low current densities (below 0.4 A\cm</w:t>
      </w:r>
      <w:r w:rsidRPr="007456C2">
        <w:rPr>
          <w:rFonts w:ascii="Arial" w:hAnsi="Arial" w:cs="Arial"/>
          <w:color w:val="000000"/>
          <w:vertAlign w:val="superscript"/>
          <w:lang w:val="en-GB"/>
        </w:rPr>
        <w:t>2</w:t>
      </w:r>
      <w:r w:rsidRPr="007456C2">
        <w:rPr>
          <w:rFonts w:ascii="Arial" w:hAnsi="Arial" w:cs="Arial"/>
          <w:color w:val="000000"/>
          <w:lang w:val="en-GB"/>
        </w:rPr>
        <w:t xml:space="preserve">), where the model from </w:t>
      </w:r>
      <w:r w:rsidR="006F0DFE" w:rsidRPr="00A2390A">
        <w:rPr>
          <w:rFonts w:ascii="Arial" w:hAnsi="Arial" w:cs="Arial"/>
          <w:color w:val="000000"/>
          <w:lang w:val="en-GB"/>
        </w:rPr>
        <w:t>Chandesris</w:t>
      </w:r>
      <w:r w:rsidR="006F0DFE">
        <w:rPr>
          <w:rFonts w:ascii="Arial" w:hAnsi="Arial" w:cs="Arial"/>
          <w:color w:val="000000"/>
          <w:lang w:val="en-GB"/>
        </w:rPr>
        <w:t xml:space="preserve"> </w:t>
      </w:r>
      <w:r w:rsidR="006F0DFE" w:rsidRPr="006F0DFE">
        <w:rPr>
          <w:rFonts w:ascii="Arial" w:hAnsi="Arial" w:cs="Arial"/>
          <w:i/>
          <w:iCs/>
          <w:color w:val="000000"/>
          <w:lang w:val="en-GB"/>
        </w:rPr>
        <w:t>et al</w:t>
      </w:r>
      <w:r w:rsidR="006F0DFE">
        <w:rPr>
          <w:rFonts w:ascii="Arial" w:hAnsi="Arial" w:cs="Arial"/>
          <w:color w:val="000000"/>
          <w:lang w:val="en-GB"/>
        </w:rPr>
        <w:t>. (2015)</w:t>
      </w:r>
      <w:r w:rsidR="006F0DFE" w:rsidRPr="007456C2">
        <w:rPr>
          <w:rFonts w:ascii="Arial" w:hAnsi="Arial" w:cs="Arial"/>
          <w:color w:val="000000"/>
          <w:lang w:val="en-GB"/>
        </w:rPr>
        <w:t xml:space="preserve"> </w:t>
      </w:r>
      <w:r w:rsidRPr="007456C2">
        <w:rPr>
          <w:rFonts w:ascii="Arial" w:hAnsi="Arial" w:cs="Arial"/>
          <w:color w:val="000000"/>
          <w:lang w:val="en-GB"/>
        </w:rPr>
        <w:t>significantly overestimates emissions, as depicted in Figure 5a. At 353 K, the present model also shows greater accuracy, particularly at medium and high current densities (i=0.4 and i=1 A\cm</w:t>
      </w:r>
      <w:r w:rsidRPr="007456C2">
        <w:rPr>
          <w:rFonts w:ascii="Arial" w:hAnsi="Arial" w:cs="Arial"/>
          <w:color w:val="000000"/>
          <w:vertAlign w:val="superscript"/>
          <w:lang w:val="en-GB"/>
        </w:rPr>
        <w:t>2</w:t>
      </w:r>
      <w:r w:rsidRPr="007456C2">
        <w:rPr>
          <w:rFonts w:ascii="Arial" w:hAnsi="Arial" w:cs="Arial"/>
          <w:color w:val="000000"/>
          <w:lang w:val="en-GB"/>
        </w:rPr>
        <w:t>), as highlighted in Figure 5b. Overall, the current model represents a significant improvement over the</w:t>
      </w:r>
      <w:r w:rsidR="00A21B7A">
        <w:rPr>
          <w:rFonts w:ascii="Arial" w:hAnsi="Arial" w:cs="Arial"/>
          <w:color w:val="000000"/>
          <w:lang w:val="en-GB"/>
        </w:rPr>
        <w:t xml:space="preserve"> </w:t>
      </w:r>
      <w:r w:rsidRPr="007456C2">
        <w:rPr>
          <w:rFonts w:ascii="Arial" w:hAnsi="Arial" w:cs="Arial"/>
          <w:color w:val="000000"/>
          <w:lang w:val="en-GB"/>
        </w:rPr>
        <w:t xml:space="preserve">previous one, </w:t>
      </w:r>
      <w:r w:rsidRPr="007456C2">
        <w:rPr>
          <w:rFonts w:ascii="Arial" w:hAnsi="Arial" w:cs="Arial"/>
          <w:color w:val="000000"/>
          <w:lang w:val="en-GB"/>
        </w:rPr>
        <w:lastRenderedPageBreak/>
        <w:t>primarily due to incorporating temperature-dependent reaction rates, which enhance its predictive capability across different temperatures.</w:t>
      </w:r>
    </w:p>
    <w:p w14:paraId="109F5FA9" w14:textId="77777777" w:rsidR="00A21B7A" w:rsidRPr="007456C2" w:rsidRDefault="00A21B7A" w:rsidP="00E60070">
      <w:pPr>
        <w:keepNext/>
        <w:jc w:val="both"/>
        <w:rPr>
          <w:rFonts w:ascii="Arial" w:hAnsi="Arial" w:cs="Arial"/>
          <w:color w:val="000000"/>
          <w:lang w:val="en-GB"/>
        </w:rPr>
      </w:pPr>
    </w:p>
    <w:p w14:paraId="5B147DE0" w14:textId="77777777" w:rsidR="00C57F51" w:rsidRPr="007456C2" w:rsidRDefault="00C57F51" w:rsidP="00E60070">
      <w:pPr>
        <w:keepNext/>
        <w:jc w:val="both"/>
        <w:rPr>
          <w:rFonts w:ascii="Arial" w:hAnsi="Arial" w:cs="Arial"/>
          <w:color w:val="000000"/>
          <w:lang w:val="en-GB"/>
        </w:rPr>
      </w:pPr>
    </w:p>
    <w:tbl>
      <w:tblPr>
        <w:tblStyle w:val="TableGrid"/>
        <w:tblW w:w="0" w:type="auto"/>
        <w:tblInd w:w="0" w:type="dxa"/>
        <w:tblLook w:val="04A0" w:firstRow="1" w:lastRow="0" w:firstColumn="1" w:lastColumn="0" w:noHBand="0" w:noVBand="1"/>
      </w:tblPr>
      <w:tblGrid>
        <w:gridCol w:w="4557"/>
        <w:gridCol w:w="4499"/>
      </w:tblGrid>
      <w:tr w:rsidR="00C57F51" w:rsidRPr="007456C2" w14:paraId="39812B0F" w14:textId="77777777" w:rsidTr="00C57F51">
        <w:tc>
          <w:tcPr>
            <w:tcW w:w="4557" w:type="dxa"/>
          </w:tcPr>
          <w:p w14:paraId="76CDBD61" w14:textId="5BE5DC4A" w:rsidR="00C57F51" w:rsidRPr="007456C2" w:rsidRDefault="00C57F51" w:rsidP="009039FC">
            <w:pPr>
              <w:keepNext/>
              <w:jc w:val="center"/>
              <w:rPr>
                <w:rFonts w:ascii="Arial" w:hAnsi="Arial" w:cs="Arial"/>
                <w:color w:val="000000"/>
                <w:lang w:val="en-GB"/>
              </w:rPr>
            </w:pPr>
            <w:r w:rsidRPr="007456C2">
              <w:rPr>
                <w:rFonts w:ascii="Arial" w:hAnsi="Arial" w:cs="Arial"/>
                <w:color w:val="000000"/>
                <w:lang w:val="en-GB"/>
              </w:rPr>
              <w:t>a)</w:t>
            </w:r>
          </w:p>
        </w:tc>
        <w:tc>
          <w:tcPr>
            <w:tcW w:w="4499" w:type="dxa"/>
          </w:tcPr>
          <w:p w14:paraId="4DE7324A" w14:textId="1367F349" w:rsidR="00C57F51" w:rsidRPr="007456C2" w:rsidRDefault="00C57F51" w:rsidP="009039FC">
            <w:pPr>
              <w:keepNext/>
              <w:jc w:val="center"/>
              <w:rPr>
                <w:rFonts w:ascii="Arial" w:hAnsi="Arial" w:cs="Arial"/>
                <w:color w:val="000000"/>
                <w:lang w:val="en-GB"/>
              </w:rPr>
            </w:pPr>
            <w:r w:rsidRPr="007456C2">
              <w:rPr>
                <w:rFonts w:ascii="Arial" w:hAnsi="Arial" w:cs="Arial"/>
                <w:color w:val="000000"/>
                <w:lang w:val="en-GB"/>
              </w:rPr>
              <w:t>b)</w:t>
            </w:r>
          </w:p>
        </w:tc>
      </w:tr>
      <w:tr w:rsidR="00C57F51" w:rsidRPr="007456C2" w14:paraId="540A956A" w14:textId="77777777" w:rsidTr="00C57F51">
        <w:tc>
          <w:tcPr>
            <w:tcW w:w="4557" w:type="dxa"/>
          </w:tcPr>
          <w:p w14:paraId="2B5DA0B0" w14:textId="6E11F7F7" w:rsidR="00C57F51" w:rsidRPr="007456C2" w:rsidRDefault="00C57F51" w:rsidP="00C57F51">
            <w:pPr>
              <w:keepNext/>
              <w:jc w:val="center"/>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42629E44" wp14:editId="6E482B2F">
                  <wp:extent cx="2772000" cy="2382693"/>
                  <wp:effectExtent l="0" t="0" r="0" b="0"/>
                  <wp:docPr id="1233860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60891" name="Picture 1233860891"/>
                          <pic:cNvPicPr/>
                        </pic:nvPicPr>
                        <pic:blipFill rotWithShape="1">
                          <a:blip r:embed="rId14"/>
                          <a:srcRect l="4264" t="5686" r="6961" b="-7422"/>
                          <a:stretch>
                            <a:fillRect/>
                          </a:stretch>
                        </pic:blipFill>
                        <pic:spPr bwMode="auto">
                          <a:xfrm>
                            <a:off x="0" y="0"/>
                            <a:ext cx="2772000" cy="2382693"/>
                          </a:xfrm>
                          <a:prstGeom prst="rect">
                            <a:avLst/>
                          </a:prstGeom>
                          <a:ln>
                            <a:noFill/>
                          </a:ln>
                          <a:extLst>
                            <a:ext uri="{53640926-AAD7-44D8-BBD7-CCE9431645EC}">
                              <a14:shadowObscured xmlns:a14="http://schemas.microsoft.com/office/drawing/2010/main"/>
                            </a:ext>
                          </a:extLst>
                        </pic:spPr>
                      </pic:pic>
                    </a:graphicData>
                  </a:graphic>
                </wp:inline>
              </w:drawing>
            </w:r>
          </w:p>
        </w:tc>
        <w:tc>
          <w:tcPr>
            <w:tcW w:w="4499" w:type="dxa"/>
          </w:tcPr>
          <w:p w14:paraId="41EA494B" w14:textId="3A05B3A8" w:rsidR="00C57F51" w:rsidRPr="007456C2" w:rsidRDefault="00C57F51" w:rsidP="00C57F51">
            <w:pPr>
              <w:keepNext/>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07CA09D4" wp14:editId="15477CE9">
                  <wp:extent cx="2772000" cy="2410058"/>
                  <wp:effectExtent l="0" t="0" r="0" b="0"/>
                  <wp:docPr id="1191643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43755" name="Picture 1191643755"/>
                          <pic:cNvPicPr/>
                        </pic:nvPicPr>
                        <pic:blipFill rotWithShape="1">
                          <a:blip r:embed="rId15"/>
                          <a:srcRect l="3881" t="5969" r="8635" b="-7378"/>
                          <a:stretch>
                            <a:fillRect/>
                          </a:stretch>
                        </pic:blipFill>
                        <pic:spPr bwMode="auto">
                          <a:xfrm>
                            <a:off x="0" y="0"/>
                            <a:ext cx="2772000" cy="2410058"/>
                          </a:xfrm>
                          <a:prstGeom prst="rect">
                            <a:avLst/>
                          </a:prstGeom>
                          <a:ln>
                            <a:noFill/>
                          </a:ln>
                          <a:extLst>
                            <a:ext uri="{53640926-AAD7-44D8-BBD7-CCE9431645EC}">
                              <a14:shadowObscured xmlns:a14="http://schemas.microsoft.com/office/drawing/2010/main"/>
                            </a:ext>
                          </a:extLst>
                        </pic:spPr>
                      </pic:pic>
                    </a:graphicData>
                  </a:graphic>
                </wp:inline>
              </w:drawing>
            </w:r>
          </w:p>
        </w:tc>
      </w:tr>
      <w:tr w:rsidR="00C57F51" w:rsidRPr="007456C2" w14:paraId="4CED95FC" w14:textId="77777777" w:rsidTr="00C57F51">
        <w:tc>
          <w:tcPr>
            <w:tcW w:w="9056" w:type="dxa"/>
            <w:gridSpan w:val="2"/>
          </w:tcPr>
          <w:p w14:paraId="335487E1" w14:textId="3198C15D" w:rsidR="00C57F51" w:rsidRPr="007456C2" w:rsidRDefault="00C57F51" w:rsidP="0008641E">
            <w:pPr>
              <w:keepNext/>
              <w:jc w:val="center"/>
              <w:rPr>
                <w:rFonts w:ascii="Arial" w:hAnsi="Arial" w:cs="Arial"/>
                <w:i/>
                <w:iCs/>
                <w:color w:val="000000"/>
                <w:sz w:val="18"/>
                <w:szCs w:val="18"/>
                <w:lang w:val="en-GB"/>
              </w:rPr>
            </w:pPr>
            <w:r w:rsidRPr="007456C2">
              <w:rPr>
                <w:rFonts w:ascii="Arial" w:hAnsi="Arial" w:cs="Arial"/>
                <w:i/>
                <w:iCs/>
                <w:color w:val="000000"/>
                <w:sz w:val="18"/>
                <w:szCs w:val="18"/>
                <w:lang w:val="en-GB"/>
              </w:rPr>
              <w:t xml:space="preserve">Figure 5: Measured </w:t>
            </w:r>
            <w:r w:rsidR="006F0DFE" w:rsidRPr="006F0DFE">
              <w:rPr>
                <w:rFonts w:ascii="Arial" w:hAnsi="Arial" w:cs="Arial"/>
                <w:color w:val="000000"/>
                <w:sz w:val="18"/>
                <w:szCs w:val="18"/>
                <w:lang w:val="en-GB"/>
              </w:rPr>
              <w:t xml:space="preserve">Chandesris </w:t>
            </w:r>
            <w:r w:rsidR="006F0DFE" w:rsidRPr="006F0DFE">
              <w:rPr>
                <w:rFonts w:ascii="Arial" w:hAnsi="Arial" w:cs="Arial"/>
                <w:i/>
                <w:iCs/>
                <w:color w:val="000000"/>
                <w:sz w:val="18"/>
                <w:szCs w:val="18"/>
                <w:lang w:val="en-GB"/>
              </w:rPr>
              <w:t>et al</w:t>
            </w:r>
            <w:r w:rsidR="006F0DFE" w:rsidRPr="006F0DFE">
              <w:rPr>
                <w:rFonts w:ascii="Arial" w:hAnsi="Arial" w:cs="Arial"/>
                <w:color w:val="000000"/>
                <w:sz w:val="18"/>
                <w:szCs w:val="18"/>
                <w:lang w:val="en-GB"/>
              </w:rPr>
              <w:t>. (2015)</w:t>
            </w:r>
            <w:r w:rsidRPr="006F0DFE">
              <w:rPr>
                <w:rFonts w:ascii="Arial" w:hAnsi="Arial" w:cs="Arial"/>
                <w:color w:val="000000"/>
                <w:sz w:val="18"/>
                <w:szCs w:val="18"/>
                <w:lang w:val="en-GB"/>
              </w:rPr>
              <w:t xml:space="preserve"> </w:t>
            </w:r>
            <w:r w:rsidRPr="007456C2">
              <w:rPr>
                <w:rFonts w:ascii="Arial" w:hAnsi="Arial" w:cs="Arial"/>
                <w:i/>
                <w:iCs/>
                <w:color w:val="000000"/>
                <w:sz w:val="18"/>
                <w:szCs w:val="18"/>
                <w:lang w:val="en-GB"/>
              </w:rPr>
              <w:t xml:space="preserve">and predicted fluoride emission rates according to the present model and model of </w:t>
            </w:r>
            <w:r w:rsidR="006F0DFE" w:rsidRPr="006F0DFE">
              <w:rPr>
                <w:rFonts w:ascii="Arial" w:hAnsi="Arial" w:cs="Arial"/>
                <w:color w:val="000000"/>
                <w:sz w:val="18"/>
                <w:szCs w:val="18"/>
                <w:lang w:val="en-GB"/>
              </w:rPr>
              <w:t xml:space="preserve">Chandesris </w:t>
            </w:r>
            <w:r w:rsidR="006F0DFE" w:rsidRPr="006F0DFE">
              <w:rPr>
                <w:rFonts w:ascii="Arial" w:hAnsi="Arial" w:cs="Arial"/>
                <w:i/>
                <w:iCs/>
                <w:color w:val="000000"/>
                <w:sz w:val="18"/>
                <w:szCs w:val="18"/>
                <w:lang w:val="en-GB"/>
              </w:rPr>
              <w:t>et al</w:t>
            </w:r>
            <w:r w:rsidR="006F0DFE" w:rsidRPr="006F0DFE">
              <w:rPr>
                <w:rFonts w:ascii="Arial" w:hAnsi="Arial" w:cs="Arial"/>
                <w:color w:val="000000"/>
                <w:sz w:val="18"/>
                <w:szCs w:val="18"/>
                <w:lang w:val="en-GB"/>
              </w:rPr>
              <w:t>. (2015)</w:t>
            </w:r>
          </w:p>
        </w:tc>
      </w:tr>
    </w:tbl>
    <w:p w14:paraId="58C2D0C4" w14:textId="77777777" w:rsidR="00C57F51" w:rsidRPr="007456C2" w:rsidRDefault="00C57F51" w:rsidP="00E60070">
      <w:pPr>
        <w:keepNext/>
        <w:jc w:val="both"/>
        <w:rPr>
          <w:rFonts w:ascii="Arial" w:hAnsi="Arial" w:cs="Arial"/>
          <w:color w:val="000000"/>
          <w:lang w:val="en-GB"/>
        </w:rPr>
      </w:pPr>
    </w:p>
    <w:p w14:paraId="1810F691" w14:textId="5981E3E8" w:rsidR="00E60070" w:rsidRPr="007456C2" w:rsidRDefault="00E60070" w:rsidP="00E60070">
      <w:pPr>
        <w:keepNext/>
        <w:jc w:val="both"/>
        <w:rPr>
          <w:rFonts w:ascii="Arial" w:hAnsi="Arial" w:cs="Arial"/>
          <w:color w:val="000000"/>
          <w:lang w:val="en-GB"/>
        </w:rPr>
      </w:pPr>
    </w:p>
    <w:p w14:paraId="11B5A407" w14:textId="55E7E716" w:rsidR="00E60070" w:rsidRPr="007456C2" w:rsidRDefault="00E60070" w:rsidP="00E60070">
      <w:pPr>
        <w:pStyle w:val="ListParagraph"/>
        <w:keepNext/>
        <w:numPr>
          <w:ilvl w:val="1"/>
          <w:numId w:val="14"/>
        </w:numPr>
        <w:rPr>
          <w:rFonts w:ascii="Arial" w:hAnsi="Arial" w:cs="Arial"/>
          <w:b/>
          <w:bCs/>
          <w:color w:val="000000"/>
        </w:rPr>
      </w:pPr>
      <w:r w:rsidRPr="007456C2">
        <w:rPr>
          <w:rFonts w:ascii="Arial" w:hAnsi="Arial" w:cs="Arial"/>
          <w:b/>
          <w:bCs/>
          <w:color w:val="000000"/>
        </w:rPr>
        <w:t xml:space="preserve">Preparing the </w:t>
      </w:r>
      <w:r w:rsidR="00C357E2" w:rsidRPr="007456C2">
        <w:rPr>
          <w:rFonts w:ascii="Arial" w:hAnsi="Arial" w:cs="Arial"/>
          <w:b/>
          <w:bCs/>
          <w:color w:val="000000"/>
        </w:rPr>
        <w:t>electrolyser</w:t>
      </w:r>
      <w:r w:rsidRPr="007456C2">
        <w:rPr>
          <w:rFonts w:ascii="Arial" w:hAnsi="Arial" w:cs="Arial"/>
          <w:b/>
          <w:bCs/>
          <w:color w:val="000000"/>
        </w:rPr>
        <w:t xml:space="preserve"> model for the control algorithm</w:t>
      </w:r>
    </w:p>
    <w:p w14:paraId="099551CC" w14:textId="671125FA" w:rsidR="00E60070" w:rsidRPr="007456C2" w:rsidRDefault="00E60070" w:rsidP="00E60070">
      <w:pPr>
        <w:keepNext/>
        <w:ind w:left="360"/>
        <w:rPr>
          <w:rFonts w:ascii="Arial" w:hAnsi="Arial" w:cs="Arial"/>
          <w:color w:val="000000"/>
          <w:lang w:val="en-GB"/>
        </w:rPr>
      </w:pPr>
    </w:p>
    <w:p w14:paraId="6A6BE483" w14:textId="436B9031" w:rsidR="00E60070" w:rsidRPr="007456C2" w:rsidRDefault="00E60070" w:rsidP="00E60070">
      <w:pPr>
        <w:keepNext/>
        <w:jc w:val="both"/>
        <w:rPr>
          <w:rFonts w:ascii="Arial" w:hAnsi="Arial" w:cs="Arial"/>
          <w:color w:val="000000"/>
          <w:lang w:val="en-US"/>
        </w:rPr>
      </w:pPr>
      <w:r w:rsidRPr="007456C2">
        <w:rPr>
          <w:rFonts w:ascii="Arial" w:hAnsi="Arial" w:cs="Arial"/>
          <w:color w:val="000000" w:themeColor="text1"/>
          <w:lang w:val="en-GB"/>
        </w:rPr>
        <w:t xml:space="preserve">While the developed model showed enhanced predictive capabilities in terms of accuracy, it also exhibited numerical stiffness, making it unsuitable for control purposes. This issue was mainly due to the degradation submodel, which required time steps on the order of milliseconds, incompatible with control horizons spanning hours, days, or weeks. To resolve this issue, we replaced the physics-based degradation block with a data-driven surrogate. Steady-state data from the original sub-model were used to train a neural network optimised via Bayesian regularisation. </w:t>
      </w:r>
    </w:p>
    <w:p w14:paraId="0B3DF53D" w14:textId="77777777" w:rsidR="009E3EA1" w:rsidRPr="007456C2" w:rsidRDefault="009E3EA1" w:rsidP="00E60070">
      <w:pPr>
        <w:keepNext/>
        <w:jc w:val="both"/>
        <w:rPr>
          <w:rFonts w:ascii="Arial" w:hAnsi="Arial" w:cs="Arial"/>
          <w:color w:val="000000"/>
          <w:lang w:val="en-US"/>
        </w:rPr>
      </w:pPr>
    </w:p>
    <w:p w14:paraId="6AC8C0BE" w14:textId="1CF93AF9" w:rsidR="00E60070" w:rsidRPr="007456C2" w:rsidRDefault="00E60070" w:rsidP="009E3EA1">
      <w:pPr>
        <w:keepNext/>
        <w:jc w:val="center"/>
        <w:rPr>
          <w:rFonts w:ascii="Arial" w:hAnsi="Arial" w:cs="Arial"/>
          <w:lang w:val="en-GB"/>
        </w:rPr>
      </w:pPr>
      <w:r w:rsidRPr="007456C2">
        <w:rPr>
          <w:rFonts w:ascii="Arial" w:hAnsi="Arial" w:cs="Arial"/>
          <w:noProof/>
          <w:lang w:val="en-GB"/>
        </w:rPr>
        <w:drawing>
          <wp:inline distT="0" distB="0" distL="0" distR="0" wp14:anchorId="31862D72" wp14:editId="75019E2C">
            <wp:extent cx="4898248" cy="2460475"/>
            <wp:effectExtent l="0" t="0" r="0" b="3810"/>
            <wp:docPr id="44435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59702" name=""/>
                    <pic:cNvPicPr/>
                  </pic:nvPicPr>
                  <pic:blipFill rotWithShape="1">
                    <a:blip r:embed="rId16"/>
                    <a:srcRect l="7294" r="7604"/>
                    <a:stretch>
                      <a:fillRect/>
                    </a:stretch>
                  </pic:blipFill>
                  <pic:spPr bwMode="auto">
                    <a:xfrm>
                      <a:off x="0" y="0"/>
                      <a:ext cx="4899215" cy="2460961"/>
                    </a:xfrm>
                    <a:prstGeom prst="rect">
                      <a:avLst/>
                    </a:prstGeom>
                    <a:ln>
                      <a:noFill/>
                    </a:ln>
                    <a:extLst>
                      <a:ext uri="{53640926-AAD7-44D8-BBD7-CCE9431645EC}">
                        <a14:shadowObscured xmlns:a14="http://schemas.microsoft.com/office/drawing/2010/main"/>
                      </a:ext>
                    </a:extLst>
                  </pic:spPr>
                </pic:pic>
              </a:graphicData>
            </a:graphic>
          </wp:inline>
        </w:drawing>
      </w:r>
    </w:p>
    <w:p w14:paraId="46632723" w14:textId="51472F52" w:rsidR="00E60070" w:rsidRPr="007456C2" w:rsidRDefault="00E60070" w:rsidP="0008641E">
      <w:pPr>
        <w:pStyle w:val="Caption"/>
        <w:jc w:val="center"/>
        <w:rPr>
          <w:rFonts w:ascii="Arial" w:hAnsi="Arial" w:cs="Arial"/>
        </w:rPr>
      </w:pPr>
      <w:bookmarkStart w:id="4" w:name="_Ref196215359"/>
      <w:r w:rsidRPr="007456C2">
        <w:rPr>
          <w:rFonts w:ascii="Arial" w:hAnsi="Arial" w:cs="Arial"/>
        </w:rPr>
        <w:t>Figure</w:t>
      </w:r>
      <w:bookmarkEnd w:id="4"/>
      <w:r w:rsidRPr="007456C2">
        <w:rPr>
          <w:rFonts w:ascii="Arial" w:hAnsi="Arial" w:cs="Arial"/>
        </w:rPr>
        <w:t xml:space="preserve"> 6: Degradation rates predicted by the white-box model (blue) and the neural-network model (red)</w:t>
      </w:r>
    </w:p>
    <w:p w14:paraId="6609EAAA" w14:textId="77777777" w:rsidR="009E3EA1" w:rsidRDefault="009E3EA1" w:rsidP="009E3EA1">
      <w:pPr>
        <w:keepNext/>
        <w:jc w:val="both"/>
        <w:rPr>
          <w:rFonts w:ascii="Arial" w:hAnsi="Arial" w:cs="Arial"/>
          <w:color w:val="000000" w:themeColor="text1"/>
          <w:lang w:val="en-GB"/>
        </w:rPr>
      </w:pPr>
      <w:r w:rsidRPr="007456C2">
        <w:rPr>
          <w:rFonts w:ascii="Arial" w:hAnsi="Arial" w:cs="Arial"/>
          <w:color w:val="000000" w:themeColor="text1"/>
          <w:lang w:val="en-GB"/>
        </w:rPr>
        <w:lastRenderedPageBreak/>
        <w:t>When tested under previously unseen operating conditions, the network reproduced the degradation behaviour of the original physics-based model with excellent fidelity, as shown in Figure 6. By replacing the original degradation sub-model with the neural-network surrogate, we obtained a reduced-order model of the electrolyser that permitted much larger time steps. The new formulation eliminated numerical stiffness, enabling efficient long-horizon optimisation and control.</w:t>
      </w:r>
    </w:p>
    <w:p w14:paraId="5BE024F9" w14:textId="77777777" w:rsidR="0008641E" w:rsidRPr="007456C2" w:rsidRDefault="0008641E" w:rsidP="009E3EA1">
      <w:pPr>
        <w:keepNext/>
        <w:jc w:val="both"/>
        <w:rPr>
          <w:rFonts w:ascii="Arial" w:hAnsi="Arial" w:cs="Arial"/>
          <w:color w:val="000000"/>
          <w:lang w:val="en-US"/>
        </w:rPr>
      </w:pPr>
    </w:p>
    <w:p w14:paraId="331CEB14" w14:textId="77777777" w:rsidR="007250DB" w:rsidRPr="007456C2" w:rsidRDefault="007250DB" w:rsidP="009E3EA1">
      <w:pPr>
        <w:rPr>
          <w:rFonts w:ascii="Arial" w:hAnsi="Arial" w:cs="Arial"/>
          <w:lang w:val="en-GB" w:eastAsia="en-US"/>
        </w:rPr>
      </w:pPr>
    </w:p>
    <w:p w14:paraId="2025D4E0" w14:textId="26E34D12" w:rsidR="00E60070" w:rsidRPr="007456C2" w:rsidRDefault="00E60070" w:rsidP="00E60070">
      <w:pPr>
        <w:pStyle w:val="ListParagraph"/>
        <w:keepNext/>
        <w:numPr>
          <w:ilvl w:val="1"/>
          <w:numId w:val="14"/>
        </w:numPr>
        <w:rPr>
          <w:rFonts w:ascii="Arial" w:hAnsi="Arial" w:cs="Arial"/>
          <w:b/>
          <w:bCs/>
          <w:color w:val="000000"/>
        </w:rPr>
      </w:pPr>
      <w:r w:rsidRPr="007456C2">
        <w:rPr>
          <w:rFonts w:ascii="Arial" w:hAnsi="Arial" w:cs="Arial"/>
          <w:b/>
          <w:bCs/>
          <w:color w:val="000000"/>
        </w:rPr>
        <w:t xml:space="preserve">An optimal control strategy for the </w:t>
      </w:r>
      <w:r w:rsidR="00C357E2" w:rsidRPr="007456C2">
        <w:rPr>
          <w:rFonts w:ascii="Arial" w:hAnsi="Arial" w:cs="Arial"/>
          <w:b/>
          <w:bCs/>
          <w:color w:val="000000"/>
        </w:rPr>
        <w:t>electrolyser</w:t>
      </w:r>
      <w:r w:rsidRPr="007456C2">
        <w:rPr>
          <w:rFonts w:ascii="Arial" w:hAnsi="Arial" w:cs="Arial"/>
          <w:b/>
          <w:bCs/>
          <w:color w:val="000000"/>
        </w:rPr>
        <w:t xml:space="preserve"> operation</w:t>
      </w:r>
    </w:p>
    <w:p w14:paraId="66646612" w14:textId="77777777" w:rsidR="00E60070" w:rsidRPr="007456C2" w:rsidRDefault="00E60070" w:rsidP="00E60070">
      <w:pPr>
        <w:jc w:val="both"/>
        <w:rPr>
          <w:rFonts w:ascii="Arial" w:hAnsi="Arial" w:cs="Arial"/>
          <w:lang w:val="en-GB"/>
        </w:rPr>
      </w:pPr>
    </w:p>
    <w:p w14:paraId="13AEDC87" w14:textId="2683F79A" w:rsidR="00E60070" w:rsidRPr="007456C2" w:rsidRDefault="00E60070" w:rsidP="00E60070">
      <w:pPr>
        <w:jc w:val="both"/>
        <w:rPr>
          <w:rFonts w:ascii="Arial" w:hAnsi="Arial" w:cs="Arial"/>
          <w:lang w:val="en-GB"/>
        </w:rPr>
      </w:pPr>
      <w:r w:rsidRPr="007456C2">
        <w:rPr>
          <w:rFonts w:ascii="Arial" w:hAnsi="Arial" w:cs="Arial"/>
          <w:lang w:val="en-GB"/>
        </w:rPr>
        <w:t xml:space="preserve">To optimize the electrolyser operation, we investigated the effect of temperature, being one of the most influential parameters on </w:t>
      </w:r>
      <w:r w:rsidR="00C357E2" w:rsidRPr="007456C2">
        <w:rPr>
          <w:rFonts w:ascii="Arial" w:hAnsi="Arial" w:cs="Arial"/>
          <w:lang w:val="en-GB"/>
        </w:rPr>
        <w:t>electrolyser</w:t>
      </w:r>
      <w:r w:rsidRPr="007456C2">
        <w:rPr>
          <w:rFonts w:ascii="Arial" w:hAnsi="Arial" w:cs="Arial"/>
          <w:lang w:val="en-GB"/>
        </w:rPr>
        <w:t xml:space="preserve"> performance and lifetime. In particular, high temperatures lead to high energy efficiency but degrade the membrane quicker. On the other hand, low temperatures decrease the efficiency but slow down the degradation of the membrane and consequently increase the lifetime of the </w:t>
      </w:r>
      <w:r w:rsidR="00C357E2" w:rsidRPr="007456C2">
        <w:rPr>
          <w:rFonts w:ascii="Arial" w:hAnsi="Arial" w:cs="Arial"/>
          <w:lang w:val="en-GB"/>
        </w:rPr>
        <w:t>electrolyser</w:t>
      </w:r>
      <w:r w:rsidRPr="007456C2">
        <w:rPr>
          <w:rFonts w:ascii="Arial" w:hAnsi="Arial" w:cs="Arial"/>
          <w:lang w:val="en-GB"/>
        </w:rPr>
        <w:t xml:space="preserve">. </w:t>
      </w:r>
      <w:r w:rsidRPr="007456C2">
        <w:rPr>
          <w:rFonts w:ascii="Arial" w:hAnsi="Arial" w:cs="Arial"/>
          <w:color w:val="000000"/>
          <w:lang w:val="en-GB"/>
        </w:rPr>
        <w:t>Our aim was therefore to identify the optimal operating temperature that minimises the</w:t>
      </w:r>
      <w:r w:rsidRPr="007456C2">
        <w:rPr>
          <w:rStyle w:val="apple-converted-space"/>
          <w:rFonts w:ascii="Arial" w:eastAsiaTheme="majorEastAsia" w:hAnsi="Arial" w:cs="Arial"/>
          <w:color w:val="000000"/>
          <w:lang w:val="en-GB"/>
        </w:rPr>
        <w:t xml:space="preserve"> total cost</w:t>
      </w:r>
      <w:r w:rsidRPr="007456C2">
        <w:rPr>
          <w:rFonts w:ascii="Arial" w:hAnsi="Arial" w:cs="Arial"/>
          <w:color w:val="000000"/>
          <w:lang w:val="en-GB"/>
        </w:rPr>
        <w:t>, i.e., the sum of electricity consumption and degradation</w:t>
      </w:r>
      <w:r w:rsidRPr="007456C2">
        <w:rPr>
          <w:rFonts w:ascii="Cambria Math" w:hAnsi="Cambria Math" w:cs="Cambria Math"/>
          <w:color w:val="000000"/>
          <w:lang w:val="en-GB"/>
        </w:rPr>
        <w:t>‐</w:t>
      </w:r>
      <w:r w:rsidRPr="007456C2">
        <w:rPr>
          <w:rFonts w:ascii="Arial" w:hAnsi="Arial" w:cs="Arial"/>
          <w:color w:val="000000"/>
          <w:lang w:val="en-GB"/>
        </w:rPr>
        <w:t>related replacement costs, under realistic electrolyser and power</w:t>
      </w:r>
      <w:r w:rsidRPr="007456C2">
        <w:rPr>
          <w:rFonts w:ascii="Arial" w:hAnsi="Arial" w:cs="Arial"/>
          <w:color w:val="000000"/>
          <w:lang w:val="en-GB"/>
        </w:rPr>
        <w:noBreakHyphen/>
        <w:t>price scenarios.</w:t>
      </w:r>
    </w:p>
    <w:p w14:paraId="0AC8AA7E" w14:textId="27DA169D" w:rsidR="00E60070" w:rsidRPr="007456C2" w:rsidRDefault="00E60070" w:rsidP="00E60070">
      <w:pPr>
        <w:jc w:val="both"/>
        <w:rPr>
          <w:rFonts w:ascii="Arial" w:hAnsi="Arial" w:cs="Arial"/>
          <w:lang w:val="en-GB"/>
        </w:rPr>
      </w:pPr>
    </w:p>
    <w:p w14:paraId="35CFFBA5" w14:textId="2058212D" w:rsidR="00E60070" w:rsidRPr="007456C2" w:rsidRDefault="00E60070" w:rsidP="00E60070">
      <w:pPr>
        <w:jc w:val="both"/>
        <w:rPr>
          <w:rFonts w:ascii="Arial" w:hAnsi="Arial" w:cs="Arial"/>
          <w:lang w:val="en-GB"/>
        </w:rPr>
      </w:pPr>
      <w:r w:rsidRPr="007456C2">
        <w:rPr>
          <w:rFonts w:ascii="Arial" w:hAnsi="Arial" w:cs="Arial"/>
          <w:lang w:val="en-GB"/>
        </w:rPr>
        <w:t xml:space="preserve">A control algorithm was selected to achieve this optimization, which represents a first step in the definition of a control strategy for the global digital twin of the full hydrogen energy system. After a literature review, Model Predictive Control (MPC) was considered the most pertinent framework for the scope. This algorithm takes control actions (e.g., electric current applied, cooling water flow rate, etc) to minimize a cost function over a finite horizon. This method allows anticipating future events (e.g., energy price variations, weather conditions, etc) and taking control actions accordingly. </w:t>
      </w:r>
    </w:p>
    <w:p w14:paraId="3AC8208B" w14:textId="77777777" w:rsidR="009039FC" w:rsidRPr="007456C2" w:rsidRDefault="00E60070" w:rsidP="00E60070">
      <w:pPr>
        <w:jc w:val="both"/>
        <w:rPr>
          <w:rFonts w:ascii="Arial" w:hAnsi="Arial" w:cs="Arial"/>
          <w:lang w:val="en-GB"/>
        </w:rPr>
      </w:pPr>
      <w:r w:rsidRPr="007456C2">
        <w:rPr>
          <w:rFonts w:ascii="Arial" w:hAnsi="Arial" w:cs="Arial"/>
          <w:lang w:val="en-GB"/>
        </w:rPr>
        <w:t xml:space="preserve">Furthermore, MPC allows handling constraints on inputs, outputs, and states, which is ideal to maintain the system within physical and process boundaries. All these advantages make MPC a perfect candidate for the control algorithm, not only for the </w:t>
      </w:r>
      <w:r w:rsidR="00C357E2" w:rsidRPr="007456C2">
        <w:rPr>
          <w:rFonts w:ascii="Arial" w:hAnsi="Arial" w:cs="Arial"/>
          <w:lang w:val="en-GB"/>
        </w:rPr>
        <w:t>electrolyser</w:t>
      </w:r>
      <w:r w:rsidRPr="007456C2">
        <w:rPr>
          <w:rFonts w:ascii="Arial" w:hAnsi="Arial" w:cs="Arial"/>
          <w:lang w:val="en-GB"/>
        </w:rPr>
        <w:t xml:space="preserve"> but for the whole hydrogen system. The main disadvantage is that it can get computationally expensive for long control horizons, as the number of variables increases. This highlights the need for a low-order, accurate digital twin of the global system. </w:t>
      </w:r>
    </w:p>
    <w:p w14:paraId="3C2A7394" w14:textId="77777777" w:rsidR="009039FC" w:rsidRPr="007456C2" w:rsidRDefault="009039FC" w:rsidP="00E60070">
      <w:pPr>
        <w:jc w:val="both"/>
        <w:rPr>
          <w:rFonts w:ascii="Arial" w:hAnsi="Arial" w:cs="Arial"/>
          <w:lang w:val="en-GB"/>
        </w:rPr>
      </w:pPr>
    </w:p>
    <w:p w14:paraId="6F462C30" w14:textId="2A954951" w:rsidR="00831A7B" w:rsidRPr="007456C2" w:rsidRDefault="00E60070" w:rsidP="00E60070">
      <w:pPr>
        <w:jc w:val="both"/>
        <w:rPr>
          <w:rFonts w:ascii="Arial" w:hAnsi="Arial" w:cs="Arial"/>
          <w:lang w:val="en-GB"/>
        </w:rPr>
      </w:pPr>
      <w:r w:rsidRPr="007456C2">
        <w:rPr>
          <w:rFonts w:ascii="Arial" w:hAnsi="Arial" w:cs="Arial"/>
          <w:lang w:val="en-GB"/>
        </w:rPr>
        <w:t xml:space="preserve">A case study was simulated in which the electrolyser needs to produce a certain amount of hydrogen in six hours, considering different price scenarios. We considered three possible electricity prices: 50, 100, and 150 €/MWh, and two </w:t>
      </w:r>
      <w:r w:rsidR="00C357E2" w:rsidRPr="007456C2">
        <w:rPr>
          <w:rFonts w:ascii="Arial" w:hAnsi="Arial" w:cs="Arial"/>
          <w:lang w:val="en-GB"/>
        </w:rPr>
        <w:t>electrolyser</w:t>
      </w:r>
      <w:r w:rsidRPr="007456C2">
        <w:rPr>
          <w:rFonts w:ascii="Arial" w:hAnsi="Arial" w:cs="Arial"/>
          <w:lang w:val="en-GB"/>
        </w:rPr>
        <w:t xml:space="preserve"> stack prices: 400 and 1000 €/kW.</w:t>
      </w:r>
    </w:p>
    <w:p w14:paraId="5F4866CF" w14:textId="439AEDD3" w:rsidR="00E60070" w:rsidRPr="007456C2" w:rsidRDefault="00E60070" w:rsidP="00E60070">
      <w:pPr>
        <w:spacing w:before="100" w:beforeAutospacing="1" w:after="100" w:afterAutospacing="1"/>
        <w:jc w:val="both"/>
        <w:rPr>
          <w:rFonts w:ascii="Arial" w:hAnsi="Arial" w:cs="Arial"/>
          <w:color w:val="000000"/>
          <w:lang w:val="en-GB"/>
        </w:rPr>
      </w:pPr>
      <w:r w:rsidRPr="007456C2">
        <w:rPr>
          <w:rFonts w:ascii="Arial" w:hAnsi="Arial" w:cs="Arial"/>
          <w:color w:val="000000"/>
          <w:lang w:val="en-GB"/>
        </w:rPr>
        <w:t>Figure 7 displays expected trends:</w:t>
      </w:r>
    </w:p>
    <w:p w14:paraId="779D0DEE" w14:textId="68C24420" w:rsidR="00E60070" w:rsidRPr="007456C2" w:rsidRDefault="00E60070" w:rsidP="00E60070">
      <w:pPr>
        <w:numPr>
          <w:ilvl w:val="0"/>
          <w:numId w:val="8"/>
        </w:numPr>
        <w:spacing w:before="100" w:beforeAutospacing="1" w:after="100" w:afterAutospacing="1"/>
        <w:jc w:val="both"/>
        <w:rPr>
          <w:rFonts w:ascii="Arial" w:hAnsi="Arial" w:cs="Arial"/>
          <w:color w:val="000000"/>
          <w:lang w:val="en-GB"/>
        </w:rPr>
      </w:pPr>
      <w:r w:rsidRPr="007456C2">
        <w:rPr>
          <w:rStyle w:val="Strong"/>
          <w:rFonts w:ascii="Arial" w:eastAsiaTheme="majorEastAsia" w:hAnsi="Arial" w:cs="Arial"/>
          <w:b w:val="0"/>
          <w:color w:val="000000"/>
          <w:lang w:val="en-GB"/>
        </w:rPr>
        <w:t>Lower electricity prices reduce the value of efficiency.</w:t>
      </w:r>
      <w:r w:rsidRPr="007456C2">
        <w:rPr>
          <w:rStyle w:val="apple-converted-space"/>
          <w:rFonts w:ascii="Arial" w:eastAsiaTheme="majorEastAsia" w:hAnsi="Arial" w:cs="Arial"/>
          <w:color w:val="000000"/>
          <w:lang w:val="en-GB"/>
        </w:rPr>
        <w:t> </w:t>
      </w:r>
      <w:r w:rsidRPr="007456C2">
        <w:rPr>
          <w:rFonts w:ascii="Arial" w:hAnsi="Arial" w:cs="Arial"/>
          <w:color w:val="000000"/>
          <w:lang w:val="en-GB"/>
        </w:rPr>
        <w:t>When power is cheap, the optimiser prioritises membrane longevity over electrical efficiency, selecting a</w:t>
      </w:r>
      <w:r w:rsidRPr="007456C2">
        <w:rPr>
          <w:rStyle w:val="apple-converted-space"/>
          <w:rFonts w:ascii="Arial" w:eastAsiaTheme="majorEastAsia" w:hAnsi="Arial" w:cs="Arial"/>
          <w:color w:val="000000"/>
          <w:lang w:val="en-GB"/>
        </w:rPr>
        <w:t> </w:t>
      </w:r>
      <w:r w:rsidRPr="007456C2">
        <w:rPr>
          <w:rStyle w:val="Strong"/>
          <w:rFonts w:ascii="Arial" w:eastAsiaTheme="majorEastAsia" w:hAnsi="Arial" w:cs="Arial"/>
          <w:b w:val="0"/>
          <w:color w:val="000000"/>
          <w:lang w:val="en-GB"/>
        </w:rPr>
        <w:t>cooler operating temperature</w:t>
      </w:r>
      <w:r w:rsidRPr="007456C2">
        <w:rPr>
          <w:rStyle w:val="apple-converted-space"/>
          <w:rFonts w:ascii="Arial" w:eastAsiaTheme="majorEastAsia" w:hAnsi="Arial" w:cs="Arial"/>
          <w:color w:val="000000"/>
          <w:lang w:val="en-GB"/>
        </w:rPr>
        <w:t> </w:t>
      </w:r>
      <w:r w:rsidRPr="007456C2">
        <w:rPr>
          <w:rFonts w:ascii="Arial" w:hAnsi="Arial" w:cs="Arial"/>
          <w:color w:val="000000"/>
          <w:lang w:val="en-GB"/>
        </w:rPr>
        <w:t>to slow down degradation.</w:t>
      </w:r>
    </w:p>
    <w:p w14:paraId="229AC415" w14:textId="77777777" w:rsidR="00E60070" w:rsidRPr="007456C2" w:rsidRDefault="00E60070" w:rsidP="00E60070">
      <w:pPr>
        <w:numPr>
          <w:ilvl w:val="0"/>
          <w:numId w:val="8"/>
        </w:numPr>
        <w:spacing w:before="100" w:beforeAutospacing="1" w:after="100" w:afterAutospacing="1"/>
        <w:jc w:val="both"/>
        <w:rPr>
          <w:rFonts w:ascii="Arial" w:hAnsi="Arial" w:cs="Arial"/>
          <w:color w:val="000000"/>
          <w:lang w:val="en-GB"/>
        </w:rPr>
      </w:pPr>
      <w:r w:rsidRPr="007456C2">
        <w:rPr>
          <w:rStyle w:val="Strong"/>
          <w:rFonts w:ascii="Arial" w:eastAsiaTheme="majorEastAsia" w:hAnsi="Arial" w:cs="Arial"/>
          <w:b w:val="0"/>
          <w:color w:val="000000"/>
          <w:lang w:val="en-GB"/>
        </w:rPr>
        <w:t>Higher stack costs call for greater protection.</w:t>
      </w:r>
      <w:r w:rsidRPr="007456C2">
        <w:rPr>
          <w:rStyle w:val="apple-converted-space"/>
          <w:rFonts w:ascii="Arial" w:eastAsiaTheme="majorEastAsia" w:hAnsi="Arial" w:cs="Arial"/>
          <w:color w:val="000000"/>
          <w:lang w:val="en-GB"/>
        </w:rPr>
        <w:t> </w:t>
      </w:r>
      <w:r w:rsidRPr="007456C2">
        <w:rPr>
          <w:rFonts w:ascii="Arial" w:hAnsi="Arial" w:cs="Arial"/>
          <w:color w:val="000000"/>
          <w:lang w:val="en-GB"/>
        </w:rPr>
        <w:t>For the same electricity tariff, the optimal temperature is</w:t>
      </w:r>
      <w:r w:rsidRPr="007456C2">
        <w:rPr>
          <w:rStyle w:val="apple-converted-space"/>
          <w:rFonts w:ascii="Arial" w:eastAsiaTheme="majorEastAsia" w:hAnsi="Arial" w:cs="Arial"/>
          <w:color w:val="000000"/>
          <w:lang w:val="en-GB"/>
        </w:rPr>
        <w:t> </w:t>
      </w:r>
      <w:r w:rsidRPr="007456C2">
        <w:rPr>
          <w:rStyle w:val="Strong"/>
          <w:rFonts w:ascii="Arial" w:eastAsiaTheme="majorEastAsia" w:hAnsi="Arial" w:cs="Arial"/>
          <w:b w:val="0"/>
          <w:color w:val="000000"/>
          <w:lang w:val="en-GB"/>
        </w:rPr>
        <w:t>at least 5 °C lower</w:t>
      </w:r>
      <w:r w:rsidRPr="007456C2">
        <w:rPr>
          <w:rStyle w:val="apple-converted-space"/>
          <w:rFonts w:ascii="Arial" w:eastAsiaTheme="majorEastAsia" w:hAnsi="Arial" w:cs="Arial"/>
          <w:color w:val="000000"/>
          <w:lang w:val="en-GB"/>
        </w:rPr>
        <w:t> </w:t>
      </w:r>
      <w:r w:rsidRPr="007456C2">
        <w:rPr>
          <w:rFonts w:ascii="Arial" w:hAnsi="Arial" w:cs="Arial"/>
          <w:color w:val="000000"/>
          <w:lang w:val="en-GB"/>
        </w:rPr>
        <w:t>when the electrolyser stack is more expensive (Figure 7b vs Figure 7a), reflecting the higher penalty associated with accelerated ageing.</w:t>
      </w:r>
    </w:p>
    <w:tbl>
      <w:tblPr>
        <w:tblStyle w:val="TableGrid"/>
        <w:tblW w:w="0" w:type="auto"/>
        <w:tblInd w:w="0" w:type="dxa"/>
        <w:tblLook w:val="04A0" w:firstRow="1" w:lastRow="0" w:firstColumn="1" w:lastColumn="0" w:noHBand="0" w:noVBand="1"/>
      </w:tblPr>
      <w:tblGrid>
        <w:gridCol w:w="4533"/>
        <w:gridCol w:w="4533"/>
      </w:tblGrid>
      <w:tr w:rsidR="0008641E" w:rsidRPr="007456C2" w14:paraId="11C25DFC" w14:textId="77777777" w:rsidTr="00795105">
        <w:tc>
          <w:tcPr>
            <w:tcW w:w="4528" w:type="dxa"/>
          </w:tcPr>
          <w:p w14:paraId="57DBD8D5" w14:textId="77777777" w:rsidR="0008641E" w:rsidRPr="007456C2" w:rsidRDefault="0008641E" w:rsidP="00951094">
            <w:pPr>
              <w:jc w:val="center"/>
              <w:rPr>
                <w:rFonts w:ascii="Arial" w:hAnsi="Arial" w:cs="Arial"/>
                <w:sz w:val="20"/>
                <w:szCs w:val="20"/>
                <w:lang w:val="en-GB"/>
              </w:rPr>
            </w:pPr>
            <w:r w:rsidRPr="007456C2">
              <w:rPr>
                <w:rFonts w:ascii="Arial" w:hAnsi="Arial" w:cs="Arial"/>
                <w:sz w:val="20"/>
                <w:szCs w:val="20"/>
                <w:lang w:val="en-GB"/>
              </w:rPr>
              <w:lastRenderedPageBreak/>
              <w:t>a)</w:t>
            </w:r>
          </w:p>
        </w:tc>
        <w:tc>
          <w:tcPr>
            <w:tcW w:w="4528" w:type="dxa"/>
          </w:tcPr>
          <w:p w14:paraId="281A3DD2" w14:textId="77777777" w:rsidR="0008641E" w:rsidRPr="007456C2" w:rsidRDefault="0008641E" w:rsidP="00951094">
            <w:pPr>
              <w:jc w:val="center"/>
              <w:rPr>
                <w:rFonts w:ascii="Arial" w:hAnsi="Arial" w:cs="Arial"/>
                <w:sz w:val="20"/>
                <w:szCs w:val="20"/>
                <w:lang w:val="en-GB"/>
              </w:rPr>
            </w:pPr>
            <w:r w:rsidRPr="007456C2">
              <w:rPr>
                <w:rFonts w:ascii="Arial" w:hAnsi="Arial" w:cs="Arial"/>
                <w:sz w:val="20"/>
                <w:szCs w:val="20"/>
                <w:lang w:val="en-GB"/>
              </w:rPr>
              <w:t>b)</w:t>
            </w:r>
          </w:p>
        </w:tc>
      </w:tr>
      <w:tr w:rsidR="0008641E" w:rsidRPr="007456C2" w14:paraId="24688C5F" w14:textId="77777777" w:rsidTr="00795105">
        <w:trPr>
          <w:trHeight w:val="3433"/>
        </w:trPr>
        <w:tc>
          <w:tcPr>
            <w:tcW w:w="4528" w:type="dxa"/>
          </w:tcPr>
          <w:p w14:paraId="689C44F7" w14:textId="77777777" w:rsidR="0008641E" w:rsidRPr="007456C2" w:rsidRDefault="0008641E" w:rsidP="00951094">
            <w:pPr>
              <w:jc w:val="both"/>
              <w:rPr>
                <w:rFonts w:ascii="Arial" w:hAnsi="Arial" w:cs="Arial"/>
                <w:lang w:val="en-GB"/>
              </w:rPr>
            </w:pPr>
            <w:r w:rsidRPr="007456C2">
              <w:rPr>
                <w:rFonts w:ascii="Arial" w:eastAsia="Calibri" w:hAnsi="Arial" w:cs="Arial"/>
                <w:noProof/>
                <w:color w:val="000000" w:themeColor="text1"/>
                <w:lang w:val="en-GB"/>
              </w:rPr>
              <w:drawing>
                <wp:anchor distT="0" distB="0" distL="114300" distR="114300" simplePos="0" relativeHeight="251658242" behindDoc="0" locked="0" layoutInCell="1" allowOverlap="1" wp14:anchorId="2978E263" wp14:editId="1D91B307">
                  <wp:simplePos x="0" y="0"/>
                  <wp:positionH relativeFrom="column">
                    <wp:posOffset>-65405</wp:posOffset>
                  </wp:positionH>
                  <wp:positionV relativeFrom="paragraph">
                    <wp:posOffset>127</wp:posOffset>
                  </wp:positionV>
                  <wp:extent cx="2881630" cy="2159635"/>
                  <wp:effectExtent l="0" t="0" r="0" b="0"/>
                  <wp:wrapSquare wrapText="bothSides"/>
                  <wp:docPr id="1227156136" name="Picture 3">
                    <a:extLst xmlns:a="http://schemas.openxmlformats.org/drawingml/2006/main">
                      <a:ext uri="{FF2B5EF4-FFF2-40B4-BE49-F238E27FC236}">
                        <a16:creationId xmlns:a16="http://schemas.microsoft.com/office/drawing/2014/main" id="{2D2B644A-9984-3F23-63B6-741E292E2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2B644A-9984-3F23-63B6-741E292E219D}"/>
                              </a:ext>
                            </a:extLst>
                          </pic:cNvPr>
                          <pic:cNvPicPr>
                            <a:picLocks noChangeAspect="1"/>
                          </pic:cNvPicPr>
                        </pic:nvPicPr>
                        <pic:blipFill>
                          <a:blip r:embed="rId17"/>
                          <a:stretch>
                            <a:fillRect/>
                          </a:stretch>
                        </pic:blipFill>
                        <pic:spPr>
                          <a:xfrm>
                            <a:off x="0" y="0"/>
                            <a:ext cx="2881630" cy="2159635"/>
                          </a:xfrm>
                          <a:prstGeom prst="rect">
                            <a:avLst/>
                          </a:prstGeom>
                        </pic:spPr>
                      </pic:pic>
                    </a:graphicData>
                  </a:graphic>
                  <wp14:sizeRelH relativeFrom="margin">
                    <wp14:pctWidth>0</wp14:pctWidth>
                  </wp14:sizeRelH>
                  <wp14:sizeRelV relativeFrom="margin">
                    <wp14:pctHeight>0</wp14:pctHeight>
                  </wp14:sizeRelV>
                </wp:anchor>
              </w:drawing>
            </w:r>
          </w:p>
        </w:tc>
        <w:tc>
          <w:tcPr>
            <w:tcW w:w="4528" w:type="dxa"/>
          </w:tcPr>
          <w:p w14:paraId="4E0EAF51" w14:textId="77777777" w:rsidR="0008641E" w:rsidRPr="007456C2" w:rsidRDefault="0008641E" w:rsidP="00951094">
            <w:pPr>
              <w:tabs>
                <w:tab w:val="center" w:pos="2156"/>
              </w:tabs>
              <w:jc w:val="both"/>
              <w:rPr>
                <w:rFonts w:ascii="Arial" w:hAnsi="Arial" w:cs="Arial"/>
                <w:lang w:val="en-GB"/>
              </w:rPr>
            </w:pPr>
            <w:r w:rsidRPr="007456C2">
              <w:rPr>
                <w:rFonts w:ascii="Arial" w:eastAsia="Calibri" w:hAnsi="Arial" w:cs="Arial"/>
                <w:noProof/>
                <w:color w:val="000000" w:themeColor="text1"/>
                <w:lang w:val="en-GB"/>
              </w:rPr>
              <w:drawing>
                <wp:anchor distT="0" distB="0" distL="114300" distR="114300" simplePos="0" relativeHeight="251658243" behindDoc="0" locked="0" layoutInCell="1" allowOverlap="1" wp14:anchorId="798DDCD2" wp14:editId="525D56DB">
                  <wp:simplePos x="0" y="0"/>
                  <wp:positionH relativeFrom="column">
                    <wp:posOffset>-64998</wp:posOffset>
                  </wp:positionH>
                  <wp:positionV relativeFrom="paragraph">
                    <wp:posOffset>533</wp:posOffset>
                  </wp:positionV>
                  <wp:extent cx="2881630" cy="2159635"/>
                  <wp:effectExtent l="0" t="0" r="0" b="0"/>
                  <wp:wrapSquare wrapText="bothSides"/>
                  <wp:docPr id="1212958639" name="Picture 5">
                    <a:extLst xmlns:a="http://schemas.openxmlformats.org/drawingml/2006/main">
                      <a:ext uri="{FF2B5EF4-FFF2-40B4-BE49-F238E27FC236}">
                        <a16:creationId xmlns:a16="http://schemas.microsoft.com/office/drawing/2014/main" id="{0F5735CF-6C82-68AC-B627-D98BA9B69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5735CF-6C82-68AC-B627-D98BA9B6911B}"/>
                              </a:ext>
                            </a:extLst>
                          </pic:cNvPr>
                          <pic:cNvPicPr>
                            <a:picLocks noChangeAspect="1"/>
                          </pic:cNvPicPr>
                        </pic:nvPicPr>
                        <pic:blipFill>
                          <a:blip r:embed="rId18"/>
                          <a:stretch>
                            <a:fillRect/>
                          </a:stretch>
                        </pic:blipFill>
                        <pic:spPr>
                          <a:xfrm>
                            <a:off x="0" y="0"/>
                            <a:ext cx="2881630" cy="2159635"/>
                          </a:xfrm>
                          <a:prstGeom prst="rect">
                            <a:avLst/>
                          </a:prstGeom>
                        </pic:spPr>
                      </pic:pic>
                    </a:graphicData>
                  </a:graphic>
                  <wp14:sizeRelH relativeFrom="margin">
                    <wp14:pctWidth>0</wp14:pctWidth>
                  </wp14:sizeRelH>
                  <wp14:sizeRelV relativeFrom="margin">
                    <wp14:pctHeight>0</wp14:pctHeight>
                  </wp14:sizeRelV>
                </wp:anchor>
              </w:drawing>
            </w:r>
          </w:p>
        </w:tc>
      </w:tr>
      <w:tr w:rsidR="0008641E" w:rsidRPr="008E2106" w14:paraId="2EDE83F4" w14:textId="77777777" w:rsidTr="00795105">
        <w:trPr>
          <w:trHeight w:val="631"/>
        </w:trPr>
        <w:tc>
          <w:tcPr>
            <w:tcW w:w="9056" w:type="dxa"/>
            <w:gridSpan w:val="2"/>
          </w:tcPr>
          <w:p w14:paraId="59DDD919" w14:textId="77777777" w:rsidR="0008641E" w:rsidRPr="007456C2" w:rsidRDefault="0008641E" w:rsidP="00951094">
            <w:pPr>
              <w:jc w:val="both"/>
              <w:rPr>
                <w:rFonts w:ascii="Arial" w:hAnsi="Arial" w:cs="Arial"/>
                <w:i/>
                <w:iCs/>
                <w:sz w:val="18"/>
                <w:szCs w:val="18"/>
                <w:lang w:val="en-GB"/>
              </w:rPr>
            </w:pPr>
            <w:r w:rsidRPr="007456C2">
              <w:rPr>
                <w:rFonts w:ascii="Arial" w:hAnsi="Arial" w:cs="Arial"/>
                <w:i/>
                <w:iCs/>
                <w:sz w:val="18"/>
                <w:szCs w:val="18"/>
                <w:lang w:val="en-GB"/>
              </w:rPr>
              <w:t>Figure 7: Optimal electrolyser operating temperature for different electricity prices (50, 100 and 150 €/MWh) for: a) cheap electrolyser stack (400 €/kW) and b) expensive electrolyser stack (1000 €/kW).</w:t>
            </w:r>
          </w:p>
        </w:tc>
      </w:tr>
    </w:tbl>
    <w:p w14:paraId="6DA46C4E" w14:textId="77777777" w:rsidR="0008641E" w:rsidRDefault="0008641E" w:rsidP="00DB54CA">
      <w:pPr>
        <w:jc w:val="both"/>
        <w:rPr>
          <w:rFonts w:ascii="Arial" w:hAnsi="Arial" w:cs="Arial"/>
          <w:lang w:val="en-GB"/>
        </w:rPr>
      </w:pPr>
    </w:p>
    <w:p w14:paraId="30920232" w14:textId="60BDD515" w:rsidR="00DB54CA" w:rsidRPr="007456C2" w:rsidRDefault="00E60070" w:rsidP="00DB54CA">
      <w:pPr>
        <w:jc w:val="both"/>
        <w:rPr>
          <w:rFonts w:ascii="Arial" w:hAnsi="Arial" w:cs="Arial"/>
          <w:lang w:val="en-GB"/>
        </w:rPr>
      </w:pPr>
      <w:r w:rsidRPr="007456C2">
        <w:rPr>
          <w:rFonts w:ascii="Arial" w:hAnsi="Arial" w:cs="Arial"/>
          <w:lang w:val="en-GB"/>
        </w:rPr>
        <w:t>To further demonstrate the robustness of the MPC control algorithm, we challenged the grey</w:t>
      </w:r>
      <w:r w:rsidRPr="007456C2">
        <w:rPr>
          <w:rFonts w:ascii="Cambria Math" w:hAnsi="Cambria Math" w:cs="Cambria Math"/>
          <w:lang w:val="en-GB"/>
        </w:rPr>
        <w:t>‑</w:t>
      </w:r>
      <w:r w:rsidRPr="007456C2">
        <w:rPr>
          <w:rFonts w:ascii="Arial" w:hAnsi="Arial" w:cs="Arial"/>
          <w:lang w:val="en-GB"/>
        </w:rPr>
        <w:t>box electrolyser model with a 24</w:t>
      </w:r>
      <w:r w:rsidRPr="007456C2">
        <w:rPr>
          <w:rFonts w:ascii="Cambria Math" w:hAnsi="Cambria Math" w:cs="Cambria Math"/>
          <w:lang w:val="en-GB"/>
        </w:rPr>
        <w:t>‑</w:t>
      </w:r>
      <w:r w:rsidRPr="007456C2">
        <w:rPr>
          <w:rFonts w:ascii="Arial" w:hAnsi="Arial" w:cs="Arial"/>
          <w:lang w:val="en-GB"/>
        </w:rPr>
        <w:t>hour electricity</w:t>
      </w:r>
      <w:r w:rsidRPr="007456C2">
        <w:rPr>
          <w:rFonts w:ascii="Cambria Math" w:hAnsi="Cambria Math" w:cs="Cambria Math"/>
          <w:lang w:val="en-GB"/>
        </w:rPr>
        <w:t>‑</w:t>
      </w:r>
      <w:r w:rsidRPr="007456C2">
        <w:rPr>
          <w:rFonts w:ascii="Arial" w:hAnsi="Arial" w:cs="Arial"/>
          <w:lang w:val="en-GB"/>
        </w:rPr>
        <w:t>price profile featuring frequent, irregular fluctuations (</w:t>
      </w:r>
      <w:r w:rsidR="006D722F" w:rsidRPr="007456C2">
        <w:rPr>
          <w:rFonts w:ascii="Arial" w:hAnsi="Arial" w:cs="Arial"/>
          <w:lang w:val="en-GB"/>
        </w:rPr>
        <w:t xml:space="preserve">as shown in </w:t>
      </w:r>
      <w:r w:rsidRPr="007456C2">
        <w:rPr>
          <w:rFonts w:ascii="Arial" w:hAnsi="Arial" w:cs="Arial"/>
          <w:lang w:val="en-GB"/>
        </w:rPr>
        <w:t xml:space="preserve">Figure 8). </w:t>
      </w:r>
      <w:r w:rsidR="00DB54CA" w:rsidRPr="007456C2">
        <w:rPr>
          <w:rFonts w:ascii="Arial" w:hAnsi="Arial" w:cs="Arial"/>
          <w:lang w:val="en-GB"/>
        </w:rPr>
        <w:t xml:space="preserve">The simulation was carried out with a time resolution of 15 minutes, resulting in 96 discrete time steps over the full horizon. Results, presented in Figure </w:t>
      </w:r>
      <w:r w:rsidR="00116981" w:rsidRPr="007456C2">
        <w:rPr>
          <w:rFonts w:ascii="Arial" w:hAnsi="Arial" w:cs="Arial"/>
          <w:lang w:val="en-GB"/>
        </w:rPr>
        <w:t>8</w:t>
      </w:r>
      <w:r w:rsidR="00DB54CA" w:rsidRPr="007456C2">
        <w:rPr>
          <w:rFonts w:ascii="Arial" w:hAnsi="Arial" w:cs="Arial"/>
          <w:lang w:val="en-GB"/>
        </w:rPr>
        <w:t>, are obtained in approximately 5 minutes on a standard consumer-grade computing system (MacBook Pro, Apple M2 Pro). This demonstrates the computational efficiency of the MPC and its potential applicability in real-time implementation.</w:t>
      </w:r>
    </w:p>
    <w:p w14:paraId="2A3E1406" w14:textId="77777777" w:rsidR="005034F0" w:rsidRPr="007456C2" w:rsidRDefault="005034F0" w:rsidP="0046334B">
      <w:pPr>
        <w:jc w:val="both"/>
        <w:rPr>
          <w:rFonts w:ascii="Arial" w:hAnsi="Arial" w:cs="Arial"/>
          <w:lang w:val="en-GB"/>
        </w:rPr>
      </w:pPr>
    </w:p>
    <w:tbl>
      <w:tblPr>
        <w:tblStyle w:val="TableGrid"/>
        <w:tblW w:w="5000" w:type="pct"/>
        <w:tblInd w:w="0" w:type="dxa"/>
        <w:tblLook w:val="0600" w:firstRow="0" w:lastRow="0" w:firstColumn="0" w:lastColumn="0" w:noHBand="1" w:noVBand="1"/>
      </w:tblPr>
      <w:tblGrid>
        <w:gridCol w:w="4537"/>
        <w:gridCol w:w="4529"/>
      </w:tblGrid>
      <w:tr w:rsidR="00E60070" w:rsidRPr="007456C2" w14:paraId="69FD029A" w14:textId="77777777" w:rsidTr="00795105">
        <w:tc>
          <w:tcPr>
            <w:tcW w:w="2502" w:type="pct"/>
          </w:tcPr>
          <w:p w14:paraId="796DBADC" w14:textId="77777777" w:rsidR="00E60070" w:rsidRPr="007456C2" w:rsidRDefault="00E60070">
            <w:pPr>
              <w:jc w:val="center"/>
              <w:rPr>
                <w:rFonts w:ascii="Arial" w:hAnsi="Arial" w:cs="Arial"/>
                <w:sz w:val="20"/>
                <w:szCs w:val="20"/>
                <w:lang w:val="en-GB"/>
              </w:rPr>
            </w:pPr>
            <w:r w:rsidRPr="007456C2">
              <w:rPr>
                <w:rFonts w:ascii="Arial" w:hAnsi="Arial" w:cs="Arial"/>
                <w:sz w:val="20"/>
                <w:szCs w:val="20"/>
                <w:lang w:val="en-GB"/>
              </w:rPr>
              <w:t>a)</w:t>
            </w:r>
          </w:p>
        </w:tc>
        <w:tc>
          <w:tcPr>
            <w:tcW w:w="2498" w:type="pct"/>
          </w:tcPr>
          <w:p w14:paraId="01A675AC" w14:textId="77777777" w:rsidR="00E60070" w:rsidRPr="007456C2" w:rsidRDefault="00E60070">
            <w:pPr>
              <w:jc w:val="center"/>
              <w:rPr>
                <w:rFonts w:ascii="Arial" w:hAnsi="Arial" w:cs="Arial"/>
                <w:sz w:val="20"/>
                <w:szCs w:val="20"/>
                <w:lang w:val="en-GB"/>
              </w:rPr>
            </w:pPr>
            <w:r w:rsidRPr="007456C2">
              <w:rPr>
                <w:rFonts w:ascii="Arial" w:hAnsi="Arial" w:cs="Arial"/>
                <w:sz w:val="20"/>
                <w:szCs w:val="20"/>
                <w:lang w:val="en-GB"/>
              </w:rPr>
              <w:t>b)</w:t>
            </w:r>
          </w:p>
        </w:tc>
      </w:tr>
      <w:tr w:rsidR="00E60070" w:rsidRPr="007456C2" w14:paraId="3F10134D" w14:textId="77777777" w:rsidTr="00795105">
        <w:trPr>
          <w:trHeight w:val="3277"/>
        </w:trPr>
        <w:tc>
          <w:tcPr>
            <w:tcW w:w="2502" w:type="pct"/>
          </w:tcPr>
          <w:p w14:paraId="2A59B3DA" w14:textId="5BC77420" w:rsidR="00E60070" w:rsidRPr="007456C2" w:rsidRDefault="0057106F">
            <w:pPr>
              <w:jc w:val="both"/>
              <w:rPr>
                <w:rFonts w:ascii="Arial" w:hAnsi="Arial" w:cs="Arial"/>
                <w:lang w:val="en-GB"/>
              </w:rPr>
            </w:pPr>
            <w:r w:rsidRPr="007456C2">
              <w:rPr>
                <w:rFonts w:ascii="Arial" w:hAnsi="Arial" w:cs="Arial"/>
                <w:noProof/>
                <w:lang w:val="en-GB"/>
              </w:rPr>
              <w:drawing>
                <wp:inline distT="0" distB="0" distL="0" distR="0" wp14:anchorId="0DBEE9D6" wp14:editId="64A1F69F">
                  <wp:extent cx="2729795" cy="2048400"/>
                  <wp:effectExtent l="0" t="0" r="1270" b="0"/>
                  <wp:docPr id="118961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18014" name=""/>
                          <pic:cNvPicPr/>
                        </pic:nvPicPr>
                        <pic:blipFill>
                          <a:blip r:embed="rId19"/>
                          <a:stretch>
                            <a:fillRect/>
                          </a:stretch>
                        </pic:blipFill>
                        <pic:spPr>
                          <a:xfrm>
                            <a:off x="0" y="0"/>
                            <a:ext cx="2729795" cy="2048400"/>
                          </a:xfrm>
                          <a:prstGeom prst="rect">
                            <a:avLst/>
                          </a:prstGeom>
                        </pic:spPr>
                      </pic:pic>
                    </a:graphicData>
                  </a:graphic>
                </wp:inline>
              </w:drawing>
            </w:r>
          </w:p>
        </w:tc>
        <w:tc>
          <w:tcPr>
            <w:tcW w:w="2498" w:type="pct"/>
          </w:tcPr>
          <w:p w14:paraId="4E557255" w14:textId="10B60AE0" w:rsidR="00E60070" w:rsidRPr="007456C2" w:rsidRDefault="005D039C">
            <w:pPr>
              <w:jc w:val="both"/>
              <w:rPr>
                <w:rFonts w:ascii="Arial" w:hAnsi="Arial" w:cs="Arial"/>
                <w:lang w:val="en-GB"/>
              </w:rPr>
            </w:pPr>
            <w:r w:rsidRPr="007456C2">
              <w:rPr>
                <w:rFonts w:ascii="Arial" w:hAnsi="Arial" w:cs="Arial"/>
                <w:noProof/>
                <w:lang w:val="en-GB"/>
              </w:rPr>
              <w:drawing>
                <wp:inline distT="0" distB="0" distL="0" distR="0" wp14:anchorId="32CBDF96" wp14:editId="505AF082">
                  <wp:extent cx="2729795" cy="2048400"/>
                  <wp:effectExtent l="0" t="0" r="1270" b="0"/>
                  <wp:docPr id="5046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282" name=""/>
                          <pic:cNvPicPr/>
                        </pic:nvPicPr>
                        <pic:blipFill>
                          <a:blip r:embed="rId20"/>
                          <a:stretch>
                            <a:fillRect/>
                          </a:stretch>
                        </pic:blipFill>
                        <pic:spPr>
                          <a:xfrm>
                            <a:off x="0" y="0"/>
                            <a:ext cx="2729795" cy="2048400"/>
                          </a:xfrm>
                          <a:prstGeom prst="rect">
                            <a:avLst/>
                          </a:prstGeom>
                        </pic:spPr>
                      </pic:pic>
                    </a:graphicData>
                  </a:graphic>
                </wp:inline>
              </w:drawing>
            </w:r>
          </w:p>
        </w:tc>
      </w:tr>
      <w:tr w:rsidR="00E60070" w:rsidRPr="007456C2" w14:paraId="1F6B8A3B" w14:textId="77777777" w:rsidTr="00795105">
        <w:tc>
          <w:tcPr>
            <w:tcW w:w="5000" w:type="pct"/>
            <w:gridSpan w:val="2"/>
          </w:tcPr>
          <w:p w14:paraId="66C14471" w14:textId="77777777" w:rsidR="00E60070" w:rsidRPr="007456C2" w:rsidRDefault="00E60070">
            <w:pPr>
              <w:pStyle w:val="Caption"/>
              <w:jc w:val="left"/>
              <w:rPr>
                <w:rFonts w:ascii="Arial" w:hAnsi="Arial" w:cs="Arial"/>
              </w:rPr>
            </w:pPr>
            <w:r w:rsidRPr="007456C2">
              <w:rPr>
                <w:rFonts w:ascii="Arial" w:hAnsi="Arial" w:cs="Arial"/>
              </w:rPr>
              <w:t>Figure 8: Variable electricity price and optimal current (plot a) with associated optimal temperature (plot b).</w:t>
            </w:r>
          </w:p>
        </w:tc>
      </w:tr>
    </w:tbl>
    <w:p w14:paraId="65C82D17" w14:textId="77777777" w:rsidR="005E26D9" w:rsidRDefault="005E26D9" w:rsidP="005E26D9">
      <w:pPr>
        <w:jc w:val="both"/>
        <w:rPr>
          <w:rFonts w:ascii="Arial" w:hAnsi="Arial" w:cs="Arial"/>
          <w:lang w:val="en-GB"/>
        </w:rPr>
      </w:pPr>
    </w:p>
    <w:p w14:paraId="4A1D7051" w14:textId="1C00CD14" w:rsidR="005E26D9" w:rsidRPr="007456C2" w:rsidRDefault="005E26D9" w:rsidP="005E26D9">
      <w:pPr>
        <w:jc w:val="both"/>
        <w:rPr>
          <w:rFonts w:ascii="Arial" w:hAnsi="Arial" w:cs="Arial"/>
          <w:lang w:val="en-GB"/>
        </w:rPr>
      </w:pPr>
      <w:r w:rsidRPr="007456C2">
        <w:rPr>
          <w:rFonts w:ascii="Arial" w:hAnsi="Arial" w:cs="Arial"/>
          <w:lang w:val="en-GB"/>
        </w:rPr>
        <w:t xml:space="preserve">The simulation results show a clear dependency between the applied current and the electricity price. Specifically, higher current densities are scheduled during low-price intervals, while lower current densities are selected when electricity prices peak. This behaviour reflects the expected demand-response capability of the controller (see Figure 8a). The evolution of the electrolyser temperature profile over time (see Figure 8b) exhibits non-trivial transitions that highlight the method’s ability to balance energy </w:t>
      </w:r>
      <w:r w:rsidRPr="007456C2">
        <w:rPr>
          <w:rFonts w:ascii="Arial" w:hAnsi="Arial" w:cs="Arial"/>
          <w:lang w:val="en-GB"/>
        </w:rPr>
        <w:lastRenderedPageBreak/>
        <w:t>efficiency, degradation costs, and temperature dynamics. Such control patterns would be difficult to derive manually or through rule-based strategies, thereby underscoring the benefits of a predictive approach, which can maintain the hydrogen production target over a 24-hour period despite dynamically changing external conditions.</w:t>
      </w:r>
    </w:p>
    <w:p w14:paraId="48439158" w14:textId="25076111" w:rsidR="00101029" w:rsidRPr="007456C2" w:rsidRDefault="0046334B" w:rsidP="00101029">
      <w:pPr>
        <w:jc w:val="both"/>
        <w:rPr>
          <w:rFonts w:ascii="Arial" w:hAnsi="Arial" w:cs="Arial"/>
          <w:color w:val="000000"/>
          <w:lang w:val="en-GB"/>
        </w:rPr>
      </w:pPr>
      <w:r w:rsidRPr="007456C2">
        <w:rPr>
          <w:rFonts w:ascii="Arial" w:hAnsi="Arial" w:cs="Arial"/>
          <w:lang w:val="en-GB"/>
        </w:rPr>
        <w:t xml:space="preserve">In conclusion, these case studies </w:t>
      </w:r>
      <w:r w:rsidRPr="007456C2">
        <w:rPr>
          <w:rFonts w:ascii="Arial" w:hAnsi="Arial" w:cs="Arial"/>
          <w:color w:val="000000"/>
          <w:lang w:val="en-GB"/>
        </w:rPr>
        <w:t>confirmed that the MPC can efficiently deal with multiple constraints and data streams, validating its role as the core algorithm for the global digital</w:t>
      </w:r>
      <w:r w:rsidRPr="007456C2">
        <w:rPr>
          <w:rFonts w:ascii="Arial" w:hAnsi="Arial" w:cs="Arial"/>
          <w:color w:val="000000"/>
          <w:lang w:val="en-GB"/>
        </w:rPr>
        <w:noBreakHyphen/>
        <w:t>twin optimization.</w:t>
      </w:r>
    </w:p>
    <w:p w14:paraId="0A7AD3C7" w14:textId="5D2F5769" w:rsidR="00A304CF" w:rsidRPr="007456C2" w:rsidRDefault="00A304CF" w:rsidP="785AB906">
      <w:pPr>
        <w:rPr>
          <w:rFonts w:ascii="Arial" w:hAnsi="Arial" w:cs="Arial"/>
          <w:b/>
          <w:bCs/>
          <w:sz w:val="32"/>
          <w:szCs w:val="32"/>
          <w:lang w:val="en-GB"/>
        </w:rPr>
      </w:pPr>
    </w:p>
    <w:p w14:paraId="2AA07A20" w14:textId="5CF89A56" w:rsidR="00A304CF" w:rsidRPr="007456C2" w:rsidRDefault="00A304CF" w:rsidP="785AB906">
      <w:pPr>
        <w:rPr>
          <w:rFonts w:ascii="Arial" w:hAnsi="Arial" w:cs="Arial"/>
          <w:b/>
          <w:bCs/>
          <w:sz w:val="32"/>
          <w:szCs w:val="32"/>
          <w:lang w:val="en-GB"/>
        </w:rPr>
      </w:pPr>
    </w:p>
    <w:p w14:paraId="6FC121B6" w14:textId="08489D94" w:rsidR="00A304CF" w:rsidRPr="007456C2" w:rsidRDefault="00A304CF" w:rsidP="00875D83">
      <w:pPr>
        <w:pStyle w:val="ListParagraph"/>
        <w:numPr>
          <w:ilvl w:val="0"/>
          <w:numId w:val="14"/>
        </w:numPr>
        <w:rPr>
          <w:rFonts w:ascii="Arial" w:hAnsi="Arial" w:cs="Arial"/>
          <w:b/>
          <w:bCs/>
          <w:sz w:val="32"/>
          <w:szCs w:val="32"/>
        </w:rPr>
      </w:pPr>
      <w:r w:rsidRPr="007456C2">
        <w:rPr>
          <w:rFonts w:ascii="Arial" w:hAnsi="Arial" w:cs="Arial"/>
          <w:b/>
          <w:bCs/>
          <w:sz w:val="32"/>
          <w:szCs w:val="32"/>
        </w:rPr>
        <w:t>WP2: Internal Combustion Engine (ICE)</w:t>
      </w:r>
    </w:p>
    <w:p w14:paraId="290BE14C" w14:textId="0A4E4683" w:rsidR="4B537B47" w:rsidRPr="007456C2" w:rsidRDefault="4B537B47" w:rsidP="4B537B47">
      <w:pPr>
        <w:rPr>
          <w:rFonts w:ascii="Arial" w:hAnsi="Arial" w:cs="Arial"/>
          <w:b/>
          <w:bCs/>
          <w:sz w:val="32"/>
          <w:szCs w:val="32"/>
          <w:lang w:val="en-GB"/>
        </w:rPr>
      </w:pPr>
    </w:p>
    <w:p w14:paraId="485A1267" w14:textId="3E65596E" w:rsidR="00875D83" w:rsidRPr="007456C2" w:rsidRDefault="0EE950F5" w:rsidP="25735450">
      <w:pPr>
        <w:jc w:val="both"/>
        <w:rPr>
          <w:rFonts w:ascii="Arial" w:hAnsi="Arial" w:cs="Arial"/>
          <w:lang w:val="en-GB"/>
        </w:rPr>
      </w:pPr>
      <w:r w:rsidRPr="007456C2">
        <w:rPr>
          <w:rFonts w:ascii="Arial" w:eastAsia="Arial" w:hAnsi="Arial" w:cs="Arial"/>
          <w:lang w:val="en-GB"/>
        </w:rPr>
        <w:t xml:space="preserve">This work package focuses on </w:t>
      </w:r>
      <w:r w:rsidR="00F26E79" w:rsidRPr="007456C2">
        <w:rPr>
          <w:rFonts w:ascii="Arial" w:eastAsia="Arial" w:hAnsi="Arial" w:cs="Arial"/>
          <w:lang w:val="en-GB"/>
        </w:rPr>
        <w:t>modelling</w:t>
      </w:r>
      <w:r w:rsidRPr="007456C2">
        <w:rPr>
          <w:rFonts w:ascii="Arial" w:eastAsia="Arial" w:hAnsi="Arial" w:cs="Arial"/>
          <w:lang w:val="en-GB"/>
        </w:rPr>
        <w:t xml:space="preserve"> a hydrogen </w:t>
      </w:r>
      <w:r w:rsidR="00093E29" w:rsidRPr="00093E29">
        <w:rPr>
          <w:rFonts w:ascii="Arial" w:eastAsia="Arial" w:hAnsi="Arial" w:cs="Arial"/>
          <w:lang w:val="en-GB"/>
        </w:rPr>
        <w:t xml:space="preserve">internal combustion </w:t>
      </w:r>
      <w:r w:rsidRPr="007456C2">
        <w:rPr>
          <w:rFonts w:ascii="Arial" w:eastAsia="Arial" w:hAnsi="Arial" w:cs="Arial"/>
          <w:lang w:val="en-GB"/>
        </w:rPr>
        <w:t xml:space="preserve">engine and </w:t>
      </w:r>
      <w:r w:rsidR="00093E29" w:rsidRPr="00093E29">
        <w:rPr>
          <w:rFonts w:ascii="Arial" w:eastAsia="Arial" w:hAnsi="Arial" w:cs="Arial"/>
          <w:lang w:val="en-GB"/>
        </w:rPr>
        <w:t>analy</w:t>
      </w:r>
      <w:r w:rsidR="00A1361A">
        <w:rPr>
          <w:rFonts w:ascii="Arial" w:eastAsia="Arial" w:hAnsi="Arial" w:cs="Arial"/>
          <w:lang w:val="en-GB"/>
        </w:rPr>
        <w:t>s</w:t>
      </w:r>
      <w:r w:rsidR="00093E29" w:rsidRPr="00093E29">
        <w:rPr>
          <w:rFonts w:ascii="Arial" w:eastAsia="Arial" w:hAnsi="Arial" w:cs="Arial"/>
          <w:lang w:val="en-GB"/>
        </w:rPr>
        <w:t>ing</w:t>
      </w:r>
      <w:r w:rsidRPr="007456C2">
        <w:rPr>
          <w:rFonts w:ascii="Arial" w:eastAsia="Arial" w:hAnsi="Arial" w:cs="Arial"/>
          <w:lang w:val="en-GB"/>
        </w:rPr>
        <w:t xml:space="preserve"> the impact of </w:t>
      </w:r>
      <w:r w:rsidR="00093E29" w:rsidRPr="00093E29">
        <w:rPr>
          <w:rFonts w:ascii="Arial" w:eastAsia="Arial" w:hAnsi="Arial" w:cs="Arial"/>
          <w:lang w:val="en-GB"/>
        </w:rPr>
        <w:t>various</w:t>
      </w:r>
      <w:r w:rsidRPr="007456C2">
        <w:rPr>
          <w:rFonts w:ascii="Arial" w:eastAsia="Arial" w:hAnsi="Arial" w:cs="Arial"/>
          <w:lang w:val="en-GB"/>
        </w:rPr>
        <w:t xml:space="preserve"> operational parameters on its </w:t>
      </w:r>
      <w:r w:rsidR="00093E29" w:rsidRPr="00093E29">
        <w:rPr>
          <w:rFonts w:ascii="Arial" w:eastAsia="Arial" w:hAnsi="Arial" w:cs="Arial"/>
          <w:lang w:val="en-GB"/>
        </w:rPr>
        <w:t>electric</w:t>
      </w:r>
      <w:r w:rsidRPr="007456C2">
        <w:rPr>
          <w:rFonts w:ascii="Arial" w:eastAsia="Arial" w:hAnsi="Arial" w:cs="Arial"/>
          <w:lang w:val="en-GB"/>
        </w:rPr>
        <w:t xml:space="preserve"> and thermal efficiency. </w:t>
      </w:r>
      <w:r w:rsidR="00093E29" w:rsidRPr="00093E29">
        <w:rPr>
          <w:rFonts w:ascii="Arial" w:eastAsia="Arial" w:hAnsi="Arial" w:cs="Arial"/>
          <w:lang w:val="en-GB"/>
        </w:rPr>
        <w:t xml:space="preserve">As illustrated in Figure </w:t>
      </w:r>
      <w:r w:rsidR="005E26D9">
        <w:rPr>
          <w:rFonts w:ascii="Arial" w:eastAsia="Arial" w:hAnsi="Arial" w:cs="Arial"/>
          <w:lang w:val="en-GB"/>
        </w:rPr>
        <w:t>9</w:t>
      </w:r>
      <w:r w:rsidR="00093E29" w:rsidRPr="00093E29">
        <w:rPr>
          <w:rFonts w:ascii="Arial" w:eastAsia="Arial" w:hAnsi="Arial" w:cs="Arial"/>
          <w:lang w:val="en-GB"/>
        </w:rPr>
        <w:t xml:space="preserve">, the model is structured around </w:t>
      </w:r>
      <w:r w:rsidR="003E224E">
        <w:rPr>
          <w:rFonts w:ascii="Arial" w:eastAsia="Arial" w:hAnsi="Arial" w:cs="Arial"/>
          <w:lang w:val="en-GB"/>
        </w:rPr>
        <w:t>a</w:t>
      </w:r>
      <w:r w:rsidR="00093E29" w:rsidRPr="00093E29">
        <w:rPr>
          <w:rFonts w:ascii="Arial" w:eastAsia="Arial" w:hAnsi="Arial" w:cs="Arial"/>
          <w:lang w:val="en-GB"/>
        </w:rPr>
        <w:t xml:space="preserve"> four-stroke cycle</w:t>
      </w:r>
      <w:r w:rsidR="003E224E">
        <w:rPr>
          <w:rFonts w:ascii="Arial" w:eastAsia="Arial" w:hAnsi="Arial" w:cs="Arial"/>
          <w:lang w:val="en-GB"/>
        </w:rPr>
        <w:t xml:space="preserve"> engine.</w:t>
      </w:r>
    </w:p>
    <w:p w14:paraId="357D3AD1" w14:textId="7E373196" w:rsidR="007456C2" w:rsidRDefault="0EE950F5" w:rsidP="007456C2">
      <w:pPr>
        <w:jc w:val="center"/>
        <w:rPr>
          <w:rFonts w:ascii="Arial" w:hAnsi="Arial" w:cs="Arial"/>
          <w:lang w:val="en-GB"/>
        </w:rPr>
      </w:pPr>
      <w:r w:rsidRPr="007456C2">
        <w:rPr>
          <w:rFonts w:ascii="Arial" w:hAnsi="Arial" w:cs="Arial"/>
          <w:noProof/>
          <w:lang w:val="en-GB"/>
        </w:rPr>
        <w:drawing>
          <wp:inline distT="0" distB="0" distL="0" distR="0" wp14:anchorId="019BBE13" wp14:editId="00973761">
            <wp:extent cx="2935789" cy="2178794"/>
            <wp:effectExtent l="0" t="0" r="0" b="5715"/>
            <wp:docPr id="19750150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208" name=""/>
                    <pic:cNvPicPr/>
                  </pic:nvPicPr>
                  <pic:blipFill>
                    <a:blip r:embed="rId21">
                      <a:extLst>
                        <a:ext uri="{28A0092B-C50C-407E-A947-70E740481C1C}">
                          <a14:useLocalDpi xmlns:a14="http://schemas.microsoft.com/office/drawing/2010/main"/>
                        </a:ext>
                      </a:extLst>
                    </a:blip>
                    <a:stretch>
                      <a:fillRect/>
                    </a:stretch>
                  </pic:blipFill>
                  <pic:spPr>
                    <a:xfrm>
                      <a:off x="0" y="0"/>
                      <a:ext cx="2970067" cy="2204234"/>
                    </a:xfrm>
                    <a:prstGeom prst="rect">
                      <a:avLst/>
                    </a:prstGeom>
                  </pic:spPr>
                </pic:pic>
              </a:graphicData>
            </a:graphic>
          </wp:inline>
        </w:drawing>
      </w:r>
    </w:p>
    <w:p w14:paraId="59A51495" w14:textId="7A6F3D5B" w:rsidR="00A304CF" w:rsidRPr="005E26D9" w:rsidRDefault="0EE950F5" w:rsidP="007456C2">
      <w:pPr>
        <w:jc w:val="center"/>
        <w:rPr>
          <w:rFonts w:ascii="Arial" w:hAnsi="Arial" w:cs="Arial"/>
          <w:i/>
          <w:iCs/>
          <w:sz w:val="18"/>
          <w:szCs w:val="18"/>
          <w:lang w:val="en-GB"/>
        </w:rPr>
      </w:pPr>
      <w:r w:rsidRPr="005E26D9">
        <w:rPr>
          <w:rFonts w:ascii="Arial" w:hAnsi="Arial" w:cs="Arial"/>
          <w:i/>
          <w:iCs/>
          <w:sz w:val="18"/>
          <w:szCs w:val="18"/>
          <w:lang w:val="en-GB"/>
        </w:rPr>
        <w:t xml:space="preserve">Figure </w:t>
      </w:r>
      <w:r w:rsidR="00390B76" w:rsidRPr="008E2106">
        <w:rPr>
          <w:rFonts w:ascii="Arial" w:hAnsi="Arial" w:cs="Arial"/>
          <w:i/>
          <w:sz w:val="18"/>
          <w:szCs w:val="18"/>
          <w:lang w:val="en-US"/>
        </w:rPr>
        <w:t>9</w:t>
      </w:r>
      <w:r w:rsidR="00AF0C07" w:rsidRPr="005E26D9">
        <w:rPr>
          <w:rFonts w:ascii="Arial" w:hAnsi="Arial" w:cs="Arial"/>
          <w:i/>
          <w:iCs/>
          <w:sz w:val="18"/>
          <w:szCs w:val="18"/>
          <w:lang w:val="en-GB"/>
        </w:rPr>
        <w:t>:</w:t>
      </w:r>
      <w:r w:rsidRPr="005E26D9">
        <w:rPr>
          <w:rFonts w:ascii="Arial" w:hAnsi="Arial" w:cs="Arial"/>
          <w:i/>
          <w:iCs/>
          <w:sz w:val="18"/>
          <w:szCs w:val="18"/>
          <w:lang w:val="en-GB"/>
        </w:rPr>
        <w:t xml:space="preserve">  </w:t>
      </w:r>
      <w:r w:rsidR="1053AD50" w:rsidRPr="005E26D9">
        <w:rPr>
          <w:rFonts w:ascii="Arial" w:hAnsi="Arial" w:cs="Arial"/>
          <w:i/>
          <w:iCs/>
          <w:sz w:val="18"/>
          <w:szCs w:val="18"/>
          <w:lang w:val="en-GB"/>
        </w:rPr>
        <w:t>Schematic</w:t>
      </w:r>
      <w:r w:rsidRPr="005E26D9">
        <w:rPr>
          <w:rFonts w:ascii="Arial" w:hAnsi="Arial" w:cs="Arial"/>
          <w:i/>
          <w:iCs/>
          <w:sz w:val="18"/>
          <w:szCs w:val="18"/>
          <w:lang w:val="en-GB"/>
        </w:rPr>
        <w:t xml:space="preserve"> representation </w:t>
      </w:r>
      <w:r w:rsidR="698F2A84" w:rsidRPr="005E26D9">
        <w:rPr>
          <w:rFonts w:ascii="Arial" w:hAnsi="Arial" w:cs="Arial"/>
          <w:i/>
          <w:iCs/>
          <w:sz w:val="18"/>
          <w:szCs w:val="18"/>
          <w:lang w:val="en-GB"/>
        </w:rPr>
        <w:t>of the goal of this work package</w:t>
      </w:r>
    </w:p>
    <w:p w14:paraId="21FF9D16" w14:textId="77777777" w:rsidR="007456C2" w:rsidRPr="007456C2" w:rsidRDefault="007456C2" w:rsidP="007456C2">
      <w:pPr>
        <w:jc w:val="center"/>
        <w:rPr>
          <w:rFonts w:ascii="Arial" w:hAnsi="Arial" w:cs="Arial"/>
          <w:lang w:val="en-GB"/>
        </w:rPr>
      </w:pPr>
    </w:p>
    <w:p w14:paraId="08186E4C" w14:textId="0592FC27" w:rsidR="00A13DA9" w:rsidRDefault="005866DE" w:rsidP="52129ECD">
      <w:pPr>
        <w:jc w:val="both"/>
        <w:rPr>
          <w:rFonts w:ascii="Arial" w:eastAsia="Arial" w:hAnsi="Arial" w:cs="Arial"/>
          <w:lang w:val="en-GB"/>
        </w:rPr>
      </w:pPr>
      <w:r>
        <w:rPr>
          <w:rFonts w:ascii="Arial" w:eastAsia="Arial" w:hAnsi="Arial" w:cs="Arial"/>
          <w:lang w:val="en-GB"/>
        </w:rPr>
        <w:t xml:space="preserve">As shown in Figure </w:t>
      </w:r>
      <w:r w:rsidR="005E26D9">
        <w:rPr>
          <w:rFonts w:ascii="Arial" w:eastAsia="Arial" w:hAnsi="Arial" w:cs="Arial"/>
          <w:lang w:val="en-GB"/>
        </w:rPr>
        <w:t>10</w:t>
      </w:r>
      <w:r>
        <w:rPr>
          <w:rFonts w:ascii="Arial" w:eastAsia="Arial" w:hAnsi="Arial" w:cs="Arial"/>
          <w:lang w:val="en-GB"/>
        </w:rPr>
        <w:t>,</w:t>
      </w:r>
      <w:r w:rsidR="00276575" w:rsidRPr="00276575">
        <w:rPr>
          <w:rFonts w:ascii="Arial" w:eastAsia="Arial" w:hAnsi="Arial" w:cs="Arial"/>
          <w:lang w:val="en-GB"/>
        </w:rPr>
        <w:t xml:space="preserve"> a two-zone model</w:t>
      </w:r>
      <w:r w:rsidR="00276575">
        <w:rPr>
          <w:rFonts w:ascii="Arial" w:eastAsia="Arial" w:hAnsi="Arial" w:cs="Arial"/>
          <w:lang w:val="en-GB"/>
        </w:rPr>
        <w:t xml:space="preserve"> </w:t>
      </w:r>
      <w:r w:rsidR="00276575" w:rsidRPr="00276575">
        <w:rPr>
          <w:rFonts w:ascii="Arial" w:eastAsia="Arial" w:hAnsi="Arial" w:cs="Arial"/>
          <w:lang w:val="en-GB"/>
        </w:rPr>
        <w:t xml:space="preserve">was chosen </w:t>
      </w:r>
      <w:r w:rsidR="005C3EE4">
        <w:rPr>
          <w:rFonts w:ascii="Arial" w:eastAsia="Arial" w:hAnsi="Arial" w:cs="Arial"/>
          <w:lang w:val="en-GB"/>
        </w:rPr>
        <w:t>to represent the engine operation</w:t>
      </w:r>
      <w:r w:rsidR="00276575" w:rsidRPr="00276575">
        <w:rPr>
          <w:rFonts w:ascii="Arial" w:eastAsia="Arial" w:hAnsi="Arial" w:cs="Arial"/>
          <w:lang w:val="en-GB"/>
        </w:rPr>
        <w:t>. While other approaches exist, single-zone models were deemed too simplistic and multi-zone models too computationally expensive for the intended scope, making the two-zone model</w:t>
      </w:r>
      <w:r w:rsidR="00370402">
        <w:rPr>
          <w:rFonts w:ascii="Arial" w:eastAsia="Arial" w:hAnsi="Arial" w:cs="Arial"/>
          <w:lang w:val="en-GB"/>
        </w:rPr>
        <w:t xml:space="preserve"> the</w:t>
      </w:r>
      <w:r w:rsidR="00276575" w:rsidRPr="00276575">
        <w:rPr>
          <w:rFonts w:ascii="Arial" w:eastAsia="Arial" w:hAnsi="Arial" w:cs="Arial"/>
          <w:lang w:val="en-GB"/>
        </w:rPr>
        <w:t xml:space="preserve"> ideal</w:t>
      </w:r>
      <w:r w:rsidR="00370402">
        <w:rPr>
          <w:rFonts w:ascii="Arial" w:eastAsia="Arial" w:hAnsi="Arial" w:cs="Arial"/>
          <w:lang w:val="en-GB"/>
        </w:rPr>
        <w:t xml:space="preserve"> compromise</w:t>
      </w:r>
      <w:r w:rsidR="00276575" w:rsidRPr="00276575">
        <w:rPr>
          <w:rFonts w:ascii="Arial" w:eastAsia="Arial" w:hAnsi="Arial" w:cs="Arial"/>
          <w:lang w:val="en-GB"/>
        </w:rPr>
        <w:t xml:space="preserve"> for integration into the global digital twin.</w:t>
      </w:r>
    </w:p>
    <w:p w14:paraId="09E9E408" w14:textId="10759B56" w:rsidR="00370402" w:rsidRPr="007456C2" w:rsidRDefault="00370402" w:rsidP="52129ECD">
      <w:pPr>
        <w:jc w:val="both"/>
        <w:rPr>
          <w:rFonts w:ascii="Arial" w:eastAsia="Arial" w:hAnsi="Arial" w:cs="Arial"/>
          <w:lang w:val="en-GB"/>
        </w:rPr>
      </w:pPr>
    </w:p>
    <w:p w14:paraId="46A0644A" w14:textId="44343C49" w:rsidR="00A304CF" w:rsidRPr="007456C2" w:rsidRDefault="2C80F5D5" w:rsidP="52129ECD">
      <w:pPr>
        <w:jc w:val="center"/>
        <w:rPr>
          <w:rFonts w:ascii="Arial" w:eastAsia="Arial" w:hAnsi="Arial" w:cs="Arial"/>
          <w:lang w:val="en-GB"/>
        </w:rPr>
      </w:pPr>
      <w:r>
        <w:rPr>
          <w:noProof/>
        </w:rPr>
        <w:drawing>
          <wp:inline distT="0" distB="0" distL="0" distR="0" wp14:anchorId="2BFB6867" wp14:editId="58514A9D">
            <wp:extent cx="1598064" cy="1598064"/>
            <wp:effectExtent l="0" t="0" r="2540" b="2540"/>
            <wp:docPr id="4043298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29887" name=""/>
                    <pic:cNvPicPr/>
                  </pic:nvPicPr>
                  <pic:blipFill>
                    <a:blip r:embed="rId22">
                      <a:extLst>
                        <a:ext uri="{28A0092B-C50C-407E-A947-70E740481C1C}">
                          <a14:useLocalDpi xmlns:a14="http://schemas.microsoft.com/office/drawing/2010/main"/>
                        </a:ext>
                      </a:extLst>
                    </a:blip>
                    <a:stretch>
                      <a:fillRect/>
                    </a:stretch>
                  </pic:blipFill>
                  <pic:spPr>
                    <a:xfrm>
                      <a:off x="0" y="0"/>
                      <a:ext cx="1619115" cy="1619115"/>
                    </a:xfrm>
                    <a:prstGeom prst="rect">
                      <a:avLst/>
                    </a:prstGeom>
                  </pic:spPr>
                </pic:pic>
              </a:graphicData>
            </a:graphic>
          </wp:inline>
        </w:drawing>
      </w:r>
    </w:p>
    <w:p w14:paraId="742AF811" w14:textId="554E88B4" w:rsidR="68C8FA7C" w:rsidRPr="007456C2" w:rsidRDefault="4BC1C615" w:rsidP="005E26D9">
      <w:pPr>
        <w:pStyle w:val="Caption"/>
        <w:jc w:val="center"/>
        <w:rPr>
          <w:rFonts w:ascii="Arial" w:hAnsi="Arial" w:cs="Arial"/>
        </w:rPr>
      </w:pPr>
      <w:r w:rsidRPr="007456C2">
        <w:rPr>
          <w:rFonts w:ascii="Arial" w:hAnsi="Arial" w:cs="Arial"/>
        </w:rPr>
        <w:t xml:space="preserve">Figure </w:t>
      </w:r>
      <w:r w:rsidR="005E26D9">
        <w:rPr>
          <w:rFonts w:ascii="Arial" w:hAnsi="Arial" w:cs="Arial"/>
        </w:rPr>
        <w:t>10</w:t>
      </w:r>
      <w:r w:rsidR="00AF0C07" w:rsidRPr="007456C2">
        <w:rPr>
          <w:rFonts w:ascii="Arial" w:hAnsi="Arial" w:cs="Arial"/>
        </w:rPr>
        <w:t>:</w:t>
      </w:r>
      <w:r w:rsidRPr="007456C2">
        <w:rPr>
          <w:rFonts w:ascii="Arial" w:hAnsi="Arial" w:cs="Arial"/>
        </w:rPr>
        <w:t xml:space="preserve"> </w:t>
      </w:r>
      <w:r w:rsidR="006100D8">
        <w:rPr>
          <w:rFonts w:ascii="Arial" w:hAnsi="Arial" w:cs="Arial"/>
        </w:rPr>
        <w:t>Schematic r</w:t>
      </w:r>
      <w:r w:rsidRPr="007456C2">
        <w:rPr>
          <w:rFonts w:ascii="Arial" w:hAnsi="Arial" w:cs="Arial"/>
        </w:rPr>
        <w:t>epresentation of the 2</w:t>
      </w:r>
      <w:r w:rsidR="006100D8">
        <w:rPr>
          <w:rFonts w:ascii="Arial" w:hAnsi="Arial" w:cs="Arial"/>
        </w:rPr>
        <w:t>-</w:t>
      </w:r>
      <w:r w:rsidRPr="007456C2">
        <w:rPr>
          <w:rFonts w:ascii="Arial" w:hAnsi="Arial" w:cs="Arial"/>
        </w:rPr>
        <w:t xml:space="preserve">zone 0D model of </w:t>
      </w:r>
      <w:r w:rsidR="006100D8">
        <w:rPr>
          <w:rFonts w:ascii="Arial" w:hAnsi="Arial" w:cs="Arial"/>
        </w:rPr>
        <w:t>the hydrogen</w:t>
      </w:r>
      <w:r w:rsidRPr="007456C2">
        <w:rPr>
          <w:rFonts w:ascii="Arial" w:hAnsi="Arial" w:cs="Arial"/>
        </w:rPr>
        <w:t xml:space="preserve"> </w:t>
      </w:r>
      <w:r w:rsidR="006100D8">
        <w:rPr>
          <w:rFonts w:ascii="Arial" w:hAnsi="Arial" w:cs="Arial"/>
        </w:rPr>
        <w:t>ICE</w:t>
      </w:r>
    </w:p>
    <w:p w14:paraId="1434B2B0" w14:textId="327D01E1" w:rsidR="68C8FA7C" w:rsidRPr="007456C2" w:rsidRDefault="00875D83" w:rsidP="00875D83">
      <w:pPr>
        <w:pStyle w:val="ListParagraph"/>
        <w:numPr>
          <w:ilvl w:val="1"/>
          <w:numId w:val="14"/>
        </w:numPr>
        <w:rPr>
          <w:rFonts w:ascii="Arial" w:hAnsi="Arial" w:cs="Arial"/>
          <w:b/>
          <w:bCs/>
          <w:color w:val="000000" w:themeColor="text1"/>
        </w:rPr>
      </w:pPr>
      <w:r w:rsidRPr="007456C2">
        <w:rPr>
          <w:rFonts w:ascii="Arial" w:hAnsi="Arial" w:cs="Arial"/>
          <w:b/>
          <w:bCs/>
          <w:color w:val="000000" w:themeColor="text1"/>
        </w:rPr>
        <w:lastRenderedPageBreak/>
        <w:t>ICE</w:t>
      </w:r>
      <w:r w:rsidR="610A9236" w:rsidRPr="007456C2">
        <w:rPr>
          <w:rFonts w:ascii="Arial" w:hAnsi="Arial" w:cs="Arial"/>
          <w:b/>
          <w:bCs/>
          <w:color w:val="000000" w:themeColor="text1"/>
        </w:rPr>
        <w:t xml:space="preserve"> model </w:t>
      </w:r>
      <w:r w:rsidR="003D420C" w:rsidRPr="007456C2">
        <w:rPr>
          <w:rFonts w:ascii="Arial" w:hAnsi="Arial" w:cs="Arial"/>
          <w:b/>
          <w:bCs/>
          <w:color w:val="000000" w:themeColor="text1"/>
        </w:rPr>
        <w:t>validation</w:t>
      </w:r>
    </w:p>
    <w:p w14:paraId="27C94446" w14:textId="378C4510" w:rsidR="52129ECD" w:rsidRPr="007456C2" w:rsidRDefault="52129ECD" w:rsidP="52129ECD">
      <w:pPr>
        <w:jc w:val="both"/>
        <w:rPr>
          <w:rFonts w:ascii="Arial" w:hAnsi="Arial" w:cs="Arial"/>
          <w:b/>
          <w:bCs/>
          <w:color w:val="000000" w:themeColor="text1"/>
          <w:lang w:val="en-GB"/>
        </w:rPr>
      </w:pPr>
    </w:p>
    <w:p w14:paraId="25174DC4" w14:textId="431E7100" w:rsidR="5B8F750F" w:rsidRPr="007456C2" w:rsidRDefault="41F551A3" w:rsidP="5B8F750F">
      <w:pPr>
        <w:jc w:val="both"/>
        <w:rPr>
          <w:rFonts w:ascii="Arial" w:hAnsi="Arial" w:cs="Arial"/>
          <w:color w:val="000000" w:themeColor="text1"/>
          <w:lang w:val="en-GB"/>
        </w:rPr>
      </w:pPr>
      <w:r w:rsidRPr="007456C2">
        <w:rPr>
          <w:rFonts w:ascii="Arial" w:hAnsi="Arial" w:cs="Arial"/>
          <w:color w:val="000000" w:themeColor="text1"/>
          <w:lang w:val="en-GB"/>
        </w:rPr>
        <w:t xml:space="preserve">For </w:t>
      </w:r>
      <w:r w:rsidR="0011572E" w:rsidRPr="0011572E">
        <w:rPr>
          <w:rFonts w:ascii="Arial" w:hAnsi="Arial" w:cs="Arial"/>
          <w:color w:val="000000" w:themeColor="text1"/>
          <w:lang w:val="en-GB"/>
        </w:rPr>
        <w:t>model</w:t>
      </w:r>
      <w:r w:rsidRPr="007456C2">
        <w:rPr>
          <w:rFonts w:ascii="Arial" w:hAnsi="Arial" w:cs="Arial"/>
          <w:color w:val="000000" w:themeColor="text1"/>
          <w:lang w:val="en-GB"/>
        </w:rPr>
        <w:t xml:space="preserve"> validation, the datasheet of the Agenitor 404c engine from 2G Energy was used, as this is the engine </w:t>
      </w:r>
      <w:r w:rsidR="0011572E" w:rsidRPr="0011572E">
        <w:rPr>
          <w:rFonts w:ascii="Arial" w:hAnsi="Arial" w:cs="Arial"/>
          <w:color w:val="000000" w:themeColor="text1"/>
          <w:lang w:val="en-GB"/>
        </w:rPr>
        <w:t>intended for implementation</w:t>
      </w:r>
      <w:r w:rsidRPr="007456C2">
        <w:rPr>
          <w:rFonts w:ascii="Arial" w:hAnsi="Arial" w:cs="Arial"/>
          <w:color w:val="000000" w:themeColor="text1"/>
          <w:lang w:val="en-GB"/>
        </w:rPr>
        <w:t xml:space="preserve"> in the </w:t>
      </w:r>
      <w:r w:rsidR="00D6556B" w:rsidRPr="007456C2">
        <w:rPr>
          <w:rFonts w:ascii="Arial" w:hAnsi="Arial" w:cs="Arial"/>
          <w:color w:val="000000" w:themeColor="text1"/>
          <w:lang w:val="en-GB"/>
        </w:rPr>
        <w:t>global hydrogen system</w:t>
      </w:r>
      <w:r w:rsidRPr="007456C2">
        <w:rPr>
          <w:rFonts w:ascii="Arial" w:hAnsi="Arial" w:cs="Arial"/>
          <w:color w:val="000000" w:themeColor="text1"/>
          <w:lang w:val="en-GB"/>
        </w:rPr>
        <w:t xml:space="preserve">. From </w:t>
      </w:r>
      <w:r w:rsidR="0011572E" w:rsidRPr="0011572E">
        <w:rPr>
          <w:rFonts w:ascii="Arial" w:hAnsi="Arial" w:cs="Arial"/>
          <w:color w:val="000000" w:themeColor="text1"/>
          <w:lang w:val="en-GB"/>
        </w:rPr>
        <w:t xml:space="preserve">the </w:t>
      </w:r>
      <w:r w:rsidRPr="007456C2">
        <w:rPr>
          <w:rFonts w:ascii="Arial" w:hAnsi="Arial" w:cs="Arial"/>
          <w:color w:val="000000" w:themeColor="text1"/>
          <w:lang w:val="en-GB"/>
        </w:rPr>
        <w:t xml:space="preserve">datasheet, all necessary </w:t>
      </w:r>
      <w:r w:rsidR="0011572E" w:rsidRPr="0011572E">
        <w:rPr>
          <w:rFonts w:ascii="Arial" w:hAnsi="Arial" w:cs="Arial"/>
          <w:color w:val="000000" w:themeColor="text1"/>
          <w:lang w:val="en-GB"/>
        </w:rPr>
        <w:t>input parameters</w:t>
      </w:r>
      <w:r w:rsidR="0011572E">
        <w:rPr>
          <w:rFonts w:ascii="Arial" w:hAnsi="Arial" w:cs="Arial"/>
          <w:color w:val="000000" w:themeColor="text1"/>
          <w:lang w:val="en-GB"/>
        </w:rPr>
        <w:t xml:space="preserve"> (</w:t>
      </w:r>
      <w:r w:rsidRPr="007456C2">
        <w:rPr>
          <w:rFonts w:ascii="Arial" w:hAnsi="Arial" w:cs="Arial"/>
          <w:color w:val="000000" w:themeColor="text1"/>
          <w:lang w:val="en-GB"/>
        </w:rPr>
        <w:t xml:space="preserve">such as engine </w:t>
      </w:r>
      <w:r w:rsidR="0011572E" w:rsidRPr="0011572E">
        <w:rPr>
          <w:rFonts w:ascii="Arial" w:hAnsi="Arial" w:cs="Arial"/>
          <w:color w:val="000000" w:themeColor="text1"/>
          <w:lang w:val="en-GB"/>
        </w:rPr>
        <w:t>load</w:t>
      </w:r>
      <w:r w:rsidRPr="007456C2">
        <w:rPr>
          <w:rFonts w:ascii="Arial" w:hAnsi="Arial" w:cs="Arial"/>
          <w:color w:val="000000" w:themeColor="text1"/>
          <w:lang w:val="en-GB"/>
        </w:rPr>
        <w:t>, compression ratio, and operating conditions</w:t>
      </w:r>
      <w:r w:rsidR="0011572E">
        <w:rPr>
          <w:rFonts w:ascii="Arial" w:hAnsi="Arial" w:cs="Arial"/>
          <w:color w:val="000000" w:themeColor="text1"/>
          <w:lang w:val="en-GB"/>
        </w:rPr>
        <w:t xml:space="preserve">) </w:t>
      </w:r>
      <w:r w:rsidR="0011572E" w:rsidRPr="0011572E">
        <w:rPr>
          <w:rFonts w:ascii="Arial" w:hAnsi="Arial" w:cs="Arial"/>
          <w:color w:val="000000" w:themeColor="text1"/>
          <w:lang w:val="en-GB"/>
        </w:rPr>
        <w:t xml:space="preserve">were </w:t>
      </w:r>
      <w:r w:rsidRPr="007456C2">
        <w:rPr>
          <w:rFonts w:ascii="Arial" w:hAnsi="Arial" w:cs="Arial"/>
          <w:color w:val="000000" w:themeColor="text1"/>
          <w:lang w:val="en-GB"/>
        </w:rPr>
        <w:t xml:space="preserve">extracted and </w:t>
      </w:r>
      <w:r w:rsidR="0011572E" w:rsidRPr="0011572E">
        <w:rPr>
          <w:rFonts w:ascii="Arial" w:hAnsi="Arial" w:cs="Arial"/>
          <w:color w:val="000000" w:themeColor="text1"/>
          <w:lang w:val="en-GB"/>
        </w:rPr>
        <w:t>integrated into</w:t>
      </w:r>
      <w:r w:rsidRPr="007456C2">
        <w:rPr>
          <w:rFonts w:ascii="Arial" w:hAnsi="Arial" w:cs="Arial"/>
          <w:color w:val="000000" w:themeColor="text1"/>
          <w:lang w:val="en-GB"/>
        </w:rPr>
        <w:t xml:space="preserve"> the model.</w:t>
      </w:r>
      <w:r w:rsidR="00697400">
        <w:rPr>
          <w:rFonts w:ascii="Arial" w:hAnsi="Arial" w:cs="Arial"/>
          <w:color w:val="000000" w:themeColor="text1"/>
          <w:lang w:val="en-GB"/>
        </w:rPr>
        <w:t xml:space="preserve"> </w:t>
      </w:r>
      <w:r w:rsidRPr="007456C2">
        <w:rPr>
          <w:rFonts w:ascii="Arial" w:hAnsi="Arial" w:cs="Arial"/>
          <w:color w:val="000000" w:themeColor="text1"/>
          <w:lang w:val="en-GB"/>
        </w:rPr>
        <w:t xml:space="preserve">The only missing </w:t>
      </w:r>
      <w:r w:rsidR="0011572E" w:rsidRPr="0011572E">
        <w:rPr>
          <w:rFonts w:ascii="Arial" w:hAnsi="Arial" w:cs="Arial"/>
          <w:color w:val="000000" w:themeColor="text1"/>
          <w:lang w:val="en-GB"/>
        </w:rPr>
        <w:t xml:space="preserve">data </w:t>
      </w:r>
      <w:r w:rsidRPr="007456C2">
        <w:rPr>
          <w:rFonts w:ascii="Arial" w:hAnsi="Arial" w:cs="Arial"/>
          <w:color w:val="000000" w:themeColor="text1"/>
          <w:lang w:val="en-GB"/>
        </w:rPr>
        <w:t xml:space="preserve">were the combustion parameters, which are </w:t>
      </w:r>
      <w:r w:rsidR="0011572E" w:rsidRPr="0011572E">
        <w:rPr>
          <w:rFonts w:ascii="Arial" w:hAnsi="Arial" w:cs="Arial"/>
          <w:color w:val="000000" w:themeColor="text1"/>
          <w:lang w:val="en-GB"/>
        </w:rPr>
        <w:t>essential because</w:t>
      </w:r>
      <w:r w:rsidRPr="007456C2">
        <w:rPr>
          <w:rFonts w:ascii="Arial" w:hAnsi="Arial" w:cs="Arial"/>
          <w:color w:val="000000" w:themeColor="text1"/>
          <w:lang w:val="en-GB"/>
        </w:rPr>
        <w:t xml:space="preserve"> they </w:t>
      </w:r>
      <w:r w:rsidR="0011572E" w:rsidRPr="0011572E">
        <w:rPr>
          <w:rFonts w:ascii="Arial" w:hAnsi="Arial" w:cs="Arial"/>
          <w:color w:val="000000" w:themeColor="text1"/>
          <w:lang w:val="en-GB"/>
        </w:rPr>
        <w:t xml:space="preserve">determine </w:t>
      </w:r>
      <w:r w:rsidRPr="007456C2">
        <w:rPr>
          <w:rFonts w:ascii="Arial" w:hAnsi="Arial" w:cs="Arial"/>
          <w:color w:val="000000" w:themeColor="text1"/>
          <w:lang w:val="en-GB"/>
        </w:rPr>
        <w:t xml:space="preserve">how </w:t>
      </w:r>
      <w:r w:rsidR="0011572E" w:rsidRPr="0011572E">
        <w:rPr>
          <w:rFonts w:ascii="Arial" w:hAnsi="Arial" w:cs="Arial"/>
          <w:color w:val="000000" w:themeColor="text1"/>
          <w:lang w:val="en-GB"/>
        </w:rPr>
        <w:t>rapidly</w:t>
      </w:r>
      <w:r w:rsidRPr="007456C2">
        <w:rPr>
          <w:rFonts w:ascii="Arial" w:hAnsi="Arial" w:cs="Arial"/>
          <w:color w:val="000000" w:themeColor="text1"/>
          <w:lang w:val="en-GB"/>
        </w:rPr>
        <w:t xml:space="preserve"> the air–fuel mixture burns and </w:t>
      </w:r>
      <w:r w:rsidR="0011572E" w:rsidRPr="0011572E">
        <w:rPr>
          <w:rFonts w:ascii="Arial" w:hAnsi="Arial" w:cs="Arial"/>
          <w:color w:val="000000" w:themeColor="text1"/>
          <w:lang w:val="en-GB"/>
        </w:rPr>
        <w:t xml:space="preserve">define </w:t>
      </w:r>
      <w:r w:rsidRPr="007456C2">
        <w:rPr>
          <w:rFonts w:ascii="Arial" w:hAnsi="Arial" w:cs="Arial"/>
          <w:color w:val="000000" w:themeColor="text1"/>
          <w:lang w:val="en-GB"/>
        </w:rPr>
        <w:t xml:space="preserve">the resulting heat release rate. </w:t>
      </w:r>
      <w:r w:rsidR="00C73F10">
        <w:rPr>
          <w:rFonts w:ascii="Arial" w:hAnsi="Arial" w:cs="Arial"/>
          <w:color w:val="000000" w:themeColor="text1"/>
          <w:lang w:val="en-GB"/>
        </w:rPr>
        <w:t>However</w:t>
      </w:r>
      <w:r w:rsidRPr="007456C2">
        <w:rPr>
          <w:rFonts w:ascii="Arial" w:hAnsi="Arial" w:cs="Arial"/>
          <w:color w:val="000000" w:themeColor="text1"/>
          <w:lang w:val="en-GB"/>
        </w:rPr>
        <w:t xml:space="preserve">, the datasheet provides electrical power output and heat generation </w:t>
      </w:r>
      <w:r w:rsidR="0011572E" w:rsidRPr="0011572E">
        <w:rPr>
          <w:rFonts w:ascii="Arial" w:hAnsi="Arial" w:cs="Arial"/>
          <w:color w:val="000000" w:themeColor="text1"/>
          <w:lang w:val="en-GB"/>
        </w:rPr>
        <w:t>at</w:t>
      </w:r>
      <w:r w:rsidRPr="007456C2">
        <w:rPr>
          <w:rFonts w:ascii="Arial" w:hAnsi="Arial" w:cs="Arial"/>
          <w:color w:val="000000" w:themeColor="text1"/>
          <w:lang w:val="en-GB"/>
        </w:rPr>
        <w:t xml:space="preserve"> three different load conditions. Using this information</w:t>
      </w:r>
      <w:r w:rsidR="0011572E" w:rsidRPr="0011572E">
        <w:rPr>
          <w:rFonts w:ascii="Arial" w:hAnsi="Arial" w:cs="Arial"/>
          <w:color w:val="000000" w:themeColor="text1"/>
          <w:lang w:val="en-GB"/>
        </w:rPr>
        <w:t xml:space="preserve"> together</w:t>
      </w:r>
      <w:r w:rsidRPr="007456C2">
        <w:rPr>
          <w:rFonts w:ascii="Arial" w:hAnsi="Arial" w:cs="Arial"/>
          <w:color w:val="000000" w:themeColor="text1"/>
          <w:lang w:val="en-GB"/>
        </w:rPr>
        <w:t xml:space="preserve"> with the Wiebe function</w:t>
      </w:r>
      <w:r w:rsidR="00631960">
        <w:rPr>
          <w:rFonts w:ascii="Arial" w:hAnsi="Arial" w:cs="Arial"/>
          <w:color w:val="000000" w:themeColor="text1"/>
          <w:lang w:val="en-GB"/>
        </w:rPr>
        <w:t xml:space="preserve"> (</w:t>
      </w:r>
      <w:r w:rsidRPr="007456C2">
        <w:rPr>
          <w:rFonts w:ascii="Arial" w:hAnsi="Arial" w:cs="Arial"/>
          <w:color w:val="000000" w:themeColor="text1"/>
          <w:lang w:val="en-GB"/>
        </w:rPr>
        <w:t xml:space="preserve">an empirical equation </w:t>
      </w:r>
      <w:r w:rsidR="0011572E" w:rsidRPr="0011572E">
        <w:rPr>
          <w:rFonts w:ascii="Arial" w:hAnsi="Arial" w:cs="Arial"/>
          <w:color w:val="000000" w:themeColor="text1"/>
          <w:lang w:val="en-GB"/>
        </w:rPr>
        <w:t>describing</w:t>
      </w:r>
      <w:r w:rsidRPr="007456C2">
        <w:rPr>
          <w:rFonts w:ascii="Arial" w:hAnsi="Arial" w:cs="Arial"/>
          <w:color w:val="000000" w:themeColor="text1"/>
          <w:lang w:val="en-GB"/>
        </w:rPr>
        <w:t xml:space="preserve"> the burned mass fraction</w:t>
      </w:r>
      <w:r w:rsidR="57DE583B" w:rsidRPr="007456C2">
        <w:rPr>
          <w:rFonts w:ascii="Arial" w:hAnsi="Arial" w:cs="Arial"/>
          <w:color w:val="000000" w:themeColor="text1"/>
          <w:lang w:val="en-GB"/>
        </w:rPr>
        <w:t xml:space="preserve"> </w:t>
      </w:r>
      <w:r w:rsidR="0011572E" w:rsidRPr="0011572E">
        <w:rPr>
          <w:rFonts w:ascii="Arial" w:hAnsi="Arial" w:cs="Arial"/>
          <w:i/>
          <w:iCs/>
          <w:color w:val="000000" w:themeColor="text1"/>
          <w:lang w:val="en-GB"/>
        </w:rPr>
        <w:t>x</w:t>
      </w:r>
      <w:r w:rsidR="0011572E" w:rsidRPr="0011572E">
        <w:rPr>
          <w:rFonts w:ascii="Arial" w:hAnsi="Arial" w:cs="Arial"/>
          <w:i/>
          <w:iCs/>
          <w:color w:val="000000" w:themeColor="text1"/>
          <w:vertAlign w:val="subscript"/>
          <w:lang w:val="en-GB"/>
        </w:rPr>
        <w:t>b</w:t>
      </w:r>
      <w:r w:rsidR="0011572E" w:rsidRPr="0011572E">
        <w:rPr>
          <w:rFonts w:ascii="Arial" w:hAnsi="Arial" w:cs="Arial"/>
          <w:color w:val="000000" w:themeColor="text1"/>
          <w:lang w:val="en-GB"/>
        </w:rPr>
        <w:t>​ as a</w:t>
      </w:r>
      <w:r w:rsidR="4B9B4AD2" w:rsidRPr="007456C2">
        <w:rPr>
          <w:rFonts w:ascii="Arial" w:hAnsi="Arial" w:cs="Arial"/>
          <w:color w:val="000000" w:themeColor="text1"/>
          <w:lang w:val="en-GB"/>
        </w:rPr>
        <w:t xml:space="preserve"> function of crank </w:t>
      </w:r>
      <w:r w:rsidR="0011572E" w:rsidRPr="0011572E">
        <w:rPr>
          <w:rFonts w:ascii="Arial" w:hAnsi="Arial" w:cs="Arial"/>
          <w:color w:val="000000" w:themeColor="text1"/>
          <w:lang w:val="en-GB"/>
        </w:rPr>
        <w:t xml:space="preserve">angle </w:t>
      </w:r>
      <w:r w:rsidR="0011572E" w:rsidRPr="0011572E">
        <w:rPr>
          <w:rFonts w:ascii="Arial" w:hAnsi="Arial" w:cs="Arial"/>
          <w:i/>
          <w:iCs/>
          <w:color w:val="000000" w:themeColor="text1"/>
          <w:lang w:val="en-GB"/>
        </w:rPr>
        <w:t>θ</w:t>
      </w:r>
      <w:r w:rsidR="00631960">
        <w:rPr>
          <w:rFonts w:ascii="Arial" w:hAnsi="Arial" w:cs="Arial"/>
          <w:color w:val="000000" w:themeColor="text1"/>
          <w:lang w:val="en-GB"/>
        </w:rPr>
        <w:t>)</w:t>
      </w:r>
      <w:r w:rsidRPr="007456C2">
        <w:rPr>
          <w:rFonts w:ascii="Arial" w:hAnsi="Arial" w:cs="Arial"/>
          <w:color w:val="000000" w:themeColor="text1"/>
          <w:lang w:val="en-GB"/>
        </w:rPr>
        <w:t xml:space="preserve"> we were able to calibrate the combustion process.</w:t>
      </w:r>
      <w:r w:rsidR="00E418BB">
        <w:rPr>
          <w:rFonts w:ascii="Arial" w:hAnsi="Arial" w:cs="Arial"/>
          <w:color w:val="000000" w:themeColor="text1"/>
          <w:lang w:val="en-GB"/>
        </w:rPr>
        <w:t xml:space="preserve"> </w:t>
      </w:r>
      <w:r w:rsidR="00E418BB" w:rsidRPr="00E418BB">
        <w:rPr>
          <w:rFonts w:ascii="Arial" w:hAnsi="Arial" w:cs="Arial"/>
          <w:color w:val="000000" w:themeColor="text1"/>
          <w:lang w:val="en-GB"/>
        </w:rPr>
        <w:t>The Wiebe equation is expressed as:</w:t>
      </w:r>
    </w:p>
    <w:p w14:paraId="51BEB7C6" w14:textId="77777777" w:rsidR="005E26D9" w:rsidRPr="007456C2" w:rsidRDefault="005E26D9" w:rsidP="0011572E">
      <w:pPr>
        <w:jc w:val="both"/>
        <w:rPr>
          <w:rFonts w:ascii="Arial" w:hAnsi="Arial" w:cs="Arial"/>
          <w:color w:val="000000" w:themeColor="text1"/>
          <w:lang w:val="en-GB"/>
        </w:rPr>
      </w:pPr>
    </w:p>
    <w:p w14:paraId="70B31E72" w14:textId="6B9F8559" w:rsidR="4DD94665" w:rsidRPr="007456C2" w:rsidRDefault="00000000" w:rsidP="5B8F750F">
      <w:pPr>
        <w:jc w:val="center"/>
        <w:rPr>
          <w:rFonts w:ascii="Arial" w:hAnsi="Arial" w:cs="Arial"/>
          <w:color w:val="000000" w:themeColor="text1"/>
          <w:lang w:val="en-GB"/>
        </w:rPr>
      </w:pPr>
      <m:oMathPara>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b</m:t>
              </m:r>
            </m:sub>
          </m:sSub>
          <m:r>
            <w:rPr>
              <w:rFonts w:ascii="Cambria Math" w:hAnsi="Cambria Math"/>
              <w:lang w:val="en-GB"/>
            </w:rPr>
            <m:t>=1-</m:t>
          </m:r>
          <m:func>
            <m:funcPr>
              <m:ctrlPr>
                <w:rPr>
                  <w:rFonts w:ascii="Cambria Math" w:hAnsi="Cambria Math"/>
                  <w:lang w:val="en-GB"/>
                </w:rPr>
              </m:ctrlPr>
            </m:funcPr>
            <m:fName>
              <m:r>
                <m:rPr>
                  <m:sty m:val="p"/>
                </m:rPr>
                <w:rPr>
                  <w:rFonts w:ascii="Cambria Math" w:hAnsi="Cambria Math"/>
                  <w:lang w:val="en-GB"/>
                </w:rPr>
                <m:t>exp</m:t>
              </m:r>
            </m:fName>
            <m:e>
              <m:d>
                <m:dPr>
                  <m:begChr m:val="["/>
                  <m:endChr m:val="]"/>
                  <m:ctrlPr>
                    <w:rPr>
                      <w:rFonts w:ascii="Cambria Math" w:hAnsi="Cambria Math"/>
                      <w:lang w:val="en-GB"/>
                    </w:rPr>
                  </m:ctrlPr>
                </m:dPr>
                <m:e>
                  <m:r>
                    <w:rPr>
                      <w:rFonts w:ascii="Cambria Math" w:hAnsi="Cambria Math"/>
                      <w:lang w:val="en-GB"/>
                    </w:rPr>
                    <m:t>-a</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θ-</m:t>
                              </m:r>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0</m:t>
                                  </m:r>
                                </m:sub>
                              </m:sSub>
                            </m:num>
                            <m:den>
                              <m:r>
                                <m:rPr>
                                  <m:sty m:val="p"/>
                                </m:rPr>
                                <w:rPr>
                                  <w:rFonts w:ascii="Cambria Math" w:hAnsi="Cambria Math"/>
                                  <w:lang w:val="en-GB"/>
                                </w:rPr>
                                <m:t>Δ</m:t>
                              </m:r>
                              <m:r>
                                <w:rPr>
                                  <w:rFonts w:ascii="Cambria Math" w:hAnsi="Cambria Math"/>
                                  <w:lang w:val="en-GB"/>
                                </w:rPr>
                                <m:t>θ</m:t>
                              </m:r>
                            </m:den>
                          </m:f>
                        </m:e>
                      </m:d>
                    </m:e>
                    <m:sup>
                      <m:r>
                        <w:rPr>
                          <w:rFonts w:ascii="Cambria Math" w:hAnsi="Cambria Math"/>
                          <w:lang w:val="en-GB"/>
                        </w:rPr>
                        <m:t>m+1</m:t>
                      </m:r>
                    </m:sup>
                  </m:sSup>
                </m:e>
              </m:d>
            </m:e>
          </m:func>
        </m:oMath>
      </m:oMathPara>
    </w:p>
    <w:p w14:paraId="4660EE75" w14:textId="41D2B456" w:rsidR="4DD94665" w:rsidRPr="007456C2" w:rsidRDefault="4DD94665" w:rsidP="4DD94665">
      <w:pPr>
        <w:jc w:val="both"/>
        <w:rPr>
          <w:rFonts w:ascii="Arial" w:hAnsi="Arial" w:cs="Arial"/>
          <w:color w:val="000000" w:themeColor="text1"/>
          <w:lang w:val="en-GB"/>
        </w:rPr>
      </w:pPr>
    </w:p>
    <w:p w14:paraId="605C6DA8" w14:textId="70C0647B" w:rsidR="000E599C" w:rsidRPr="000E599C" w:rsidRDefault="000E599C" w:rsidP="000E599C">
      <w:pPr>
        <w:jc w:val="both"/>
        <w:rPr>
          <w:rFonts w:ascii="Arial" w:hAnsi="Arial" w:cs="Arial"/>
          <w:color w:val="000000" w:themeColor="text1"/>
          <w:lang w:val="en-GB"/>
        </w:rPr>
      </w:pPr>
      <w:r w:rsidRPr="000E599C">
        <w:rPr>
          <w:rFonts w:ascii="Arial" w:hAnsi="Arial" w:cs="Arial"/>
          <w:color w:val="000000" w:themeColor="text1"/>
          <w:lang w:val="en-GB"/>
        </w:rPr>
        <w:t xml:space="preserve">where the parameters </w:t>
      </w:r>
      <w:r w:rsidRPr="000E599C">
        <w:rPr>
          <w:rFonts w:ascii="Arial" w:hAnsi="Arial" w:cs="Arial"/>
          <w:i/>
          <w:iCs/>
          <w:color w:val="000000" w:themeColor="text1"/>
          <w:lang w:val="en-GB"/>
        </w:rPr>
        <w:t>a</w:t>
      </w:r>
      <w:r>
        <w:rPr>
          <w:rFonts w:ascii="Arial" w:hAnsi="Arial" w:cs="Arial"/>
          <w:color w:val="000000" w:themeColor="text1"/>
          <w:lang w:val="en-GB"/>
        </w:rPr>
        <w:t xml:space="preserve">, </w:t>
      </w:r>
      <w:r w:rsidRPr="000E599C">
        <w:rPr>
          <w:rFonts w:ascii="Arial" w:hAnsi="Arial" w:cs="Arial"/>
          <w:i/>
          <w:iCs/>
          <w:color w:val="000000" w:themeColor="text1"/>
          <w:lang w:val="en-GB"/>
        </w:rPr>
        <w:t>m</w:t>
      </w:r>
      <w:r w:rsidRPr="000E599C">
        <w:rPr>
          <w:rFonts w:ascii="Arial" w:hAnsi="Arial" w:cs="Arial"/>
          <w:color w:val="000000" w:themeColor="text1"/>
          <w:lang w:val="en-GB"/>
        </w:rPr>
        <w:t xml:space="preserve">, and </w:t>
      </w:r>
      <w:r w:rsidRPr="000E599C">
        <w:rPr>
          <w:rFonts w:ascii="Arial" w:hAnsi="Arial" w:cs="Arial"/>
          <w:i/>
          <w:iCs/>
          <w:color w:val="000000" w:themeColor="text1"/>
          <w:lang w:val="en-GB"/>
        </w:rPr>
        <w:t>Δθ</w:t>
      </w:r>
      <w:r w:rsidRPr="000E599C">
        <w:rPr>
          <w:rFonts w:ascii="Arial" w:hAnsi="Arial" w:cs="Arial"/>
          <w:color w:val="000000" w:themeColor="text1"/>
          <w:lang w:val="en-GB"/>
        </w:rPr>
        <w:t xml:space="preserve"> define the shape, efficiency, and duration of the combustion process, respectively. The Wiebe function starts at </w:t>
      </w:r>
      <w:r w:rsidRPr="000E599C">
        <w:rPr>
          <w:rFonts w:ascii="Arial" w:hAnsi="Arial" w:cs="Arial"/>
          <w:i/>
          <w:iCs/>
          <w:color w:val="000000" w:themeColor="text1"/>
          <w:lang w:val="en-GB"/>
        </w:rPr>
        <w:t>x</w:t>
      </w:r>
      <w:r w:rsidRPr="000E599C">
        <w:rPr>
          <w:rFonts w:ascii="Arial" w:hAnsi="Arial" w:cs="Arial"/>
          <w:i/>
          <w:iCs/>
          <w:color w:val="000000" w:themeColor="text1"/>
          <w:vertAlign w:val="subscript"/>
          <w:lang w:val="en-GB"/>
        </w:rPr>
        <w:t>b</w:t>
      </w:r>
      <w:r w:rsidRPr="000E599C">
        <w:rPr>
          <w:rFonts w:ascii="Arial" w:hAnsi="Arial" w:cs="Arial"/>
          <w:color w:val="000000" w:themeColor="text1"/>
          <w:lang w:val="en-GB"/>
        </w:rPr>
        <w:t xml:space="preserve">=0 (unburned mixture) and follows an S-shaped curve that reaches </w:t>
      </w:r>
      <w:r w:rsidRPr="000E599C">
        <w:rPr>
          <w:rFonts w:ascii="Arial" w:hAnsi="Arial" w:cs="Arial"/>
          <w:i/>
          <w:iCs/>
          <w:color w:val="000000" w:themeColor="text1"/>
          <w:lang w:val="en-GB"/>
        </w:rPr>
        <w:t>x</w:t>
      </w:r>
      <w:r w:rsidRPr="000E599C">
        <w:rPr>
          <w:rFonts w:ascii="Arial" w:hAnsi="Arial" w:cs="Arial"/>
          <w:i/>
          <w:iCs/>
          <w:color w:val="000000" w:themeColor="text1"/>
          <w:vertAlign w:val="subscript"/>
          <w:lang w:val="en-GB"/>
        </w:rPr>
        <w:t>b</w:t>
      </w:r>
      <w:r w:rsidRPr="000E599C">
        <w:rPr>
          <w:rFonts w:ascii="Arial" w:hAnsi="Arial" w:cs="Arial"/>
          <w:color w:val="000000" w:themeColor="text1"/>
          <w:lang w:val="en-GB"/>
        </w:rPr>
        <w:t>=1</w:t>
      </w:r>
      <w:r>
        <w:rPr>
          <w:rFonts w:ascii="Arial" w:hAnsi="Arial" w:cs="Arial"/>
          <w:color w:val="000000" w:themeColor="text1"/>
          <w:lang w:val="en-GB"/>
        </w:rPr>
        <w:t xml:space="preserve"> </w:t>
      </w:r>
      <w:r w:rsidRPr="000E599C">
        <w:rPr>
          <w:rFonts w:ascii="Arial" w:hAnsi="Arial" w:cs="Arial"/>
          <w:color w:val="000000" w:themeColor="text1"/>
          <w:lang w:val="en-GB"/>
        </w:rPr>
        <w:t>at complete</w:t>
      </w:r>
      <w:r>
        <w:rPr>
          <w:rFonts w:ascii="Arial" w:hAnsi="Arial" w:cs="Arial"/>
          <w:color w:val="000000" w:themeColor="text1"/>
          <w:lang w:val="en-GB"/>
        </w:rPr>
        <w:t xml:space="preserve"> </w:t>
      </w:r>
      <w:r w:rsidRPr="000E599C">
        <w:rPr>
          <w:rFonts w:ascii="Arial" w:hAnsi="Arial" w:cs="Arial"/>
          <w:color w:val="000000" w:themeColor="text1"/>
          <w:lang w:val="en-GB"/>
        </w:rPr>
        <w:t>combustion. This provides a realistic description of combustion progression</w:t>
      </w:r>
      <w:r>
        <w:rPr>
          <w:rFonts w:ascii="Arial" w:hAnsi="Arial" w:cs="Arial"/>
          <w:color w:val="000000" w:themeColor="text1"/>
          <w:lang w:val="en-GB"/>
        </w:rPr>
        <w:t xml:space="preserve">, </w:t>
      </w:r>
      <w:r w:rsidRPr="000E599C">
        <w:rPr>
          <w:rFonts w:ascii="Arial" w:hAnsi="Arial" w:cs="Arial"/>
          <w:color w:val="000000" w:themeColor="text1"/>
          <w:lang w:val="en-GB"/>
        </w:rPr>
        <w:t>from ignition to completion</w:t>
      </w:r>
      <w:r>
        <w:rPr>
          <w:rFonts w:ascii="Arial" w:hAnsi="Arial" w:cs="Arial"/>
          <w:color w:val="000000" w:themeColor="text1"/>
          <w:lang w:val="en-GB"/>
        </w:rPr>
        <w:t xml:space="preserve">, </w:t>
      </w:r>
      <w:r w:rsidRPr="000E599C">
        <w:rPr>
          <w:rFonts w:ascii="Arial" w:hAnsi="Arial" w:cs="Arial"/>
          <w:color w:val="000000" w:themeColor="text1"/>
          <w:lang w:val="en-GB"/>
        </w:rPr>
        <w:t>as a function of crank angle</w:t>
      </w:r>
      <w:r>
        <w:rPr>
          <w:rFonts w:ascii="Arial" w:hAnsi="Arial" w:cs="Arial"/>
          <w:color w:val="000000" w:themeColor="text1"/>
          <w:lang w:val="en-GB"/>
        </w:rPr>
        <w:t>.</w:t>
      </w:r>
    </w:p>
    <w:p w14:paraId="3F50AE8A" w14:textId="53A48866" w:rsidR="00B11539" w:rsidRDefault="000E599C" w:rsidP="000E599C">
      <w:pPr>
        <w:jc w:val="both"/>
        <w:rPr>
          <w:rFonts w:ascii="Arial" w:hAnsi="Arial" w:cs="Arial"/>
          <w:color w:val="000000" w:themeColor="text1"/>
          <w:lang w:val="en-GB"/>
        </w:rPr>
      </w:pPr>
      <w:r w:rsidRPr="000E599C">
        <w:rPr>
          <w:rFonts w:ascii="Arial" w:hAnsi="Arial" w:cs="Arial"/>
          <w:color w:val="000000" w:themeColor="text1"/>
          <w:lang w:val="en-GB"/>
        </w:rPr>
        <w:t>By tuning these parameters, the model was calibrated to reproduce the engine’s performance under the three load cases, thereby validating the 0D simulation model.</w:t>
      </w:r>
      <w:r w:rsidR="00373BBE">
        <w:rPr>
          <w:rFonts w:ascii="Arial" w:hAnsi="Arial" w:cs="Arial"/>
          <w:color w:val="000000" w:themeColor="text1"/>
          <w:lang w:val="en-GB"/>
        </w:rPr>
        <w:t xml:space="preserve"> </w:t>
      </w:r>
      <w:r w:rsidRPr="000E599C">
        <w:rPr>
          <w:rFonts w:ascii="Arial" w:hAnsi="Arial" w:cs="Arial"/>
          <w:color w:val="000000" w:themeColor="text1"/>
          <w:lang w:val="en-GB"/>
        </w:rPr>
        <w:t>Table 1 compares the model predictions with the manufacturer’s experimental data at full load.</w:t>
      </w:r>
    </w:p>
    <w:p w14:paraId="09563C12" w14:textId="77777777" w:rsidR="005E26D9" w:rsidRDefault="005E26D9" w:rsidP="000E599C">
      <w:pPr>
        <w:jc w:val="both"/>
        <w:rPr>
          <w:rFonts w:ascii="Arial" w:hAnsi="Arial" w:cs="Arial"/>
          <w:color w:val="000000" w:themeColor="text1"/>
          <w:lang w:val="en-GB"/>
        </w:rPr>
      </w:pPr>
    </w:p>
    <w:p w14:paraId="3E57E15F" w14:textId="254633B5" w:rsidR="00373BBE" w:rsidRPr="005E26D9" w:rsidRDefault="005E26D9" w:rsidP="005E26D9">
      <w:pPr>
        <w:pStyle w:val="Caption"/>
        <w:rPr>
          <w:rFonts w:ascii="Arial" w:hAnsi="Arial" w:cs="Arial"/>
        </w:rPr>
      </w:pPr>
      <w:r w:rsidRPr="007456C2">
        <w:rPr>
          <w:rFonts w:ascii="Arial" w:hAnsi="Arial" w:cs="Arial"/>
        </w:rPr>
        <w:t>Table</w:t>
      </w:r>
      <w:r>
        <w:rPr>
          <w:rFonts w:ascii="Arial" w:hAnsi="Arial" w:cs="Arial"/>
        </w:rPr>
        <w:t xml:space="preserve"> 1</w:t>
      </w:r>
      <w:r w:rsidRPr="007456C2">
        <w:rPr>
          <w:rFonts w:ascii="Arial" w:hAnsi="Arial" w:cs="Arial"/>
        </w:rPr>
        <w:t>: Comparison of model results with manufacturer data at full load.</w:t>
      </w:r>
    </w:p>
    <w:tbl>
      <w:tblPr>
        <w:tblStyle w:val="TableGrid"/>
        <w:tblW w:w="9169" w:type="dxa"/>
        <w:tblInd w:w="0" w:type="dxa"/>
        <w:tblLook w:val="04A0" w:firstRow="1" w:lastRow="0" w:firstColumn="1" w:lastColumn="0" w:noHBand="0" w:noVBand="1"/>
      </w:tblPr>
      <w:tblGrid>
        <w:gridCol w:w="3663"/>
        <w:gridCol w:w="2298"/>
        <w:gridCol w:w="1004"/>
        <w:gridCol w:w="2204"/>
      </w:tblGrid>
      <w:tr w:rsidR="006F217A" w14:paraId="0D71BE2C" w14:textId="77777777" w:rsidTr="00DE5070">
        <w:tc>
          <w:tcPr>
            <w:tcW w:w="3663" w:type="dxa"/>
          </w:tcPr>
          <w:p w14:paraId="0E39289D" w14:textId="092FF2C4"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Parameter</w:t>
            </w:r>
          </w:p>
        </w:tc>
        <w:tc>
          <w:tcPr>
            <w:tcW w:w="2298" w:type="dxa"/>
          </w:tcPr>
          <w:p w14:paraId="41D7CD9A" w14:textId="09C198CD"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Manufacturer data</w:t>
            </w:r>
          </w:p>
        </w:tc>
        <w:tc>
          <w:tcPr>
            <w:tcW w:w="1004" w:type="dxa"/>
          </w:tcPr>
          <w:p w14:paraId="0EF75A20" w14:textId="7BA8F1BA"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Model</w:t>
            </w:r>
          </w:p>
        </w:tc>
        <w:tc>
          <w:tcPr>
            <w:tcW w:w="2204" w:type="dxa"/>
          </w:tcPr>
          <w:p w14:paraId="4249348C" w14:textId="1DB42E25"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Relative error</w:t>
            </w:r>
            <w:r w:rsidR="009300E6">
              <w:rPr>
                <w:rFonts w:ascii="Arial" w:hAnsi="Arial" w:cs="Arial"/>
                <w:color w:val="000000" w:themeColor="text1"/>
                <w:lang w:val="en-GB"/>
              </w:rPr>
              <w:t xml:space="preserve"> </w:t>
            </w:r>
          </w:p>
        </w:tc>
      </w:tr>
      <w:tr w:rsidR="006F217A" w14:paraId="751A7AE4" w14:textId="77777777" w:rsidTr="00DE5070">
        <w:tc>
          <w:tcPr>
            <w:tcW w:w="3663" w:type="dxa"/>
          </w:tcPr>
          <w:p w14:paraId="5F995342" w14:textId="7CD50E70"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Energy input [kW]</w:t>
            </w:r>
          </w:p>
        </w:tc>
        <w:tc>
          <w:tcPr>
            <w:tcW w:w="2298" w:type="dxa"/>
          </w:tcPr>
          <w:p w14:paraId="181BEA70" w14:textId="357A6513" w:rsidR="006F217A" w:rsidRDefault="00D85219" w:rsidP="3D508B9B">
            <w:pPr>
              <w:jc w:val="both"/>
              <w:rPr>
                <w:rFonts w:ascii="Arial" w:hAnsi="Arial" w:cs="Arial"/>
                <w:color w:val="000000" w:themeColor="text1"/>
                <w:lang w:val="en-GB"/>
              </w:rPr>
            </w:pPr>
            <w:r>
              <w:rPr>
                <w:rFonts w:ascii="Arial" w:hAnsi="Arial" w:cs="Arial"/>
                <w:color w:val="000000" w:themeColor="text1"/>
                <w:lang w:val="en-GB"/>
              </w:rPr>
              <w:t>304</w:t>
            </w:r>
          </w:p>
        </w:tc>
        <w:tc>
          <w:tcPr>
            <w:tcW w:w="1004" w:type="dxa"/>
          </w:tcPr>
          <w:p w14:paraId="01FD8DE7" w14:textId="059FDAE7" w:rsidR="006F217A" w:rsidRDefault="00D85219" w:rsidP="3D508B9B">
            <w:pPr>
              <w:jc w:val="both"/>
              <w:rPr>
                <w:rFonts w:ascii="Arial" w:hAnsi="Arial" w:cs="Arial"/>
                <w:color w:val="000000" w:themeColor="text1"/>
                <w:lang w:val="en-GB"/>
              </w:rPr>
            </w:pPr>
            <w:r>
              <w:rPr>
                <w:rFonts w:ascii="Arial" w:hAnsi="Arial" w:cs="Arial"/>
                <w:color w:val="000000" w:themeColor="text1"/>
                <w:lang w:val="en-GB"/>
              </w:rPr>
              <w:t>304</w:t>
            </w:r>
          </w:p>
        </w:tc>
        <w:tc>
          <w:tcPr>
            <w:tcW w:w="2204" w:type="dxa"/>
          </w:tcPr>
          <w:p w14:paraId="773987C5" w14:textId="245AF2AC" w:rsidR="006F217A" w:rsidRDefault="00D85219" w:rsidP="3D508B9B">
            <w:pPr>
              <w:jc w:val="both"/>
              <w:rPr>
                <w:rFonts w:ascii="Arial" w:hAnsi="Arial" w:cs="Arial"/>
                <w:color w:val="000000" w:themeColor="text1"/>
                <w:lang w:val="en-GB"/>
              </w:rPr>
            </w:pPr>
            <w:r>
              <w:rPr>
                <w:rFonts w:ascii="Arial" w:hAnsi="Arial" w:cs="Arial"/>
                <w:color w:val="000000" w:themeColor="text1"/>
                <w:lang w:val="en-GB"/>
              </w:rPr>
              <w:t>0</w:t>
            </w:r>
            <w:r w:rsidR="002D7EC3">
              <w:rPr>
                <w:rFonts w:ascii="Arial" w:hAnsi="Arial" w:cs="Arial"/>
                <w:color w:val="000000" w:themeColor="text1"/>
                <w:lang w:val="en-GB"/>
              </w:rPr>
              <w:t>%</w:t>
            </w:r>
          </w:p>
        </w:tc>
      </w:tr>
      <w:tr w:rsidR="006F217A" w14:paraId="15B4ED31" w14:textId="77777777" w:rsidTr="00DE5070">
        <w:tc>
          <w:tcPr>
            <w:tcW w:w="3663" w:type="dxa"/>
          </w:tcPr>
          <w:p w14:paraId="13E96402" w14:textId="06CA95E9"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Electric power [kW]</w:t>
            </w:r>
          </w:p>
        </w:tc>
        <w:tc>
          <w:tcPr>
            <w:tcW w:w="2298" w:type="dxa"/>
          </w:tcPr>
          <w:p w14:paraId="7BAE58D8" w14:textId="43D5EE07"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115</w:t>
            </w:r>
          </w:p>
        </w:tc>
        <w:tc>
          <w:tcPr>
            <w:tcW w:w="1004" w:type="dxa"/>
          </w:tcPr>
          <w:p w14:paraId="6A93588B" w14:textId="638ECA2A"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116</w:t>
            </w:r>
          </w:p>
        </w:tc>
        <w:tc>
          <w:tcPr>
            <w:tcW w:w="2204" w:type="dxa"/>
          </w:tcPr>
          <w:p w14:paraId="31B8B2ED" w14:textId="6E24EFAA"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w:t>
            </w:r>
          </w:p>
        </w:tc>
      </w:tr>
      <w:tr w:rsidR="006F217A" w14:paraId="464D4098" w14:textId="77777777" w:rsidTr="00DE5070">
        <w:tc>
          <w:tcPr>
            <w:tcW w:w="3663" w:type="dxa"/>
          </w:tcPr>
          <w:p w14:paraId="58FC2207" w14:textId="3ED56A54"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Recoverable thermal output [kW]</w:t>
            </w:r>
          </w:p>
        </w:tc>
        <w:tc>
          <w:tcPr>
            <w:tcW w:w="2298" w:type="dxa"/>
          </w:tcPr>
          <w:p w14:paraId="5BB24D58" w14:textId="748ADC80"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128</w:t>
            </w:r>
          </w:p>
        </w:tc>
        <w:tc>
          <w:tcPr>
            <w:tcW w:w="1004" w:type="dxa"/>
          </w:tcPr>
          <w:p w14:paraId="624E0AE6" w14:textId="016BC9F5"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127</w:t>
            </w:r>
          </w:p>
        </w:tc>
        <w:tc>
          <w:tcPr>
            <w:tcW w:w="2204" w:type="dxa"/>
          </w:tcPr>
          <w:p w14:paraId="670502E7" w14:textId="3B27927C"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w:t>
            </w:r>
          </w:p>
        </w:tc>
      </w:tr>
      <w:tr w:rsidR="006F217A" w14:paraId="36513D15" w14:textId="77777777" w:rsidTr="00DE5070">
        <w:tc>
          <w:tcPr>
            <w:tcW w:w="3663" w:type="dxa"/>
          </w:tcPr>
          <w:p w14:paraId="1CB3D78B" w14:textId="0B4ADDAA" w:rsidR="006F217A" w:rsidRDefault="006F217A" w:rsidP="3D508B9B">
            <w:pPr>
              <w:jc w:val="both"/>
              <w:rPr>
                <w:rFonts w:ascii="Arial" w:hAnsi="Arial" w:cs="Arial"/>
                <w:color w:val="000000" w:themeColor="text1"/>
                <w:lang w:val="en-GB"/>
              </w:rPr>
            </w:pPr>
            <w:r>
              <w:rPr>
                <w:rFonts w:ascii="Arial" w:hAnsi="Arial" w:cs="Arial"/>
                <w:color w:val="000000" w:themeColor="text1"/>
                <w:lang w:val="en-GB"/>
              </w:rPr>
              <w:t>Air mass flow [kg\h]</w:t>
            </w:r>
          </w:p>
        </w:tc>
        <w:tc>
          <w:tcPr>
            <w:tcW w:w="2298" w:type="dxa"/>
          </w:tcPr>
          <w:p w14:paraId="3A60BE8C" w14:textId="1D91ECCA"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950</w:t>
            </w:r>
          </w:p>
        </w:tc>
        <w:tc>
          <w:tcPr>
            <w:tcW w:w="1004" w:type="dxa"/>
          </w:tcPr>
          <w:p w14:paraId="2C7ACC8A" w14:textId="1A9E0517"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950</w:t>
            </w:r>
          </w:p>
        </w:tc>
        <w:tc>
          <w:tcPr>
            <w:tcW w:w="2204" w:type="dxa"/>
          </w:tcPr>
          <w:p w14:paraId="7E058F23" w14:textId="355C5E90"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0%</w:t>
            </w:r>
          </w:p>
        </w:tc>
      </w:tr>
      <w:tr w:rsidR="006F217A" w14:paraId="0371907F" w14:textId="77777777" w:rsidTr="00DE5070">
        <w:tc>
          <w:tcPr>
            <w:tcW w:w="3663" w:type="dxa"/>
          </w:tcPr>
          <w:p w14:paraId="65A122C5" w14:textId="147CE1C4" w:rsidR="006F217A" w:rsidRDefault="00D85219" w:rsidP="3D508B9B">
            <w:pPr>
              <w:jc w:val="both"/>
              <w:rPr>
                <w:rFonts w:ascii="Arial" w:hAnsi="Arial" w:cs="Arial"/>
                <w:color w:val="000000" w:themeColor="text1"/>
                <w:lang w:val="en-GB"/>
              </w:rPr>
            </w:pPr>
            <w:r>
              <w:rPr>
                <w:rFonts w:ascii="Arial" w:hAnsi="Arial" w:cs="Arial"/>
                <w:color w:val="000000" w:themeColor="text1"/>
                <w:lang w:val="en-GB"/>
              </w:rPr>
              <w:t>Exhaust gas temperature</w:t>
            </w:r>
            <w:r w:rsidR="00252702">
              <w:rPr>
                <w:rFonts w:ascii="Arial" w:hAnsi="Arial" w:cs="Arial"/>
                <w:color w:val="000000" w:themeColor="text1"/>
                <w:lang w:val="en-GB"/>
              </w:rPr>
              <w:t xml:space="preserve"> [</w:t>
            </w:r>
            <w:r w:rsidR="009300E6" w:rsidRPr="009300E6">
              <w:rPr>
                <w:rFonts w:ascii="Helvetica Neue" w:hAnsi="Helvetica Neue"/>
                <w:sz w:val="21"/>
                <w:szCs w:val="21"/>
              </w:rPr>
              <w:t>°</w:t>
            </w:r>
            <w:r w:rsidR="00252702">
              <w:rPr>
                <w:rFonts w:ascii="Arial" w:hAnsi="Arial" w:cs="Arial"/>
                <w:color w:val="000000" w:themeColor="text1"/>
                <w:lang w:val="en-GB"/>
              </w:rPr>
              <w:t>C]</w:t>
            </w:r>
          </w:p>
        </w:tc>
        <w:tc>
          <w:tcPr>
            <w:tcW w:w="2298" w:type="dxa"/>
          </w:tcPr>
          <w:p w14:paraId="71BFDF17" w14:textId="188F5E63"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325</w:t>
            </w:r>
          </w:p>
        </w:tc>
        <w:tc>
          <w:tcPr>
            <w:tcW w:w="1004" w:type="dxa"/>
          </w:tcPr>
          <w:p w14:paraId="68DE7B66" w14:textId="1FCCC755"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328</w:t>
            </w:r>
          </w:p>
        </w:tc>
        <w:tc>
          <w:tcPr>
            <w:tcW w:w="2204" w:type="dxa"/>
          </w:tcPr>
          <w:p w14:paraId="3A30F69C" w14:textId="49B80627" w:rsidR="006F217A" w:rsidRDefault="002D7EC3" w:rsidP="3D508B9B">
            <w:pPr>
              <w:jc w:val="both"/>
              <w:rPr>
                <w:rFonts w:ascii="Arial" w:hAnsi="Arial" w:cs="Arial"/>
                <w:color w:val="000000" w:themeColor="text1"/>
                <w:lang w:val="en-GB"/>
              </w:rPr>
            </w:pPr>
            <w:r>
              <w:rPr>
                <w:rFonts w:ascii="Arial" w:hAnsi="Arial" w:cs="Arial"/>
                <w:color w:val="000000" w:themeColor="text1"/>
                <w:lang w:val="en-GB"/>
              </w:rPr>
              <w:t>1%</w:t>
            </w:r>
          </w:p>
        </w:tc>
      </w:tr>
    </w:tbl>
    <w:p w14:paraId="21797718" w14:textId="0E99B7E6" w:rsidR="00941D88" w:rsidRDefault="00C22283" w:rsidP="00C22283">
      <w:pPr>
        <w:spacing w:before="240" w:after="240"/>
        <w:jc w:val="both"/>
        <w:rPr>
          <w:rFonts w:ascii="Arial" w:eastAsia="Arial" w:hAnsi="Arial" w:cs="Arial"/>
          <w:lang w:val="en-GB"/>
        </w:rPr>
      </w:pPr>
      <w:r w:rsidRPr="00C22283">
        <w:rPr>
          <w:rFonts w:ascii="Arial" w:eastAsia="Arial" w:hAnsi="Arial" w:cs="Arial"/>
          <w:lang w:val="en-GB"/>
        </w:rPr>
        <w:t>The close agreement between simulated and measured values validates the modelling approach and demonstrates that the simplified two-zone configuration achieves a good balance between accuracy and computational efficiency, making it suitable for integration into the MPC framework of the global digital twin.</w:t>
      </w:r>
    </w:p>
    <w:p w14:paraId="7CFB476A" w14:textId="77777777" w:rsidR="005E26D9" w:rsidRDefault="005E26D9" w:rsidP="00C22283">
      <w:pPr>
        <w:spacing w:before="240" w:after="240"/>
        <w:jc w:val="both"/>
        <w:rPr>
          <w:rFonts w:ascii="Arial" w:eastAsia="Arial" w:hAnsi="Arial" w:cs="Arial"/>
          <w:lang w:val="en-GB"/>
        </w:rPr>
      </w:pPr>
    </w:p>
    <w:p w14:paraId="1AAB4001" w14:textId="4F91C461" w:rsidR="00BE606A" w:rsidRPr="00A31B51" w:rsidRDefault="00522BEA" w:rsidP="00BE606A">
      <w:pPr>
        <w:pStyle w:val="ListParagraph"/>
        <w:numPr>
          <w:ilvl w:val="1"/>
          <w:numId w:val="14"/>
        </w:numPr>
        <w:spacing w:before="240" w:after="240"/>
        <w:rPr>
          <w:rFonts w:ascii="Arial" w:eastAsia="Arial" w:hAnsi="Arial" w:cs="Arial"/>
          <w:b/>
          <w:bCs/>
        </w:rPr>
      </w:pPr>
      <w:r w:rsidRPr="00A31B51">
        <w:rPr>
          <w:rFonts w:ascii="Arial" w:eastAsia="Arial" w:hAnsi="Arial" w:cs="Arial"/>
          <w:b/>
          <w:bCs/>
        </w:rPr>
        <w:t>Need for a predictive ICE model</w:t>
      </w:r>
    </w:p>
    <w:p w14:paraId="5C623439" w14:textId="0DDB8096" w:rsidR="00522BEA" w:rsidRPr="00522BEA" w:rsidRDefault="000E197A" w:rsidP="00522BEA">
      <w:pPr>
        <w:spacing w:before="240" w:after="240"/>
        <w:jc w:val="both"/>
        <w:rPr>
          <w:rFonts w:ascii="Arial" w:eastAsia="Arial" w:hAnsi="Arial" w:cs="Arial"/>
          <w:lang w:val="en-GB"/>
        </w:rPr>
      </w:pPr>
      <w:r w:rsidRPr="000E197A">
        <w:rPr>
          <w:rFonts w:ascii="Arial" w:eastAsia="Arial" w:hAnsi="Arial" w:cs="Arial"/>
          <w:lang w:val="en-GB"/>
        </w:rPr>
        <w:t>While the current model performs well at the calibrated operating points, it has limited predictive capability when conditions change.</w:t>
      </w:r>
      <w:r>
        <w:rPr>
          <w:rFonts w:ascii="Arial" w:eastAsia="Arial" w:hAnsi="Arial" w:cs="Arial"/>
          <w:lang w:val="en-GB"/>
        </w:rPr>
        <w:t xml:space="preserve"> In this regard</w:t>
      </w:r>
      <w:r w:rsidR="00CE6469">
        <w:rPr>
          <w:rFonts w:ascii="Arial" w:eastAsia="Arial" w:hAnsi="Arial" w:cs="Arial"/>
          <w:lang w:val="en-GB"/>
        </w:rPr>
        <w:t>, a</w:t>
      </w:r>
      <w:r>
        <w:rPr>
          <w:rFonts w:ascii="Arial" w:eastAsia="Arial" w:hAnsi="Arial" w:cs="Arial"/>
          <w:lang w:val="en-GB"/>
        </w:rPr>
        <w:t xml:space="preserve"> crucial parameter</w:t>
      </w:r>
      <w:r w:rsidR="00522BEA" w:rsidRPr="00522BEA">
        <w:rPr>
          <w:rFonts w:ascii="Arial" w:eastAsia="Arial" w:hAnsi="Arial" w:cs="Arial"/>
          <w:lang w:val="en-GB"/>
        </w:rPr>
        <w:t xml:space="preserve"> </w:t>
      </w:r>
      <w:r w:rsidR="00CE6469">
        <w:rPr>
          <w:rFonts w:ascii="Arial" w:eastAsia="Arial" w:hAnsi="Arial" w:cs="Arial"/>
          <w:lang w:val="en-GB"/>
        </w:rPr>
        <w:t xml:space="preserve">in hydrogen engines is the </w:t>
      </w:r>
      <w:r w:rsidR="00522BEA" w:rsidRPr="00522BEA">
        <w:rPr>
          <w:rFonts w:ascii="Arial" w:eastAsia="Arial" w:hAnsi="Arial" w:cs="Arial"/>
          <w:lang w:val="en-GB"/>
        </w:rPr>
        <w:t>spark advance: by adjusting the ignition timing, the balance between electrical power and recoverable heat can be tuned according to demand.</w:t>
      </w:r>
    </w:p>
    <w:p w14:paraId="39D18151" w14:textId="7911B844" w:rsidR="00C831F2" w:rsidRPr="00A31B51" w:rsidRDefault="00522BEA" w:rsidP="00A31B51">
      <w:pPr>
        <w:spacing w:before="240" w:after="240"/>
        <w:jc w:val="both"/>
        <w:rPr>
          <w:rFonts w:ascii="Arial" w:hAnsi="Arial" w:cs="Arial"/>
          <w:lang w:val="en-GB"/>
        </w:rPr>
      </w:pPr>
      <w:r w:rsidRPr="00522BEA">
        <w:rPr>
          <w:rFonts w:ascii="Arial" w:eastAsia="Arial" w:hAnsi="Arial" w:cs="Arial"/>
          <w:lang w:val="en-GB"/>
        </w:rPr>
        <w:lastRenderedPageBreak/>
        <w:t>However, the current model is not capable of predicting engine behaviour as a function of spark advance, since it was calibrated only at the manufacturer’s specified operating conditions. As a result, it cannot reliably capture how changes in ignition timing influence the combustion process and overall engine performance. To overcome this limitation and extend the model’s predictive capability, a more physically consistent and data-driven combustion model is required. The next section presents this model extension, developed using symbolic regression techniques.</w:t>
      </w:r>
    </w:p>
    <w:p w14:paraId="3FF38B2D" w14:textId="77777777" w:rsidR="00C831F2" w:rsidRPr="007456C2" w:rsidRDefault="00C831F2" w:rsidP="52129ECD">
      <w:pPr>
        <w:jc w:val="both"/>
        <w:rPr>
          <w:rFonts w:ascii="Arial" w:hAnsi="Arial" w:cs="Arial"/>
          <w:color w:val="000000" w:themeColor="text1"/>
          <w:lang w:val="en-GB"/>
        </w:rPr>
      </w:pPr>
    </w:p>
    <w:p w14:paraId="2B63C58C" w14:textId="186ABD1A" w:rsidR="5D0A25C5" w:rsidRPr="007456C2" w:rsidRDefault="002B3EFE" w:rsidP="002B3EFE">
      <w:pPr>
        <w:pStyle w:val="ListParagraph"/>
        <w:numPr>
          <w:ilvl w:val="1"/>
          <w:numId w:val="14"/>
        </w:numPr>
        <w:rPr>
          <w:rFonts w:ascii="Arial" w:hAnsi="Arial" w:cs="Arial"/>
          <w:b/>
          <w:bCs/>
          <w:color w:val="000000" w:themeColor="text1"/>
        </w:rPr>
      </w:pPr>
      <w:r>
        <w:rPr>
          <w:rFonts w:ascii="Arial" w:hAnsi="Arial" w:cs="Arial"/>
          <w:b/>
          <w:bCs/>
          <w:color w:val="000000" w:themeColor="text1"/>
        </w:rPr>
        <w:t>ICE model</w:t>
      </w:r>
      <w:r w:rsidR="56A03A3D" w:rsidRPr="002B3EFE">
        <w:rPr>
          <w:rFonts w:ascii="Arial" w:hAnsi="Arial" w:cs="Arial"/>
          <w:b/>
          <w:bCs/>
          <w:color w:val="000000" w:themeColor="text1"/>
        </w:rPr>
        <w:t xml:space="preserve"> </w:t>
      </w:r>
      <w:r>
        <w:rPr>
          <w:rFonts w:ascii="Arial" w:hAnsi="Arial" w:cs="Arial"/>
          <w:b/>
          <w:bCs/>
          <w:color w:val="000000" w:themeColor="text1"/>
        </w:rPr>
        <w:t>e</w:t>
      </w:r>
      <w:r w:rsidR="56A03A3D" w:rsidRPr="002B3EFE">
        <w:rPr>
          <w:rFonts w:ascii="Arial" w:hAnsi="Arial" w:cs="Arial"/>
          <w:b/>
          <w:bCs/>
          <w:color w:val="000000" w:themeColor="text1"/>
        </w:rPr>
        <w:t>xtension</w:t>
      </w:r>
      <w:r w:rsidR="006F5CD6">
        <w:rPr>
          <w:rFonts w:ascii="Arial" w:hAnsi="Arial" w:cs="Arial"/>
          <w:b/>
          <w:bCs/>
          <w:color w:val="000000" w:themeColor="text1"/>
        </w:rPr>
        <w:t xml:space="preserve"> via symbolic regression</w:t>
      </w:r>
    </w:p>
    <w:p w14:paraId="5879FA33" w14:textId="77777777" w:rsidR="5D0A25C5" w:rsidRPr="00865CA0" w:rsidRDefault="5D0A25C5" w:rsidP="0AEA17EB">
      <w:pPr>
        <w:rPr>
          <w:rFonts w:ascii="Arial" w:hAnsi="Arial" w:cs="Arial"/>
          <w:b/>
          <w:bCs/>
          <w:color w:val="000000" w:themeColor="text1"/>
        </w:rPr>
      </w:pPr>
    </w:p>
    <w:p w14:paraId="5A8E5BDB" w14:textId="44DEF9CE" w:rsidR="00865CA0" w:rsidRPr="00865CA0" w:rsidRDefault="00865CA0" w:rsidP="00865CA0">
      <w:pPr>
        <w:jc w:val="both"/>
        <w:rPr>
          <w:rFonts w:ascii="Arial" w:eastAsia="Arial" w:hAnsi="Arial" w:cs="Arial"/>
          <w:lang w:val="en-GB"/>
        </w:rPr>
      </w:pPr>
      <w:r w:rsidRPr="00865CA0">
        <w:rPr>
          <w:rFonts w:ascii="Arial" w:eastAsia="Arial" w:hAnsi="Arial" w:cs="Arial"/>
          <w:lang w:val="en-GB"/>
        </w:rPr>
        <w:t xml:space="preserve">As explained in the previous section, the combustion process was </w:t>
      </w:r>
      <w:r w:rsidR="00833DDA" w:rsidRPr="00865CA0">
        <w:rPr>
          <w:rFonts w:ascii="Arial" w:eastAsia="Arial" w:hAnsi="Arial" w:cs="Arial"/>
          <w:lang w:val="en-GB"/>
        </w:rPr>
        <w:t>modelled</w:t>
      </w:r>
      <w:r w:rsidRPr="00865CA0">
        <w:rPr>
          <w:rFonts w:ascii="Arial" w:eastAsia="Arial" w:hAnsi="Arial" w:cs="Arial"/>
          <w:lang w:val="en-GB"/>
        </w:rPr>
        <w:t xml:space="preserve"> using the Wiebe equation, with parameters tuned to match the experimental data provided in the engine datasheet. However, this calibration-based approach limits the model’s predictive capability, especially when operating conditions deviate from the range in which the model was trained.</w:t>
      </w:r>
    </w:p>
    <w:p w14:paraId="08253F5E" w14:textId="77777777" w:rsidR="003A4E35" w:rsidRDefault="003A4E35" w:rsidP="00865CA0">
      <w:pPr>
        <w:jc w:val="both"/>
        <w:rPr>
          <w:rFonts w:ascii="Arial" w:eastAsia="Arial" w:hAnsi="Arial" w:cs="Arial"/>
          <w:lang w:val="en-GB"/>
        </w:rPr>
      </w:pPr>
    </w:p>
    <w:p w14:paraId="2266CEDB" w14:textId="72FCC4D7" w:rsidR="00865CA0" w:rsidRPr="00865CA0" w:rsidRDefault="00865CA0" w:rsidP="00865CA0">
      <w:pPr>
        <w:jc w:val="both"/>
        <w:rPr>
          <w:rFonts w:ascii="Arial" w:eastAsia="Arial" w:hAnsi="Arial" w:cs="Arial"/>
          <w:lang w:val="en-GB"/>
        </w:rPr>
      </w:pPr>
      <w:r w:rsidRPr="00865CA0">
        <w:rPr>
          <w:rFonts w:ascii="Arial" w:eastAsia="Arial" w:hAnsi="Arial" w:cs="Arial"/>
          <w:lang w:val="en-GB"/>
        </w:rPr>
        <w:t>For gasoline engines, developing a predictive combustion model is relatively straightforward because turbulent flame speed has been extensively studied, and reliable correlations exist for various engine geometries and configurations. In contrast, for hydrogen-</w:t>
      </w:r>
      <w:r w:rsidR="00B55B88" w:rsidRPr="00865CA0">
        <w:rPr>
          <w:rFonts w:ascii="Arial" w:eastAsia="Arial" w:hAnsi="Arial" w:cs="Arial"/>
          <w:lang w:val="en-GB"/>
        </w:rPr>
        <w:t>fuelled</w:t>
      </w:r>
      <w:r w:rsidRPr="00865CA0">
        <w:rPr>
          <w:rFonts w:ascii="Arial" w:eastAsia="Arial" w:hAnsi="Arial" w:cs="Arial"/>
          <w:lang w:val="en-GB"/>
        </w:rPr>
        <w:t xml:space="preserve"> engines, such correlations are far less generalizable. The laminar and turbulent flame velocities depend strongly on engine design and operating conditions, making it difficult to transfer existing models across different configurations.</w:t>
      </w:r>
    </w:p>
    <w:p w14:paraId="5D1A696B" w14:textId="77777777" w:rsidR="00865CA0" w:rsidRPr="00865CA0" w:rsidRDefault="00865CA0" w:rsidP="00865CA0">
      <w:pPr>
        <w:jc w:val="both"/>
        <w:rPr>
          <w:rFonts w:ascii="Arial" w:eastAsia="Arial" w:hAnsi="Arial" w:cs="Arial"/>
          <w:lang w:val="en-GB"/>
        </w:rPr>
      </w:pPr>
      <w:r w:rsidRPr="00865CA0">
        <w:rPr>
          <w:rFonts w:ascii="Arial" w:eastAsia="Arial" w:hAnsi="Arial" w:cs="Arial"/>
          <w:lang w:val="en-GB"/>
        </w:rPr>
        <w:t>To address this limitation, machine learning techniques were introduced to develop a predictive combustion model capable of estimating the combustion process as a function of key operational parameters. This approach allows the model to adapt to varying conditions and provide more accurate results without relying solely on empirical fitting.</w:t>
      </w:r>
    </w:p>
    <w:p w14:paraId="6BC42776" w14:textId="77777777" w:rsidR="003A4E35" w:rsidRDefault="003A4E35" w:rsidP="00865CA0">
      <w:pPr>
        <w:jc w:val="both"/>
        <w:rPr>
          <w:rFonts w:ascii="Arial" w:eastAsia="Arial" w:hAnsi="Arial" w:cs="Arial"/>
          <w:lang w:val="en-GB"/>
        </w:rPr>
      </w:pPr>
    </w:p>
    <w:p w14:paraId="324216F3" w14:textId="7833AA3E" w:rsidR="00865CA0" w:rsidRPr="00865CA0" w:rsidRDefault="00865CA0" w:rsidP="00865CA0">
      <w:pPr>
        <w:jc w:val="both"/>
        <w:rPr>
          <w:rFonts w:ascii="Arial" w:eastAsia="Arial" w:hAnsi="Arial" w:cs="Arial"/>
          <w:lang w:val="en-GB"/>
        </w:rPr>
      </w:pPr>
      <w:r w:rsidRPr="00865CA0">
        <w:rPr>
          <w:rFonts w:ascii="Arial" w:eastAsia="Arial" w:hAnsi="Arial" w:cs="Arial"/>
          <w:lang w:val="en-GB"/>
        </w:rPr>
        <w:t>While many machine learning methods exist, the goal of this project was not to create a black-box model but rather to combine thermodynamic principles with data-driven techniques in an interpretable framework.</w:t>
      </w:r>
      <w:r w:rsidR="003A4E35">
        <w:rPr>
          <w:rFonts w:ascii="Arial" w:eastAsia="Arial" w:hAnsi="Arial" w:cs="Arial"/>
          <w:lang w:val="en-GB"/>
        </w:rPr>
        <w:t xml:space="preserve"> </w:t>
      </w:r>
      <w:r w:rsidRPr="00865CA0">
        <w:rPr>
          <w:rFonts w:ascii="Arial" w:eastAsia="Arial" w:hAnsi="Arial" w:cs="Arial"/>
          <w:lang w:val="en-GB"/>
        </w:rPr>
        <w:t>For this purpose, symbolic regression was selected. This method identifies explicit mathematical relationships between input and output variables. It begins by generating a population of candidate equations, then iteratively applies mathematical operations and evaluates their performance on the dataset. Through this evolutionary process, the algorithm converges toward a transparent and interpretable equation that best represents the data. The resulting expression can then be implemented directly into the combustion model without significantly increasing computational cost.</w:t>
      </w:r>
    </w:p>
    <w:p w14:paraId="1C8C6A87" w14:textId="77777777" w:rsidR="003A4E35" w:rsidRDefault="003A4E35" w:rsidP="00865CA0">
      <w:pPr>
        <w:jc w:val="both"/>
        <w:rPr>
          <w:rFonts w:ascii="Arial" w:eastAsia="Arial" w:hAnsi="Arial" w:cs="Arial"/>
          <w:lang w:val="en-GB"/>
        </w:rPr>
      </w:pPr>
    </w:p>
    <w:p w14:paraId="73B6EDB4" w14:textId="573413E5" w:rsidR="00865CA0" w:rsidRDefault="00865CA0" w:rsidP="00865CA0">
      <w:pPr>
        <w:jc w:val="both"/>
        <w:rPr>
          <w:rFonts w:ascii="Arial" w:eastAsia="Arial" w:hAnsi="Arial" w:cs="Arial"/>
          <w:lang w:val="en-GB"/>
        </w:rPr>
      </w:pPr>
      <w:r w:rsidRPr="00865CA0">
        <w:rPr>
          <w:rFonts w:ascii="Arial" w:eastAsia="Arial" w:hAnsi="Arial" w:cs="Arial"/>
          <w:lang w:val="en-GB"/>
        </w:rPr>
        <w:t>In this project, the key challenge lay in the Wiebe function parameters</w:t>
      </w:r>
      <w:r>
        <w:rPr>
          <w:rFonts w:ascii="Arial" w:eastAsia="Arial" w:hAnsi="Arial" w:cs="Arial"/>
          <w:lang w:val="en-GB"/>
        </w:rPr>
        <w:t xml:space="preserve"> (</w:t>
      </w:r>
      <w:r w:rsidRPr="009C063C">
        <w:rPr>
          <w:rFonts w:ascii="Arial" w:eastAsia="Arial" w:hAnsi="Arial" w:cs="Arial"/>
          <w:i/>
          <w:iCs/>
          <w:lang w:val="en-GB"/>
        </w:rPr>
        <w:t>a</w:t>
      </w:r>
      <w:r w:rsidRPr="00865CA0">
        <w:rPr>
          <w:rFonts w:ascii="Arial" w:eastAsia="Arial" w:hAnsi="Arial" w:cs="Arial"/>
          <w:lang w:val="en-GB"/>
        </w:rPr>
        <w:t xml:space="preserve">, </w:t>
      </w:r>
      <w:r w:rsidRPr="009C063C">
        <w:rPr>
          <w:rFonts w:ascii="Arial" w:eastAsia="Arial" w:hAnsi="Arial" w:cs="Arial"/>
          <w:i/>
          <w:iCs/>
          <w:lang w:val="en-GB"/>
        </w:rPr>
        <w:t>m</w:t>
      </w:r>
      <w:r w:rsidRPr="00865CA0">
        <w:rPr>
          <w:rFonts w:ascii="Arial" w:eastAsia="Arial" w:hAnsi="Arial" w:cs="Arial"/>
          <w:lang w:val="en-GB"/>
        </w:rPr>
        <w:t xml:space="preserve">, and </w:t>
      </w:r>
      <w:r w:rsidRPr="009C063C">
        <w:rPr>
          <w:rFonts w:ascii="Arial" w:eastAsia="Arial" w:hAnsi="Arial" w:cs="Arial"/>
          <w:i/>
          <w:iCs/>
          <w:lang w:val="en-GB"/>
        </w:rPr>
        <w:t>Δθ</w:t>
      </w:r>
      <w:r>
        <w:rPr>
          <w:rFonts w:ascii="Arial" w:eastAsia="Arial" w:hAnsi="Arial" w:cs="Arial"/>
          <w:lang w:val="en-GB"/>
        </w:rPr>
        <w:t xml:space="preserve">) </w:t>
      </w:r>
      <w:r w:rsidRPr="00865CA0">
        <w:rPr>
          <w:rFonts w:ascii="Arial" w:eastAsia="Arial" w:hAnsi="Arial" w:cs="Arial"/>
          <w:lang w:val="en-GB"/>
        </w:rPr>
        <w:t>which previously required manual tuning. Using symbolic regression, explicit relationships were derived for these parameters as functions of critical operating variables such as equivalence ratio, engine speed, compression ratio, and intake pressure. These inputs were selected based on literature findings as the most influential factors governing hydrogen combustion.</w:t>
      </w:r>
    </w:p>
    <w:p w14:paraId="5ED05932" w14:textId="77777777" w:rsidR="00517E78" w:rsidRPr="00865CA0" w:rsidRDefault="00517E78" w:rsidP="00865CA0">
      <w:pPr>
        <w:jc w:val="both"/>
        <w:rPr>
          <w:rFonts w:ascii="Arial" w:eastAsia="Arial" w:hAnsi="Arial" w:cs="Arial"/>
          <w:lang w:val="en-GB"/>
        </w:rPr>
      </w:pPr>
    </w:p>
    <w:p w14:paraId="2BB55AB2" w14:textId="79CE17A8" w:rsidR="00407CC5" w:rsidRDefault="00865CA0" w:rsidP="00865CA0">
      <w:pPr>
        <w:jc w:val="both"/>
        <w:rPr>
          <w:rFonts w:ascii="Arial" w:eastAsia="Arial" w:hAnsi="Arial" w:cs="Arial"/>
          <w:lang w:val="en-GB"/>
        </w:rPr>
      </w:pPr>
      <w:r w:rsidRPr="00865CA0">
        <w:rPr>
          <w:rFonts w:ascii="Arial" w:eastAsia="Arial" w:hAnsi="Arial" w:cs="Arial"/>
          <w:lang w:val="en-GB"/>
        </w:rPr>
        <w:lastRenderedPageBreak/>
        <w:t xml:space="preserve">Experimental data from several hydrogen engines were collected and used to train and test the algorithm, with 80% of the data for training and 20% for testing. </w:t>
      </w:r>
      <w:r w:rsidR="00AC3513">
        <w:rPr>
          <w:rFonts w:ascii="Arial" w:eastAsia="Arial" w:hAnsi="Arial" w:cs="Arial"/>
          <w:lang w:val="en-GB"/>
        </w:rPr>
        <w:t xml:space="preserve">As </w:t>
      </w:r>
      <w:r w:rsidR="00C6303D">
        <w:rPr>
          <w:rFonts w:ascii="Arial" w:eastAsia="Arial" w:hAnsi="Arial" w:cs="Arial"/>
          <w:lang w:val="en-GB"/>
        </w:rPr>
        <w:t>reported</w:t>
      </w:r>
      <w:r w:rsidR="00AC3513">
        <w:rPr>
          <w:rFonts w:ascii="Arial" w:eastAsia="Arial" w:hAnsi="Arial" w:cs="Arial"/>
          <w:lang w:val="en-GB"/>
        </w:rPr>
        <w:t xml:space="preserve"> in Figure </w:t>
      </w:r>
      <w:r w:rsidR="008C5254">
        <w:rPr>
          <w:rFonts w:ascii="Arial" w:eastAsia="Arial" w:hAnsi="Arial" w:cs="Arial"/>
          <w:lang w:val="en-GB"/>
        </w:rPr>
        <w:t>11</w:t>
      </w:r>
      <w:r w:rsidR="00AC3513">
        <w:rPr>
          <w:rFonts w:ascii="Arial" w:eastAsia="Arial" w:hAnsi="Arial" w:cs="Arial"/>
          <w:lang w:val="en-GB"/>
        </w:rPr>
        <w:t>, t</w:t>
      </w:r>
      <w:r w:rsidRPr="00865CA0">
        <w:rPr>
          <w:rFonts w:ascii="Arial" w:eastAsia="Arial" w:hAnsi="Arial" w:cs="Arial"/>
          <w:lang w:val="en-GB"/>
        </w:rPr>
        <w:t>he resulting equations demonstrated strong predictive accuracy, showing that the model can reliably estimate combustion behaviour across a wide range of operating conditions.</w:t>
      </w:r>
    </w:p>
    <w:p w14:paraId="11D8B5F4" w14:textId="77777777" w:rsidR="00865CA0" w:rsidRPr="007456C2" w:rsidRDefault="00865CA0" w:rsidP="00865CA0">
      <w:pPr>
        <w:jc w:val="both"/>
        <w:rPr>
          <w:rFonts w:ascii="Arial" w:hAnsi="Arial" w:cs="Arial"/>
          <w:lang w:val="en-GB"/>
        </w:rPr>
      </w:pPr>
    </w:p>
    <w:p w14:paraId="19A0D811" w14:textId="31545A3C" w:rsidR="52129ECD" w:rsidRPr="007456C2" w:rsidRDefault="57EF7C5A" w:rsidP="7E50D682">
      <w:pPr>
        <w:jc w:val="center"/>
      </w:pPr>
      <w:r>
        <w:rPr>
          <w:noProof/>
        </w:rPr>
        <w:drawing>
          <wp:inline distT="0" distB="0" distL="0" distR="0" wp14:anchorId="346FB88B" wp14:editId="342F9D81">
            <wp:extent cx="3695700" cy="2199095"/>
            <wp:effectExtent l="0" t="0" r="0" b="0"/>
            <wp:docPr id="20839411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1109" name=""/>
                    <pic:cNvPicPr/>
                  </pic:nvPicPr>
                  <pic:blipFill>
                    <a:blip r:embed="rId23">
                      <a:extLst>
                        <a:ext uri="{28A0092B-C50C-407E-A947-70E740481C1C}">
                          <a14:useLocalDpi xmlns:a14="http://schemas.microsoft.com/office/drawing/2010/main"/>
                        </a:ext>
                      </a:extLst>
                    </a:blip>
                    <a:stretch>
                      <a:fillRect/>
                    </a:stretch>
                  </pic:blipFill>
                  <pic:spPr>
                    <a:xfrm>
                      <a:off x="0" y="0"/>
                      <a:ext cx="3695700" cy="2199095"/>
                    </a:xfrm>
                    <a:prstGeom prst="rect">
                      <a:avLst/>
                    </a:prstGeom>
                  </pic:spPr>
                </pic:pic>
              </a:graphicData>
            </a:graphic>
          </wp:inline>
        </w:drawing>
      </w:r>
    </w:p>
    <w:p w14:paraId="4B7D33EF" w14:textId="2BCAF3F4" w:rsidR="5D0A25C5" w:rsidRPr="007456C2" w:rsidRDefault="378AD010" w:rsidP="7E50D682">
      <w:pPr>
        <w:pStyle w:val="Caption"/>
        <w:jc w:val="center"/>
        <w:rPr>
          <w:rFonts w:ascii="Arial" w:hAnsi="Arial" w:cs="Arial"/>
        </w:rPr>
      </w:pPr>
      <w:r w:rsidRPr="007456C2">
        <w:rPr>
          <w:rFonts w:ascii="Arial" w:hAnsi="Arial" w:cs="Arial"/>
        </w:rPr>
        <w:t xml:space="preserve">Figure </w:t>
      </w:r>
      <w:r w:rsidR="005E26D9">
        <w:rPr>
          <w:rFonts w:ascii="Arial" w:hAnsi="Arial" w:cs="Arial"/>
        </w:rPr>
        <w:t xml:space="preserve">11: </w:t>
      </w:r>
      <w:r w:rsidR="00AF3FF7">
        <w:rPr>
          <w:rFonts w:ascii="Arial" w:hAnsi="Arial" w:cs="Arial"/>
        </w:rPr>
        <w:t>Testing the</w:t>
      </w:r>
      <w:r w:rsidR="007D1241">
        <w:rPr>
          <w:rFonts w:ascii="Arial" w:hAnsi="Arial" w:cs="Arial"/>
        </w:rPr>
        <w:t xml:space="preserve"> </w:t>
      </w:r>
      <w:r w:rsidR="00AF3FF7">
        <w:rPr>
          <w:rFonts w:ascii="Arial" w:hAnsi="Arial" w:cs="Arial"/>
        </w:rPr>
        <w:t>symbolic regression</w:t>
      </w:r>
      <w:r w:rsidR="007D1241">
        <w:rPr>
          <w:rFonts w:ascii="Arial" w:hAnsi="Arial" w:cs="Arial"/>
        </w:rPr>
        <w:t>-based</w:t>
      </w:r>
      <w:r w:rsidR="00AF3FF7">
        <w:rPr>
          <w:rFonts w:ascii="Arial" w:hAnsi="Arial" w:cs="Arial"/>
        </w:rPr>
        <w:t xml:space="preserve"> mode</w:t>
      </w:r>
      <w:r w:rsidR="007D1241">
        <w:rPr>
          <w:rFonts w:ascii="Arial" w:hAnsi="Arial" w:cs="Arial"/>
        </w:rPr>
        <w:t>l of the hydrogen ICE</w:t>
      </w:r>
      <w:r w:rsidR="00AF3FF7">
        <w:rPr>
          <w:rFonts w:ascii="Arial" w:hAnsi="Arial" w:cs="Arial"/>
        </w:rPr>
        <w:t xml:space="preserve"> </w:t>
      </w:r>
      <w:r w:rsidR="00805B98">
        <w:rPr>
          <w:rFonts w:ascii="Arial" w:hAnsi="Arial" w:cs="Arial"/>
        </w:rPr>
        <w:t>against experimental data</w:t>
      </w:r>
    </w:p>
    <w:p w14:paraId="2E6EFB59" w14:textId="624B6254" w:rsidR="52129ECD" w:rsidRPr="007456C2" w:rsidRDefault="52129ECD" w:rsidP="52129ECD">
      <w:pPr>
        <w:jc w:val="both"/>
        <w:rPr>
          <w:rFonts w:ascii="Arial" w:eastAsia="Arial" w:hAnsi="Arial" w:cs="Arial"/>
          <w:lang w:val="en-GB"/>
        </w:rPr>
      </w:pPr>
    </w:p>
    <w:p w14:paraId="38228F15" w14:textId="2F0F6DEF" w:rsidR="52129ECD" w:rsidRPr="007456C2" w:rsidRDefault="378AD010" w:rsidP="52129ECD">
      <w:pPr>
        <w:jc w:val="both"/>
        <w:rPr>
          <w:rFonts w:ascii="Arial" w:eastAsia="Arial" w:hAnsi="Arial" w:cs="Arial"/>
          <w:lang w:val="en-GB"/>
        </w:rPr>
      </w:pPr>
      <w:r w:rsidRPr="007456C2">
        <w:rPr>
          <w:rFonts w:ascii="Arial" w:eastAsia="Arial" w:hAnsi="Arial" w:cs="Arial"/>
          <w:lang w:val="en-GB"/>
        </w:rPr>
        <w:t xml:space="preserve">Once the symbolic equations were obtained, they were tested on </w:t>
      </w:r>
      <w:r w:rsidR="00FF0027" w:rsidRPr="00FF0027">
        <w:rPr>
          <w:rFonts w:ascii="Arial" w:eastAsia="Arial" w:hAnsi="Arial" w:cs="Arial"/>
          <w:lang w:val="en-GB"/>
        </w:rPr>
        <w:t xml:space="preserve">an independent </w:t>
      </w:r>
      <w:r w:rsidRPr="007456C2">
        <w:rPr>
          <w:rFonts w:ascii="Arial" w:eastAsia="Arial" w:hAnsi="Arial" w:cs="Arial"/>
          <w:lang w:val="en-GB"/>
        </w:rPr>
        <w:t xml:space="preserve">engine for which </w:t>
      </w:r>
      <w:r w:rsidR="00FF0027" w:rsidRPr="00FF0027">
        <w:rPr>
          <w:rFonts w:ascii="Arial" w:eastAsia="Arial" w:hAnsi="Arial" w:cs="Arial"/>
          <w:lang w:val="en-GB"/>
        </w:rPr>
        <w:t xml:space="preserve">separate experimental </w:t>
      </w:r>
      <w:r w:rsidRPr="007456C2">
        <w:rPr>
          <w:rFonts w:ascii="Arial" w:eastAsia="Arial" w:hAnsi="Arial" w:cs="Arial"/>
          <w:lang w:val="en-GB"/>
        </w:rPr>
        <w:t xml:space="preserve">data were available. </w:t>
      </w:r>
      <w:r w:rsidR="00FF0027" w:rsidRPr="00FF0027">
        <w:rPr>
          <w:rFonts w:ascii="Arial" w:eastAsia="Arial" w:hAnsi="Arial" w:cs="Arial"/>
          <w:lang w:val="en-GB"/>
        </w:rPr>
        <w:t xml:space="preserve">As shown in Figure </w:t>
      </w:r>
      <w:r w:rsidR="00A76EC7">
        <w:rPr>
          <w:rFonts w:ascii="Arial" w:eastAsia="Arial" w:hAnsi="Arial" w:cs="Arial"/>
          <w:lang w:val="en-GB"/>
        </w:rPr>
        <w:t>12</w:t>
      </w:r>
      <w:r w:rsidR="00FF0027" w:rsidRPr="00FF0027">
        <w:rPr>
          <w:rFonts w:ascii="Arial" w:eastAsia="Arial" w:hAnsi="Arial" w:cs="Arial"/>
          <w:lang w:val="en-GB"/>
        </w:rPr>
        <w:t>,</w:t>
      </w:r>
      <w:r w:rsidRPr="007456C2">
        <w:rPr>
          <w:rFonts w:ascii="Arial" w:eastAsia="Arial" w:hAnsi="Arial" w:cs="Arial"/>
          <w:lang w:val="en-GB"/>
        </w:rPr>
        <w:t xml:space="preserve"> the model </w:t>
      </w:r>
      <w:r w:rsidR="00FF0027" w:rsidRPr="00FF0027">
        <w:rPr>
          <w:rFonts w:ascii="Arial" w:eastAsia="Arial" w:hAnsi="Arial" w:cs="Arial"/>
          <w:lang w:val="en-GB"/>
        </w:rPr>
        <w:t>successfully reproduced</w:t>
      </w:r>
      <w:r w:rsidRPr="007456C2">
        <w:rPr>
          <w:rFonts w:ascii="Arial" w:eastAsia="Arial" w:hAnsi="Arial" w:cs="Arial"/>
          <w:lang w:val="en-GB"/>
        </w:rPr>
        <w:t xml:space="preserve"> the combustion </w:t>
      </w:r>
      <w:r w:rsidR="00F26E79" w:rsidRPr="007456C2">
        <w:rPr>
          <w:rFonts w:ascii="Arial" w:eastAsia="Arial" w:hAnsi="Arial" w:cs="Arial"/>
          <w:lang w:val="en-GB"/>
        </w:rPr>
        <w:t>behaviour</w:t>
      </w:r>
      <w:r w:rsidRPr="007456C2">
        <w:rPr>
          <w:rFonts w:ascii="Arial" w:eastAsia="Arial" w:hAnsi="Arial" w:cs="Arial"/>
          <w:lang w:val="en-GB"/>
        </w:rPr>
        <w:t xml:space="preserve"> of an engine with a completely different configuration. </w:t>
      </w:r>
      <w:r w:rsidR="00FF0027" w:rsidRPr="00FF0027">
        <w:rPr>
          <w:rFonts w:ascii="Arial" w:eastAsia="Arial" w:hAnsi="Arial" w:cs="Arial"/>
          <w:lang w:val="en-GB"/>
        </w:rPr>
        <w:t>This demonstrates</w:t>
      </w:r>
      <w:r w:rsidRPr="007456C2">
        <w:rPr>
          <w:rFonts w:ascii="Arial" w:eastAsia="Arial" w:hAnsi="Arial" w:cs="Arial"/>
          <w:lang w:val="en-GB"/>
        </w:rPr>
        <w:t xml:space="preserve"> that the derived symbolic equations generalize well and </w:t>
      </w:r>
      <w:r w:rsidR="00FF0027" w:rsidRPr="00FF0027">
        <w:rPr>
          <w:rFonts w:ascii="Arial" w:eastAsia="Arial" w:hAnsi="Arial" w:cs="Arial"/>
          <w:lang w:val="en-GB"/>
        </w:rPr>
        <w:t>effectively capture</w:t>
      </w:r>
      <w:r w:rsidRPr="007456C2">
        <w:rPr>
          <w:rFonts w:ascii="Arial" w:eastAsia="Arial" w:hAnsi="Arial" w:cs="Arial"/>
          <w:lang w:val="en-GB"/>
        </w:rPr>
        <w:t xml:space="preserve"> the </w:t>
      </w:r>
      <w:r w:rsidR="00FF0027" w:rsidRPr="00FF0027">
        <w:rPr>
          <w:rFonts w:ascii="Arial" w:eastAsia="Arial" w:hAnsi="Arial" w:cs="Arial"/>
          <w:lang w:val="en-GB"/>
        </w:rPr>
        <w:t xml:space="preserve">underlying physics of the hydrogen </w:t>
      </w:r>
      <w:r w:rsidRPr="007456C2">
        <w:rPr>
          <w:rFonts w:ascii="Arial" w:eastAsia="Arial" w:hAnsi="Arial" w:cs="Arial"/>
          <w:lang w:val="en-GB"/>
        </w:rPr>
        <w:t>combustion process</w:t>
      </w:r>
      <w:r w:rsidR="00FF0027" w:rsidRPr="00FF0027">
        <w:rPr>
          <w:rFonts w:ascii="Arial" w:eastAsia="Arial" w:hAnsi="Arial" w:cs="Arial"/>
          <w:lang w:val="en-GB"/>
        </w:rPr>
        <w:t xml:space="preserve">, including that of the </w:t>
      </w:r>
      <w:r w:rsidRPr="007456C2">
        <w:rPr>
          <w:rFonts w:ascii="Arial" w:eastAsia="Arial" w:hAnsi="Arial" w:cs="Arial"/>
          <w:lang w:val="en-GB"/>
        </w:rPr>
        <w:t>Agenitor 404c engine</w:t>
      </w:r>
      <w:r w:rsidR="00FF0027" w:rsidRPr="00FF0027">
        <w:rPr>
          <w:rFonts w:ascii="Arial" w:eastAsia="Arial" w:hAnsi="Arial" w:cs="Arial"/>
          <w:lang w:val="en-GB"/>
        </w:rPr>
        <w:t>.</w:t>
      </w:r>
    </w:p>
    <w:tbl>
      <w:tblPr>
        <w:tblStyle w:val="TableGrid"/>
        <w:tblW w:w="0" w:type="auto"/>
        <w:tblInd w:w="0" w:type="dxa"/>
        <w:tblLook w:val="04A0" w:firstRow="1" w:lastRow="0" w:firstColumn="1" w:lastColumn="0" w:noHBand="0" w:noVBand="1"/>
      </w:tblPr>
      <w:tblGrid>
        <w:gridCol w:w="4528"/>
        <w:gridCol w:w="4528"/>
      </w:tblGrid>
      <w:tr w:rsidR="001E5C16" w:rsidRPr="007456C2" w14:paraId="408474CF" w14:textId="77777777" w:rsidTr="00475467">
        <w:tc>
          <w:tcPr>
            <w:tcW w:w="4528" w:type="dxa"/>
          </w:tcPr>
          <w:p w14:paraId="1EACD97E" w14:textId="5FAFFF6E" w:rsidR="00E22BFD" w:rsidRPr="007456C2" w:rsidRDefault="00E22BFD" w:rsidP="00E22BFD">
            <w:pPr>
              <w:spacing w:before="100" w:beforeAutospacing="1" w:after="100" w:afterAutospacing="1"/>
              <w:jc w:val="center"/>
              <w:rPr>
                <w:rFonts w:ascii="Arial" w:hAnsi="Arial" w:cs="Arial"/>
                <w:lang w:val="en-GB"/>
              </w:rPr>
            </w:pPr>
          </w:p>
        </w:tc>
        <w:tc>
          <w:tcPr>
            <w:tcW w:w="4528" w:type="dxa"/>
          </w:tcPr>
          <w:p w14:paraId="6820770F" w14:textId="5FE88D79" w:rsidR="00ED11D9" w:rsidRPr="007456C2" w:rsidRDefault="00ED11D9" w:rsidP="00E22BFD">
            <w:pPr>
              <w:spacing w:before="100" w:beforeAutospacing="1" w:after="100" w:afterAutospacing="1"/>
              <w:jc w:val="center"/>
              <w:rPr>
                <w:rFonts w:ascii="Arial" w:hAnsi="Arial" w:cs="Arial"/>
                <w:lang w:val="en-GB"/>
              </w:rPr>
            </w:pPr>
          </w:p>
        </w:tc>
      </w:tr>
      <w:tr w:rsidR="002A01C0" w:rsidRPr="007456C2" w14:paraId="58B51F78" w14:textId="77777777" w:rsidTr="19FCFBD1">
        <w:trPr>
          <w:trHeight w:val="300"/>
        </w:trPr>
        <w:tc>
          <w:tcPr>
            <w:tcW w:w="9056" w:type="dxa"/>
            <w:gridSpan w:val="2"/>
          </w:tcPr>
          <w:p w14:paraId="67F26261" w14:textId="6857D424" w:rsidR="002A01C0" w:rsidRPr="007456C2" w:rsidRDefault="378AD010" w:rsidP="4946EFF2">
            <w:pPr>
              <w:spacing w:before="100" w:beforeAutospacing="1" w:after="100" w:afterAutospacing="1"/>
              <w:jc w:val="center"/>
              <w:rPr>
                <w:rFonts w:ascii="Arial" w:hAnsi="Arial" w:cs="Arial"/>
                <w:i/>
                <w:sz w:val="18"/>
                <w:szCs w:val="18"/>
                <w:lang w:val="en-GB"/>
              </w:rPr>
            </w:pPr>
            <w:r w:rsidRPr="007456C2">
              <w:rPr>
                <w:rFonts w:ascii="Arial" w:hAnsi="Arial" w:cs="Arial"/>
                <w:noProof/>
              </w:rPr>
              <w:drawing>
                <wp:inline distT="0" distB="0" distL="0" distR="0" wp14:anchorId="674B6B81" wp14:editId="41DF5852">
                  <wp:extent cx="3682977" cy="2463656"/>
                  <wp:effectExtent l="0" t="0" r="0" b="0"/>
                  <wp:docPr id="5611425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2596" name=""/>
                          <pic:cNvPicPr/>
                        </pic:nvPicPr>
                        <pic:blipFill>
                          <a:blip r:embed="rId24">
                            <a:extLst>
                              <a:ext uri="{28A0092B-C50C-407E-A947-70E740481C1C}">
                                <a14:useLocalDpi xmlns:a14="http://schemas.microsoft.com/office/drawing/2010/main"/>
                              </a:ext>
                            </a:extLst>
                          </a:blip>
                          <a:stretch>
                            <a:fillRect/>
                          </a:stretch>
                        </pic:blipFill>
                        <pic:spPr>
                          <a:xfrm>
                            <a:off x="0" y="0"/>
                            <a:ext cx="3682977" cy="2463656"/>
                          </a:xfrm>
                          <a:prstGeom prst="rect">
                            <a:avLst/>
                          </a:prstGeom>
                        </pic:spPr>
                      </pic:pic>
                    </a:graphicData>
                  </a:graphic>
                </wp:inline>
              </w:drawing>
            </w:r>
          </w:p>
        </w:tc>
      </w:tr>
    </w:tbl>
    <w:p w14:paraId="62C00876" w14:textId="66A1CA4B" w:rsidR="00A53F1B" w:rsidRPr="007456C2" w:rsidRDefault="378AD010" w:rsidP="00805B98">
      <w:pPr>
        <w:pStyle w:val="Caption"/>
        <w:jc w:val="center"/>
        <w:rPr>
          <w:rFonts w:ascii="Arial" w:hAnsi="Arial" w:cs="Arial"/>
        </w:rPr>
      </w:pPr>
      <w:r w:rsidRPr="007456C2">
        <w:rPr>
          <w:rFonts w:ascii="Arial" w:hAnsi="Arial" w:cs="Arial"/>
        </w:rPr>
        <w:t xml:space="preserve">Figure </w:t>
      </w:r>
      <w:r w:rsidR="00805B98">
        <w:rPr>
          <w:rFonts w:ascii="Arial" w:hAnsi="Arial" w:cs="Arial"/>
        </w:rPr>
        <w:t>12</w:t>
      </w:r>
      <w:r w:rsidRPr="007456C2">
        <w:rPr>
          <w:rFonts w:ascii="Arial" w:hAnsi="Arial" w:cs="Arial"/>
        </w:rPr>
        <w:t>:</w:t>
      </w:r>
      <w:r w:rsidR="77888EC0" w:rsidRPr="007456C2">
        <w:rPr>
          <w:rFonts w:ascii="Arial" w:hAnsi="Arial" w:cs="Arial"/>
        </w:rPr>
        <w:t xml:space="preserve"> Mass fraction burned prediction against experimental</w:t>
      </w:r>
    </w:p>
    <w:p w14:paraId="07CCB6CE" w14:textId="13A6FF99" w:rsidR="2CCBCBDE" w:rsidRPr="00B83B7B" w:rsidRDefault="0F6CE834" w:rsidP="00B83B7B">
      <w:pPr>
        <w:jc w:val="center"/>
        <w:rPr>
          <w:rFonts w:ascii="Arial" w:hAnsi="Arial" w:cs="Arial"/>
          <w:lang w:val="en-GB"/>
        </w:rPr>
      </w:pPr>
      <w:r w:rsidRPr="007456C2">
        <w:rPr>
          <w:rFonts w:ascii="Arial" w:hAnsi="Arial" w:cs="Arial"/>
          <w:lang w:val="en-GB"/>
        </w:rPr>
        <w:t xml:space="preserve"> </w:t>
      </w:r>
    </w:p>
    <w:p w14:paraId="1CE4DB31" w14:textId="16EFB92A" w:rsidR="3BBFBC35" w:rsidRPr="007456C2" w:rsidRDefault="001E6771" w:rsidP="00100502">
      <w:pPr>
        <w:spacing w:line="259" w:lineRule="auto"/>
        <w:jc w:val="both"/>
        <w:rPr>
          <w:rFonts w:ascii="Arial" w:hAnsi="Arial" w:cs="Arial"/>
          <w:b/>
          <w:color w:val="000000" w:themeColor="text1"/>
          <w:lang w:val="en-US"/>
        </w:rPr>
      </w:pPr>
      <w:r w:rsidRPr="001E6771">
        <w:rPr>
          <w:rFonts w:ascii="Arial" w:eastAsia="Arial" w:hAnsi="Arial" w:cs="Arial"/>
          <w:lang w:val="en-US"/>
        </w:rPr>
        <w:t xml:space="preserve">With the implementation of the </w:t>
      </w:r>
      <w:r w:rsidR="327129A6" w:rsidRPr="007456C2">
        <w:rPr>
          <w:rFonts w:ascii="Arial" w:eastAsia="Arial" w:hAnsi="Arial" w:cs="Arial"/>
          <w:lang w:val="en-US"/>
        </w:rPr>
        <w:t>symbolic regression</w:t>
      </w:r>
      <w:r w:rsidR="00B859B1">
        <w:rPr>
          <w:rFonts w:ascii="Arial" w:eastAsia="Arial" w:hAnsi="Arial" w:cs="Arial"/>
          <w:lang w:val="en-US"/>
        </w:rPr>
        <w:t>-</w:t>
      </w:r>
      <w:r w:rsidRPr="001E6771">
        <w:rPr>
          <w:rFonts w:ascii="Arial" w:eastAsia="Arial" w:hAnsi="Arial" w:cs="Arial"/>
          <w:lang w:val="en-US"/>
        </w:rPr>
        <w:t>based combustion model, the overall engine model becomes</w:t>
      </w:r>
      <w:r w:rsidR="327129A6" w:rsidRPr="007456C2">
        <w:rPr>
          <w:rFonts w:ascii="Arial" w:eastAsia="Arial" w:hAnsi="Arial" w:cs="Arial"/>
          <w:lang w:val="en-US"/>
        </w:rPr>
        <w:t xml:space="preserve"> more predictive and physically consistent</w:t>
      </w:r>
      <w:r w:rsidRPr="001E6771">
        <w:rPr>
          <w:rFonts w:ascii="Arial" w:eastAsia="Arial" w:hAnsi="Arial" w:cs="Arial"/>
          <w:lang w:val="en-US"/>
        </w:rPr>
        <w:t xml:space="preserve">. It can now </w:t>
      </w:r>
      <w:r w:rsidRPr="001E6771">
        <w:rPr>
          <w:rFonts w:ascii="Arial" w:eastAsia="Arial" w:hAnsi="Arial" w:cs="Arial"/>
          <w:lang w:val="en-US"/>
        </w:rPr>
        <w:lastRenderedPageBreak/>
        <w:t>accurately</w:t>
      </w:r>
      <w:r w:rsidR="327129A6" w:rsidRPr="007456C2">
        <w:rPr>
          <w:rFonts w:ascii="Arial" w:eastAsia="Arial" w:hAnsi="Arial" w:cs="Arial"/>
          <w:lang w:val="en-US"/>
        </w:rPr>
        <w:t xml:space="preserve"> capture the </w:t>
      </w:r>
      <w:r w:rsidRPr="001E6771">
        <w:rPr>
          <w:rFonts w:ascii="Arial" w:eastAsia="Arial" w:hAnsi="Arial" w:cs="Arial"/>
          <w:lang w:val="en-US"/>
        </w:rPr>
        <w:t xml:space="preserve">effects of spark timing variations, such as </w:t>
      </w:r>
      <w:r w:rsidR="327129A6" w:rsidRPr="007456C2">
        <w:rPr>
          <w:rFonts w:ascii="Arial" w:eastAsia="Arial" w:hAnsi="Arial" w:cs="Arial"/>
          <w:lang w:val="en-US"/>
        </w:rPr>
        <w:t xml:space="preserve">advancing or retarding the </w:t>
      </w:r>
      <w:r w:rsidRPr="001E6771">
        <w:rPr>
          <w:rFonts w:ascii="Arial" w:eastAsia="Arial" w:hAnsi="Arial" w:cs="Arial"/>
          <w:lang w:val="en-US"/>
        </w:rPr>
        <w:t>ignition</w:t>
      </w:r>
      <w:r w:rsidR="327129A6" w:rsidRPr="007456C2">
        <w:rPr>
          <w:rFonts w:ascii="Arial" w:eastAsia="Arial" w:hAnsi="Arial" w:cs="Arial"/>
          <w:lang w:val="en-US"/>
        </w:rPr>
        <w:t xml:space="preserve">, as illustrated in the </w:t>
      </w:r>
      <w:r>
        <w:rPr>
          <w:rFonts w:ascii="Arial" w:eastAsia="Arial" w:hAnsi="Arial" w:cs="Arial"/>
          <w:lang w:val="en-US"/>
        </w:rPr>
        <w:t>F</w:t>
      </w:r>
      <w:r w:rsidRPr="001E6771">
        <w:rPr>
          <w:rFonts w:ascii="Arial" w:eastAsia="Arial" w:hAnsi="Arial" w:cs="Arial"/>
          <w:lang w:val="en-US"/>
        </w:rPr>
        <w:t>igure</w:t>
      </w:r>
      <w:r>
        <w:rPr>
          <w:rFonts w:ascii="Arial" w:eastAsia="Arial" w:hAnsi="Arial" w:cs="Arial"/>
          <w:lang w:val="en-US"/>
        </w:rPr>
        <w:t xml:space="preserve"> </w:t>
      </w:r>
      <w:r w:rsidR="00A76EC7">
        <w:rPr>
          <w:rFonts w:ascii="Arial" w:eastAsia="Arial" w:hAnsi="Arial" w:cs="Arial"/>
          <w:lang w:val="en-US"/>
        </w:rPr>
        <w:t>13</w:t>
      </w:r>
      <w:r w:rsidRPr="001E6771">
        <w:rPr>
          <w:rFonts w:ascii="Arial" w:eastAsia="Arial" w:hAnsi="Arial" w:cs="Arial"/>
          <w:lang w:val="en-US"/>
        </w:rPr>
        <w:t>.</w:t>
      </w:r>
    </w:p>
    <w:p w14:paraId="7F86E05F" w14:textId="78C44F27" w:rsidR="03A89F2B" w:rsidRPr="007456C2" w:rsidRDefault="03A89F2B" w:rsidP="2CCBCBDE">
      <w:pPr>
        <w:jc w:val="center"/>
        <w:rPr>
          <w:rFonts w:ascii="Arial" w:hAnsi="Arial" w:cs="Arial"/>
          <w:lang w:val="en-US"/>
        </w:rPr>
      </w:pPr>
    </w:p>
    <w:p w14:paraId="58EBA63A" w14:textId="3A8D1599" w:rsidR="00256106" w:rsidRPr="007456C2" w:rsidRDefault="3AE6934C" w:rsidP="7C49A558">
      <w:pPr>
        <w:jc w:val="center"/>
        <w:rPr>
          <w:rFonts w:ascii="Arial" w:hAnsi="Arial" w:cs="Arial"/>
        </w:rPr>
      </w:pPr>
      <w:r w:rsidRPr="007456C2">
        <w:rPr>
          <w:rFonts w:ascii="Arial" w:hAnsi="Arial" w:cs="Arial"/>
          <w:noProof/>
        </w:rPr>
        <w:drawing>
          <wp:inline distT="0" distB="0" distL="0" distR="0" wp14:anchorId="45956F40" wp14:editId="4A1CA3DE">
            <wp:extent cx="3355972" cy="2202183"/>
            <wp:effectExtent l="0" t="0" r="0" b="0"/>
            <wp:docPr id="19548794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9497" name=""/>
                    <pic:cNvPicPr/>
                  </pic:nvPicPr>
                  <pic:blipFill>
                    <a:blip r:embed="rId25">
                      <a:extLst>
                        <a:ext uri="{28A0092B-C50C-407E-A947-70E740481C1C}">
                          <a14:useLocalDpi xmlns:a14="http://schemas.microsoft.com/office/drawing/2010/main"/>
                        </a:ext>
                      </a:extLst>
                    </a:blip>
                    <a:stretch>
                      <a:fillRect/>
                    </a:stretch>
                  </pic:blipFill>
                  <pic:spPr>
                    <a:xfrm>
                      <a:off x="0" y="0"/>
                      <a:ext cx="3355972" cy="2202183"/>
                    </a:xfrm>
                    <a:prstGeom prst="rect">
                      <a:avLst/>
                    </a:prstGeom>
                  </pic:spPr>
                </pic:pic>
              </a:graphicData>
            </a:graphic>
          </wp:inline>
        </w:drawing>
      </w:r>
    </w:p>
    <w:p w14:paraId="028F7632" w14:textId="072BEB8A" w:rsidR="00256106" w:rsidRPr="007456C2" w:rsidRDefault="44016161" w:rsidP="00DD0B55">
      <w:pPr>
        <w:pStyle w:val="Caption"/>
        <w:rPr>
          <w:rFonts w:ascii="Arial" w:hAnsi="Arial" w:cs="Arial"/>
        </w:rPr>
      </w:pPr>
      <w:r w:rsidRPr="007456C2">
        <w:rPr>
          <w:rFonts w:ascii="Arial" w:hAnsi="Arial" w:cs="Arial"/>
        </w:rPr>
        <w:t xml:space="preserve">Figure </w:t>
      </w:r>
      <w:r w:rsidR="00ED3B35">
        <w:rPr>
          <w:rFonts w:ascii="Arial" w:hAnsi="Arial" w:cs="Arial"/>
        </w:rPr>
        <w:t>1</w:t>
      </w:r>
      <w:r w:rsidR="009253A0">
        <w:rPr>
          <w:rFonts w:ascii="Arial" w:hAnsi="Arial" w:cs="Arial"/>
        </w:rPr>
        <w:t>3</w:t>
      </w:r>
      <w:r w:rsidRPr="007456C2">
        <w:rPr>
          <w:rFonts w:ascii="Arial" w:hAnsi="Arial" w:cs="Arial"/>
        </w:rPr>
        <w:t xml:space="preserve">: </w:t>
      </w:r>
      <w:r w:rsidR="009253A0">
        <w:rPr>
          <w:rFonts w:ascii="Arial" w:hAnsi="Arial" w:cs="Arial"/>
        </w:rPr>
        <w:t>Predicted heat and power</w:t>
      </w:r>
      <w:r w:rsidR="35E6AC9A" w:rsidRPr="007456C2">
        <w:rPr>
          <w:rFonts w:ascii="Arial" w:hAnsi="Arial" w:cs="Arial"/>
        </w:rPr>
        <w:t xml:space="preserve"> </w:t>
      </w:r>
      <w:r w:rsidR="009253A0">
        <w:rPr>
          <w:rFonts w:ascii="Arial" w:hAnsi="Arial" w:cs="Arial"/>
        </w:rPr>
        <w:t>generated by</w:t>
      </w:r>
      <w:r w:rsidR="00ED3B35">
        <w:rPr>
          <w:rFonts w:ascii="Arial" w:hAnsi="Arial" w:cs="Arial"/>
        </w:rPr>
        <w:t xml:space="preserve"> the </w:t>
      </w:r>
      <w:r w:rsidR="009253A0" w:rsidRPr="0011572E">
        <w:rPr>
          <w:rFonts w:ascii="Arial" w:hAnsi="Arial" w:cs="Arial"/>
          <w:color w:val="000000" w:themeColor="text1"/>
        </w:rPr>
        <w:t xml:space="preserve">Agenitor 404c engine </w:t>
      </w:r>
      <w:r w:rsidR="00C67797">
        <w:rPr>
          <w:rFonts w:ascii="Arial" w:hAnsi="Arial" w:cs="Arial"/>
        </w:rPr>
        <w:t>for varying spark advance.</w:t>
      </w:r>
    </w:p>
    <w:p w14:paraId="34E126D5" w14:textId="77777777" w:rsidR="009253A0" w:rsidRDefault="009253A0" w:rsidP="2FA27ECC">
      <w:pPr>
        <w:jc w:val="both"/>
        <w:rPr>
          <w:rFonts w:ascii="Arial" w:eastAsia="Arial" w:hAnsi="Arial" w:cs="Arial"/>
          <w:lang w:val="en-GB"/>
        </w:rPr>
      </w:pPr>
    </w:p>
    <w:p w14:paraId="4092116E" w14:textId="536888F6" w:rsidR="6A961E8D" w:rsidRPr="009253A0" w:rsidRDefault="46E12CD0" w:rsidP="009253A0">
      <w:pPr>
        <w:jc w:val="both"/>
        <w:rPr>
          <w:rFonts w:ascii="Arial" w:eastAsia="Arial" w:hAnsi="Arial" w:cs="Arial"/>
          <w:sz w:val="32"/>
          <w:szCs w:val="32"/>
          <w:lang w:val="en-GB"/>
        </w:rPr>
      </w:pPr>
      <w:r w:rsidRPr="007456C2">
        <w:rPr>
          <w:rFonts w:ascii="Arial" w:eastAsia="Arial" w:hAnsi="Arial" w:cs="Arial"/>
          <w:lang w:val="en-GB"/>
        </w:rPr>
        <w:t xml:space="preserve">We </w:t>
      </w:r>
      <w:r w:rsidR="009F5367">
        <w:rPr>
          <w:rFonts w:ascii="Arial" w:eastAsia="Arial" w:hAnsi="Arial" w:cs="Arial"/>
          <w:lang w:val="en-GB"/>
        </w:rPr>
        <w:t>we</w:t>
      </w:r>
      <w:r w:rsidRPr="007456C2">
        <w:rPr>
          <w:rFonts w:ascii="Arial" w:eastAsia="Arial" w:hAnsi="Arial" w:cs="Arial"/>
          <w:lang w:val="en-GB"/>
        </w:rPr>
        <w:t>re also able to predict variations in the equivalence ratio thanks to the symbolic regression model</w:t>
      </w:r>
      <w:r w:rsidR="00DD0B55">
        <w:rPr>
          <w:rFonts w:ascii="Arial" w:eastAsia="Arial" w:hAnsi="Arial" w:cs="Arial"/>
          <w:lang w:val="en-GB"/>
        </w:rPr>
        <w:t xml:space="preserve">, as presented in Figure </w:t>
      </w:r>
      <w:r w:rsidR="00A76EC7">
        <w:rPr>
          <w:rFonts w:ascii="Arial" w:eastAsia="Arial" w:hAnsi="Arial" w:cs="Arial"/>
          <w:lang w:val="en-GB"/>
        </w:rPr>
        <w:t>14</w:t>
      </w:r>
      <w:r w:rsidR="00DD0B55">
        <w:rPr>
          <w:rFonts w:ascii="Arial" w:eastAsia="Arial" w:hAnsi="Arial" w:cs="Arial"/>
          <w:lang w:val="en-GB"/>
        </w:rPr>
        <w:t>.</w:t>
      </w:r>
    </w:p>
    <w:p w14:paraId="1278EC07" w14:textId="62218B14" w:rsidR="72641E1F" w:rsidRPr="007456C2" w:rsidRDefault="72641E1F" w:rsidP="72641E1F">
      <w:pPr>
        <w:rPr>
          <w:rFonts w:ascii="Arial" w:hAnsi="Arial" w:cs="Arial"/>
          <w:b/>
          <w:bCs/>
          <w:sz w:val="32"/>
          <w:szCs w:val="32"/>
          <w:lang w:val="en-GB"/>
        </w:rPr>
      </w:pPr>
    </w:p>
    <w:p w14:paraId="5C8D5498" w14:textId="54D30B7B" w:rsidR="042C85F6" w:rsidRPr="007456C2" w:rsidRDefault="139B9EBE" w:rsidP="0D44DBC8">
      <w:pPr>
        <w:jc w:val="center"/>
        <w:rPr>
          <w:rFonts w:ascii="Arial" w:hAnsi="Arial" w:cs="Arial"/>
          <w:b/>
          <w:bCs/>
          <w:sz w:val="32"/>
          <w:szCs w:val="32"/>
          <w:lang w:val="en-GB"/>
        </w:rPr>
      </w:pPr>
      <w:r w:rsidRPr="007456C2">
        <w:rPr>
          <w:rFonts w:ascii="Arial" w:hAnsi="Arial" w:cs="Arial"/>
          <w:noProof/>
        </w:rPr>
        <w:drawing>
          <wp:inline distT="0" distB="0" distL="0" distR="0" wp14:anchorId="74193C02" wp14:editId="67F381E6">
            <wp:extent cx="2634537" cy="1728779"/>
            <wp:effectExtent l="0" t="0" r="0" b="0"/>
            <wp:docPr id="4492580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64164" name=""/>
                    <pic:cNvPicPr/>
                  </pic:nvPicPr>
                  <pic:blipFill>
                    <a:blip r:embed="rId26">
                      <a:extLst>
                        <a:ext uri="{28A0092B-C50C-407E-A947-70E740481C1C}">
                          <a14:useLocalDpi xmlns:a14="http://schemas.microsoft.com/office/drawing/2010/main"/>
                        </a:ext>
                      </a:extLst>
                    </a:blip>
                    <a:stretch>
                      <a:fillRect/>
                    </a:stretch>
                  </pic:blipFill>
                  <pic:spPr>
                    <a:xfrm>
                      <a:off x="0" y="0"/>
                      <a:ext cx="2634537" cy="1728779"/>
                    </a:xfrm>
                    <a:prstGeom prst="rect">
                      <a:avLst/>
                    </a:prstGeom>
                  </pic:spPr>
                </pic:pic>
              </a:graphicData>
            </a:graphic>
          </wp:inline>
        </w:drawing>
      </w:r>
      <w:r w:rsidRPr="007456C2">
        <w:rPr>
          <w:rFonts w:ascii="Arial" w:hAnsi="Arial" w:cs="Arial"/>
          <w:b/>
          <w:bCs/>
          <w:sz w:val="32"/>
          <w:szCs w:val="32"/>
          <w:lang w:val="en-GB"/>
        </w:rPr>
        <w:t xml:space="preserve">  </w:t>
      </w:r>
      <w:r w:rsidR="042C85F6" w:rsidRPr="007456C2">
        <w:rPr>
          <w:rFonts w:ascii="Arial" w:hAnsi="Arial" w:cs="Arial"/>
          <w:noProof/>
        </w:rPr>
        <w:drawing>
          <wp:inline distT="0" distB="0" distL="0" distR="0" wp14:anchorId="7871C80E" wp14:editId="7576336A">
            <wp:extent cx="2670929" cy="1752659"/>
            <wp:effectExtent l="0" t="0" r="0" b="0"/>
            <wp:docPr id="7292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24" name=""/>
                    <pic:cNvPicPr/>
                  </pic:nvPicPr>
                  <pic:blipFill>
                    <a:blip r:embed="rId27">
                      <a:extLst>
                        <a:ext uri="{28A0092B-C50C-407E-A947-70E740481C1C}">
                          <a14:useLocalDpi xmlns:a14="http://schemas.microsoft.com/office/drawing/2010/main"/>
                        </a:ext>
                      </a:extLst>
                    </a:blip>
                    <a:stretch>
                      <a:fillRect/>
                    </a:stretch>
                  </pic:blipFill>
                  <pic:spPr>
                    <a:xfrm>
                      <a:off x="0" y="0"/>
                      <a:ext cx="2670929" cy="1752659"/>
                    </a:xfrm>
                    <a:prstGeom prst="rect">
                      <a:avLst/>
                    </a:prstGeom>
                  </pic:spPr>
                </pic:pic>
              </a:graphicData>
            </a:graphic>
          </wp:inline>
        </w:drawing>
      </w:r>
      <w:r w:rsidR="042C85F6" w:rsidRPr="007456C2">
        <w:rPr>
          <w:rFonts w:ascii="Arial" w:hAnsi="Arial" w:cs="Arial"/>
          <w:b/>
          <w:bCs/>
          <w:sz w:val="32"/>
          <w:szCs w:val="32"/>
          <w:lang w:val="en-GB"/>
        </w:rPr>
        <w:t xml:space="preserve">       </w:t>
      </w:r>
    </w:p>
    <w:p w14:paraId="70A84049" w14:textId="3D39AC00" w:rsidR="72641E1F" w:rsidRPr="007456C2" w:rsidRDefault="36265184" w:rsidP="2FA27ECC">
      <w:pPr>
        <w:jc w:val="center"/>
        <w:rPr>
          <w:rFonts w:ascii="Arial" w:hAnsi="Arial" w:cs="Arial"/>
          <w:b/>
          <w:bCs/>
          <w:sz w:val="32"/>
          <w:szCs w:val="32"/>
          <w:lang w:val="en-GB"/>
        </w:rPr>
      </w:pPr>
      <w:r w:rsidRPr="007456C2">
        <w:rPr>
          <w:rFonts w:ascii="Arial" w:hAnsi="Arial" w:cs="Arial"/>
          <w:noProof/>
        </w:rPr>
        <w:drawing>
          <wp:inline distT="0" distB="0" distL="0" distR="0" wp14:anchorId="548896E8" wp14:editId="6E3C53D9">
            <wp:extent cx="2530110" cy="1660254"/>
            <wp:effectExtent l="0" t="0" r="0" b="0"/>
            <wp:docPr id="651685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85426" name=""/>
                    <pic:cNvPicPr/>
                  </pic:nvPicPr>
                  <pic:blipFill>
                    <a:blip r:embed="rId28">
                      <a:extLst>
                        <a:ext uri="{28A0092B-C50C-407E-A947-70E740481C1C}">
                          <a14:useLocalDpi xmlns:a14="http://schemas.microsoft.com/office/drawing/2010/main"/>
                        </a:ext>
                      </a:extLst>
                    </a:blip>
                    <a:stretch>
                      <a:fillRect/>
                    </a:stretch>
                  </pic:blipFill>
                  <pic:spPr>
                    <a:xfrm>
                      <a:off x="0" y="0"/>
                      <a:ext cx="2530110" cy="1660254"/>
                    </a:xfrm>
                    <a:prstGeom prst="rect">
                      <a:avLst/>
                    </a:prstGeom>
                  </pic:spPr>
                </pic:pic>
              </a:graphicData>
            </a:graphic>
          </wp:inline>
        </w:drawing>
      </w:r>
      <w:r w:rsidRPr="007456C2">
        <w:rPr>
          <w:rFonts w:ascii="Arial" w:hAnsi="Arial" w:cs="Arial"/>
          <w:b/>
          <w:bCs/>
          <w:sz w:val="32"/>
          <w:szCs w:val="32"/>
          <w:lang w:val="en-GB"/>
        </w:rPr>
        <w:t xml:space="preserve">  </w:t>
      </w:r>
      <w:r w:rsidRPr="007456C2">
        <w:rPr>
          <w:rFonts w:ascii="Arial" w:hAnsi="Arial" w:cs="Arial"/>
          <w:noProof/>
        </w:rPr>
        <w:drawing>
          <wp:inline distT="0" distB="0" distL="0" distR="0" wp14:anchorId="672E1A8B" wp14:editId="310DCE06">
            <wp:extent cx="2428997" cy="1593904"/>
            <wp:effectExtent l="0" t="0" r="0" b="0"/>
            <wp:docPr id="8756312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24" name=""/>
                    <pic:cNvPicPr/>
                  </pic:nvPicPr>
                  <pic:blipFill>
                    <a:blip r:embed="rId27">
                      <a:extLst>
                        <a:ext uri="{28A0092B-C50C-407E-A947-70E740481C1C}">
                          <a14:useLocalDpi xmlns:a14="http://schemas.microsoft.com/office/drawing/2010/main"/>
                        </a:ext>
                      </a:extLst>
                    </a:blip>
                    <a:stretch>
                      <a:fillRect/>
                    </a:stretch>
                  </pic:blipFill>
                  <pic:spPr>
                    <a:xfrm>
                      <a:off x="0" y="0"/>
                      <a:ext cx="2428997" cy="1593904"/>
                    </a:xfrm>
                    <a:prstGeom prst="rect">
                      <a:avLst/>
                    </a:prstGeom>
                  </pic:spPr>
                </pic:pic>
              </a:graphicData>
            </a:graphic>
          </wp:inline>
        </w:drawing>
      </w:r>
    </w:p>
    <w:p w14:paraId="57CADC01" w14:textId="57046301" w:rsidR="009253A0" w:rsidRDefault="009253A0" w:rsidP="009253A0">
      <w:pPr>
        <w:pStyle w:val="Caption"/>
        <w:rPr>
          <w:rFonts w:ascii="Arial" w:hAnsi="Arial" w:cs="Arial"/>
        </w:rPr>
      </w:pPr>
      <w:r w:rsidRPr="007456C2">
        <w:rPr>
          <w:rFonts w:ascii="Arial" w:hAnsi="Arial" w:cs="Arial"/>
        </w:rPr>
        <w:t xml:space="preserve">Figure </w:t>
      </w:r>
      <w:r>
        <w:rPr>
          <w:rFonts w:ascii="Arial" w:hAnsi="Arial" w:cs="Arial"/>
        </w:rPr>
        <w:t>1</w:t>
      </w:r>
      <w:r w:rsidR="0005197C">
        <w:rPr>
          <w:rFonts w:ascii="Arial" w:hAnsi="Arial" w:cs="Arial"/>
        </w:rPr>
        <w:t>4</w:t>
      </w:r>
      <w:r w:rsidRPr="007456C2">
        <w:rPr>
          <w:rFonts w:ascii="Arial" w:hAnsi="Arial" w:cs="Arial"/>
        </w:rPr>
        <w:t xml:space="preserve">: </w:t>
      </w:r>
      <w:r>
        <w:rPr>
          <w:rFonts w:ascii="Arial" w:hAnsi="Arial" w:cs="Arial"/>
        </w:rPr>
        <w:t>Predicted heat and power</w:t>
      </w:r>
      <w:r w:rsidRPr="007456C2">
        <w:rPr>
          <w:rFonts w:ascii="Arial" w:hAnsi="Arial" w:cs="Arial"/>
        </w:rPr>
        <w:t xml:space="preserve"> </w:t>
      </w:r>
      <w:r>
        <w:rPr>
          <w:rFonts w:ascii="Arial" w:hAnsi="Arial" w:cs="Arial"/>
        </w:rPr>
        <w:t xml:space="preserve">generated by the </w:t>
      </w:r>
      <w:r w:rsidRPr="0011572E">
        <w:rPr>
          <w:rFonts w:ascii="Arial" w:hAnsi="Arial" w:cs="Arial"/>
          <w:color w:val="000000" w:themeColor="text1"/>
        </w:rPr>
        <w:t xml:space="preserve">Agenitor 404c engine </w:t>
      </w:r>
      <w:r>
        <w:rPr>
          <w:rFonts w:ascii="Arial" w:hAnsi="Arial" w:cs="Arial"/>
        </w:rPr>
        <w:t>for</w:t>
      </w:r>
      <w:r w:rsidR="0005197C">
        <w:rPr>
          <w:rFonts w:ascii="Arial" w:hAnsi="Arial" w:cs="Arial"/>
        </w:rPr>
        <w:t xml:space="preserve"> varying </w:t>
      </w:r>
      <w:r>
        <w:rPr>
          <w:rFonts w:ascii="Arial" w:hAnsi="Arial" w:cs="Arial"/>
        </w:rPr>
        <w:t>equivalence ratio</w:t>
      </w:r>
    </w:p>
    <w:p w14:paraId="488AAAB1" w14:textId="77777777" w:rsidR="00BA6029" w:rsidRPr="00BA6029" w:rsidRDefault="00BA6029" w:rsidP="00BA6029">
      <w:pPr>
        <w:rPr>
          <w:lang w:val="en-GB" w:eastAsia="en-US"/>
        </w:rPr>
      </w:pPr>
    </w:p>
    <w:p w14:paraId="22D00750" w14:textId="30B08E12" w:rsidR="2FA27ECC" w:rsidRPr="007456C2" w:rsidRDefault="2FA27ECC" w:rsidP="2FA27ECC">
      <w:pPr>
        <w:rPr>
          <w:rFonts w:ascii="Arial" w:hAnsi="Arial" w:cs="Arial"/>
          <w:b/>
          <w:bCs/>
          <w:lang w:val="en-GB"/>
        </w:rPr>
      </w:pPr>
    </w:p>
    <w:p w14:paraId="74796701" w14:textId="77777777" w:rsidR="00B74C12" w:rsidRDefault="00B74C12" w:rsidP="2FA27ECC">
      <w:pPr>
        <w:rPr>
          <w:rFonts w:ascii="Arial" w:hAnsi="Arial" w:cs="Arial"/>
          <w:b/>
          <w:bCs/>
          <w:lang w:val="en-GB"/>
        </w:rPr>
      </w:pPr>
    </w:p>
    <w:p w14:paraId="4CD69CDB" w14:textId="77777777" w:rsidR="00B74C12" w:rsidRPr="007456C2" w:rsidRDefault="00B74C12" w:rsidP="2FA27ECC">
      <w:pPr>
        <w:rPr>
          <w:rFonts w:ascii="Arial" w:hAnsi="Arial" w:cs="Arial"/>
          <w:b/>
          <w:bCs/>
          <w:lang w:val="en-GB"/>
        </w:rPr>
      </w:pPr>
    </w:p>
    <w:p w14:paraId="3B175BD6" w14:textId="3BD449FC" w:rsidR="00A304CF" w:rsidRPr="007456C2" w:rsidRDefault="00A304CF" w:rsidP="002B3EFE">
      <w:pPr>
        <w:pStyle w:val="ListParagraph"/>
        <w:numPr>
          <w:ilvl w:val="0"/>
          <w:numId w:val="14"/>
        </w:numPr>
        <w:rPr>
          <w:rFonts w:ascii="Arial" w:hAnsi="Arial" w:cs="Arial"/>
          <w:b/>
          <w:sz w:val="32"/>
          <w:szCs w:val="32"/>
        </w:rPr>
      </w:pPr>
      <w:r w:rsidRPr="007456C2">
        <w:rPr>
          <w:rFonts w:ascii="Arial" w:hAnsi="Arial" w:cs="Arial"/>
          <w:b/>
          <w:sz w:val="32"/>
          <w:szCs w:val="32"/>
          <w:lang w:val="en-US"/>
        </w:rPr>
        <w:lastRenderedPageBreak/>
        <w:t>WP3: micro-Gas Turbine (mGT)</w:t>
      </w:r>
    </w:p>
    <w:p w14:paraId="01F108FE" w14:textId="77777777" w:rsidR="00A304CF" w:rsidRPr="007456C2" w:rsidRDefault="00A304CF" w:rsidP="00A304CF">
      <w:pPr>
        <w:rPr>
          <w:rFonts w:ascii="Arial" w:hAnsi="Arial" w:cs="Arial"/>
          <w:lang w:val="en-US" w:eastAsia="en-US"/>
        </w:rPr>
      </w:pPr>
    </w:p>
    <w:p w14:paraId="637CF1B5" w14:textId="2F9378E0" w:rsidR="00BC169A" w:rsidRPr="007456C2" w:rsidRDefault="00463618" w:rsidP="008E373B">
      <w:pPr>
        <w:spacing w:after="240"/>
        <w:jc w:val="both"/>
        <w:rPr>
          <w:rFonts w:ascii="Arial" w:hAnsi="Arial" w:cs="Arial"/>
          <w:color w:val="000000"/>
          <w:lang w:val="en-US"/>
        </w:rPr>
      </w:pPr>
      <w:r w:rsidRPr="007456C2">
        <w:rPr>
          <w:rFonts w:ascii="Arial" w:hAnsi="Arial" w:cs="Arial"/>
          <w:color w:val="000000"/>
          <w:lang w:val="en-US"/>
        </w:rPr>
        <w:t>The modelled micro gas turbine is the single-shaft Turbec T100 with 100k</w:t>
      </w:r>
      <w:r w:rsidR="00E13CD2" w:rsidRPr="007456C2">
        <w:rPr>
          <w:rFonts w:ascii="Arial" w:hAnsi="Arial" w:cs="Arial"/>
          <w:color w:val="000000"/>
          <w:lang w:val="en-US"/>
        </w:rPr>
        <w:t>W</w:t>
      </w:r>
      <w:r w:rsidRPr="007456C2">
        <w:rPr>
          <w:rFonts w:ascii="Arial" w:hAnsi="Arial" w:cs="Arial"/>
          <w:color w:val="000000"/>
          <w:lang w:val="en-US"/>
        </w:rPr>
        <w:t xml:space="preserve"> nominal electric power</w:t>
      </w:r>
      <w:r w:rsidR="001D1EE8" w:rsidRPr="007456C2">
        <w:rPr>
          <w:rFonts w:ascii="Arial" w:hAnsi="Arial" w:cs="Arial"/>
          <w:color w:val="000000"/>
          <w:lang w:val="en-US"/>
        </w:rPr>
        <w:t xml:space="preserve">, introduced in </w:t>
      </w:r>
      <w:r w:rsidR="00EF00E1">
        <w:rPr>
          <w:rFonts w:ascii="Arial" w:hAnsi="Arial" w:cs="Arial"/>
          <w:color w:val="000000"/>
          <w:lang w:val="en-US"/>
        </w:rPr>
        <w:t xml:space="preserve">the previous </w:t>
      </w:r>
      <w:r w:rsidR="001D1EE8" w:rsidRPr="007456C2">
        <w:rPr>
          <w:rFonts w:ascii="Arial" w:hAnsi="Arial" w:cs="Arial"/>
          <w:color w:val="000000"/>
          <w:lang w:val="en-US"/>
        </w:rPr>
        <w:t>deliverable</w:t>
      </w:r>
      <w:r w:rsidR="00EF00E1">
        <w:rPr>
          <w:rFonts w:ascii="Arial" w:hAnsi="Arial" w:cs="Arial"/>
          <w:color w:val="000000"/>
          <w:lang w:val="en-US"/>
        </w:rPr>
        <w:t>s</w:t>
      </w:r>
      <w:r w:rsidRPr="007456C2">
        <w:rPr>
          <w:rFonts w:ascii="Arial" w:hAnsi="Arial" w:cs="Arial"/>
          <w:color w:val="000000"/>
          <w:lang w:val="en-US"/>
        </w:rPr>
        <w:t xml:space="preserve">. </w:t>
      </w:r>
      <w:r w:rsidR="00452F10" w:rsidRPr="007456C2">
        <w:rPr>
          <w:rFonts w:ascii="Arial" w:hAnsi="Arial" w:cs="Arial"/>
          <w:color w:val="000000"/>
          <w:lang w:val="en-US"/>
        </w:rPr>
        <w:t xml:space="preserve">It has a rated electrical efficiency of 30% </w:t>
      </w:r>
      <w:r w:rsidR="00585852" w:rsidRPr="007456C2">
        <w:rPr>
          <w:rFonts w:ascii="Arial" w:hAnsi="Arial" w:cs="Arial"/>
          <w:color w:val="000000"/>
          <w:lang w:val="en-US"/>
        </w:rPr>
        <w:t xml:space="preserve">and can be used as a combined heat and power </w:t>
      </w:r>
      <w:r w:rsidR="0099065D" w:rsidRPr="007456C2">
        <w:rPr>
          <w:rFonts w:ascii="Arial" w:hAnsi="Arial" w:cs="Arial"/>
          <w:color w:val="000000"/>
          <w:lang w:val="en-US"/>
        </w:rPr>
        <w:t>(CHP)</w:t>
      </w:r>
      <w:r w:rsidR="00585852" w:rsidRPr="007456C2">
        <w:rPr>
          <w:rFonts w:ascii="Arial" w:hAnsi="Arial" w:cs="Arial"/>
          <w:color w:val="000000"/>
          <w:lang w:val="en-US"/>
        </w:rPr>
        <w:t xml:space="preserve"> </w:t>
      </w:r>
      <w:r w:rsidR="0099065D" w:rsidRPr="007456C2">
        <w:rPr>
          <w:rFonts w:ascii="Arial" w:hAnsi="Arial" w:cs="Arial"/>
          <w:color w:val="000000"/>
          <w:lang w:val="en-US"/>
        </w:rPr>
        <w:t>system</w:t>
      </w:r>
      <w:r w:rsidR="00DB5FE1" w:rsidRPr="007456C2">
        <w:rPr>
          <w:rFonts w:ascii="Arial" w:hAnsi="Arial" w:cs="Arial"/>
          <w:color w:val="000000"/>
          <w:lang w:val="en-US"/>
        </w:rPr>
        <w:t xml:space="preserve">, using the </w:t>
      </w:r>
      <w:r w:rsidR="00A50C9C" w:rsidRPr="007456C2">
        <w:rPr>
          <w:rFonts w:ascii="Arial" w:hAnsi="Arial" w:cs="Arial"/>
          <w:color w:val="000000"/>
          <w:lang w:val="en-US"/>
        </w:rPr>
        <w:t xml:space="preserve">exhaust heat </w:t>
      </w:r>
      <w:r w:rsidR="00BC1F85" w:rsidRPr="007456C2">
        <w:rPr>
          <w:rFonts w:ascii="Arial" w:hAnsi="Arial" w:cs="Arial"/>
          <w:color w:val="000000"/>
          <w:lang w:val="en-US"/>
        </w:rPr>
        <w:t xml:space="preserve">of the flue </w:t>
      </w:r>
      <w:r w:rsidR="00E13CD2" w:rsidRPr="007456C2">
        <w:rPr>
          <w:rFonts w:ascii="Arial" w:hAnsi="Arial" w:cs="Arial"/>
          <w:color w:val="000000"/>
          <w:lang w:val="en-US"/>
        </w:rPr>
        <w:t>gases</w:t>
      </w:r>
      <w:r w:rsidR="00A50C9C" w:rsidRPr="007456C2">
        <w:rPr>
          <w:rFonts w:ascii="Arial" w:hAnsi="Arial" w:cs="Arial"/>
          <w:color w:val="000000"/>
          <w:lang w:val="en-US"/>
        </w:rPr>
        <w:t xml:space="preserve"> to </w:t>
      </w:r>
      <w:r w:rsidR="004F733A" w:rsidRPr="007456C2">
        <w:rPr>
          <w:rFonts w:ascii="Arial" w:hAnsi="Arial" w:cs="Arial"/>
          <w:color w:val="000000"/>
          <w:lang w:val="en-US"/>
        </w:rPr>
        <w:t>heat water.</w:t>
      </w:r>
      <w:r w:rsidR="00344394" w:rsidRPr="007456C2">
        <w:rPr>
          <w:rFonts w:ascii="Arial" w:hAnsi="Arial" w:cs="Arial"/>
          <w:color w:val="000000"/>
          <w:lang w:val="en-US"/>
        </w:rPr>
        <w:t xml:space="preserve"> </w:t>
      </w:r>
      <w:r w:rsidR="004A3337" w:rsidRPr="007456C2">
        <w:rPr>
          <w:rFonts w:ascii="Arial" w:hAnsi="Arial" w:cs="Arial"/>
          <w:color w:val="000000"/>
          <w:lang w:val="en-US"/>
        </w:rPr>
        <w:t>It can operat</w:t>
      </w:r>
      <w:r w:rsidR="001879F3" w:rsidRPr="007456C2">
        <w:rPr>
          <w:rFonts w:ascii="Arial" w:hAnsi="Arial" w:cs="Arial"/>
          <w:color w:val="000000"/>
          <w:lang w:val="en-US"/>
        </w:rPr>
        <w:t>e in half load</w:t>
      </w:r>
      <w:r w:rsidR="00182309" w:rsidRPr="007456C2">
        <w:rPr>
          <w:rFonts w:ascii="Arial" w:hAnsi="Arial" w:cs="Arial"/>
          <w:color w:val="000000"/>
          <w:lang w:val="en-US"/>
        </w:rPr>
        <w:t xml:space="preserve"> with stable operation </w:t>
      </w:r>
      <w:r w:rsidR="007F2CD7" w:rsidRPr="007456C2">
        <w:rPr>
          <w:rFonts w:ascii="Arial" w:hAnsi="Arial" w:cs="Arial"/>
          <w:color w:val="000000"/>
          <w:lang w:val="en-US"/>
        </w:rPr>
        <w:t>as of 50</w:t>
      </w:r>
      <w:r w:rsidR="005C1D4E" w:rsidRPr="007456C2">
        <w:rPr>
          <w:rFonts w:ascii="Arial" w:hAnsi="Arial" w:cs="Arial"/>
          <w:color w:val="000000"/>
          <w:lang w:val="en-US"/>
        </w:rPr>
        <w:t xml:space="preserve"> </w:t>
      </w:r>
      <w:r w:rsidR="007F2CD7" w:rsidRPr="007456C2">
        <w:rPr>
          <w:rFonts w:ascii="Arial" w:hAnsi="Arial" w:cs="Arial"/>
          <w:color w:val="000000"/>
          <w:lang w:val="en-US"/>
        </w:rPr>
        <w:t xml:space="preserve">kWe. </w:t>
      </w:r>
      <w:r w:rsidR="008E0547" w:rsidRPr="007456C2">
        <w:rPr>
          <w:rFonts w:ascii="Arial" w:hAnsi="Arial" w:cs="Arial"/>
          <w:color w:val="000000"/>
          <w:lang w:val="en-US"/>
        </w:rPr>
        <w:t>The micro gas turbine</w:t>
      </w:r>
      <w:r w:rsidR="00B007F2" w:rsidRPr="007456C2">
        <w:rPr>
          <w:rFonts w:ascii="Arial" w:hAnsi="Arial" w:cs="Arial"/>
          <w:color w:val="000000"/>
          <w:lang w:val="en-US"/>
        </w:rPr>
        <w:t xml:space="preserve"> is</w:t>
      </w:r>
      <w:r w:rsidR="00496FC4" w:rsidRPr="007456C2">
        <w:rPr>
          <w:rFonts w:ascii="Arial" w:hAnsi="Arial" w:cs="Arial"/>
          <w:color w:val="000000"/>
          <w:lang w:val="en-US"/>
        </w:rPr>
        <w:t xml:space="preserve"> </w:t>
      </w:r>
      <w:r w:rsidR="00B007F2" w:rsidRPr="007456C2">
        <w:rPr>
          <w:rFonts w:ascii="Arial" w:hAnsi="Arial" w:cs="Arial"/>
          <w:color w:val="000000"/>
          <w:lang w:val="en-GB"/>
        </w:rPr>
        <w:t>characterised by a very fast reactivity, able to change its load within 10 to 20 seconds, although the heat recovery system has more inertia. The start-up and shutdown procedures both last 5 to 10 minutes.</w:t>
      </w:r>
      <w:r w:rsidR="00B007F2" w:rsidRPr="007456C2">
        <w:rPr>
          <w:rFonts w:ascii="Arial" w:hAnsi="Arial" w:cs="Arial"/>
          <w:color w:val="000000"/>
          <w:lang w:val="en-US"/>
        </w:rPr>
        <w:t> </w:t>
      </w:r>
      <w:r w:rsidR="00FC0E4F" w:rsidRPr="007456C2">
        <w:rPr>
          <w:rFonts w:ascii="Arial" w:hAnsi="Arial" w:cs="Arial"/>
          <w:color w:val="000000"/>
          <w:lang w:val="en-US"/>
        </w:rPr>
        <w:t xml:space="preserve">The starting point of this mGT model was a </w:t>
      </w:r>
      <w:r w:rsidR="00BD7FCF" w:rsidRPr="007456C2">
        <w:rPr>
          <w:rFonts w:ascii="Arial" w:hAnsi="Arial" w:cs="Arial"/>
          <w:color w:val="000000"/>
          <w:lang w:val="en-US"/>
        </w:rPr>
        <w:t xml:space="preserve">validated </w:t>
      </w:r>
      <w:r w:rsidR="00FC0E4F" w:rsidRPr="007456C2">
        <w:rPr>
          <w:rFonts w:ascii="Arial" w:hAnsi="Arial" w:cs="Arial"/>
          <w:color w:val="000000"/>
          <w:lang w:val="en-US"/>
        </w:rPr>
        <w:t xml:space="preserve">dynamic </w:t>
      </w:r>
      <w:r w:rsidR="002A0310" w:rsidRPr="007456C2">
        <w:rPr>
          <w:rFonts w:ascii="Arial" w:hAnsi="Arial" w:cs="Arial"/>
          <w:color w:val="000000"/>
          <w:lang w:val="en-US"/>
        </w:rPr>
        <w:t>model developed by UMons</w:t>
      </w:r>
      <w:r w:rsidR="004758F6">
        <w:rPr>
          <w:rFonts w:ascii="Arial" w:hAnsi="Arial" w:cs="Arial"/>
          <w:color w:val="000000"/>
          <w:lang w:val="en-US"/>
        </w:rPr>
        <w:t xml:space="preserve"> a</w:t>
      </w:r>
      <w:r w:rsidR="00DF54BD">
        <w:rPr>
          <w:rFonts w:ascii="Arial" w:hAnsi="Arial" w:cs="Arial"/>
          <w:color w:val="000000"/>
          <w:lang w:val="en-US"/>
        </w:rPr>
        <w:t xml:space="preserve">nd </w:t>
      </w:r>
      <w:r w:rsidR="004B2F0A">
        <w:rPr>
          <w:rFonts w:ascii="Arial" w:hAnsi="Arial" w:cs="Arial"/>
          <w:color w:val="000000"/>
          <w:lang w:val="en-US"/>
        </w:rPr>
        <w:t xml:space="preserve">implemented </w:t>
      </w:r>
      <w:r w:rsidR="00104732" w:rsidRPr="007456C2">
        <w:rPr>
          <w:rFonts w:ascii="Arial" w:hAnsi="Arial" w:cs="Arial"/>
          <w:color w:val="000000"/>
          <w:lang w:val="en-US"/>
        </w:rPr>
        <w:t>in MATLAB Simulink</w:t>
      </w:r>
      <w:r w:rsidR="00DF54BD">
        <w:rPr>
          <w:rFonts w:ascii="Arial" w:hAnsi="Arial" w:cs="Arial"/>
          <w:color w:val="000000"/>
          <w:lang w:val="en-US"/>
        </w:rPr>
        <w:t xml:space="preserve"> w</w:t>
      </w:r>
      <w:r w:rsidR="008148E1">
        <w:rPr>
          <w:rFonts w:ascii="Arial" w:hAnsi="Arial" w:cs="Arial"/>
          <w:color w:val="000000"/>
          <w:lang w:val="en-US"/>
        </w:rPr>
        <w:t>ith</w:t>
      </w:r>
      <w:r w:rsidR="00DF54BD">
        <w:rPr>
          <w:rFonts w:ascii="Arial" w:hAnsi="Arial" w:cs="Arial"/>
          <w:color w:val="000000"/>
          <w:lang w:val="en-US"/>
        </w:rPr>
        <w:t xml:space="preserve"> each </w:t>
      </w:r>
      <w:r w:rsidR="008148E1">
        <w:rPr>
          <w:rFonts w:ascii="Arial" w:hAnsi="Arial" w:cs="Arial"/>
          <w:color w:val="000000"/>
          <w:lang w:val="en-US"/>
        </w:rPr>
        <w:t>mGT component</w:t>
      </w:r>
      <w:r w:rsidR="00104732" w:rsidRPr="007456C2">
        <w:rPr>
          <w:rFonts w:ascii="Arial" w:hAnsi="Arial" w:cs="Arial"/>
          <w:color w:val="000000"/>
          <w:lang w:val="en-US"/>
        </w:rPr>
        <w:t xml:space="preserve"> </w:t>
      </w:r>
      <w:r w:rsidR="008148E1">
        <w:rPr>
          <w:rFonts w:ascii="Arial" w:hAnsi="Arial" w:cs="Arial"/>
          <w:color w:val="000000"/>
          <w:lang w:val="en-US"/>
        </w:rPr>
        <w:t xml:space="preserve">being </w:t>
      </w:r>
      <w:r w:rsidR="00104732" w:rsidRPr="007456C2">
        <w:rPr>
          <w:rFonts w:ascii="Arial" w:hAnsi="Arial" w:cs="Arial"/>
          <w:color w:val="000000"/>
          <w:lang w:val="en-US"/>
        </w:rPr>
        <w:t>represent</w:t>
      </w:r>
      <w:r w:rsidR="008148E1">
        <w:rPr>
          <w:rFonts w:ascii="Arial" w:hAnsi="Arial" w:cs="Arial"/>
          <w:color w:val="000000"/>
          <w:lang w:val="en-US"/>
        </w:rPr>
        <w:t>ed</w:t>
      </w:r>
      <w:r w:rsidR="00104732" w:rsidRPr="007456C2">
        <w:rPr>
          <w:rFonts w:ascii="Arial" w:hAnsi="Arial" w:cs="Arial"/>
          <w:color w:val="000000"/>
          <w:lang w:val="en-US"/>
        </w:rPr>
        <w:t xml:space="preserve"> as </w:t>
      </w:r>
      <w:r w:rsidR="008148E1">
        <w:rPr>
          <w:rFonts w:ascii="Arial" w:hAnsi="Arial" w:cs="Arial"/>
          <w:color w:val="000000"/>
          <w:lang w:val="en-US"/>
        </w:rPr>
        <w:t xml:space="preserve">interconnected </w:t>
      </w:r>
      <w:r w:rsidR="00104732" w:rsidRPr="007456C2">
        <w:rPr>
          <w:rFonts w:ascii="Arial" w:hAnsi="Arial" w:cs="Arial"/>
          <w:color w:val="000000"/>
          <w:lang w:val="en-US"/>
        </w:rPr>
        <w:t xml:space="preserve">0D blocks </w:t>
      </w:r>
      <w:r w:rsidR="00E92AC8" w:rsidRPr="007456C2">
        <w:rPr>
          <w:rFonts w:ascii="Arial" w:hAnsi="Arial" w:cs="Arial"/>
          <w:color w:val="000000"/>
          <w:lang w:val="en-US"/>
        </w:rPr>
        <w:t xml:space="preserve">and a 1D </w:t>
      </w:r>
      <w:r w:rsidR="008148E1">
        <w:rPr>
          <w:rFonts w:ascii="Arial" w:hAnsi="Arial" w:cs="Arial"/>
          <w:color w:val="000000"/>
          <w:lang w:val="en-US"/>
        </w:rPr>
        <w:t>block</w:t>
      </w:r>
      <w:r w:rsidR="00E92AC8" w:rsidRPr="007456C2">
        <w:rPr>
          <w:rFonts w:ascii="Arial" w:hAnsi="Arial" w:cs="Arial"/>
          <w:color w:val="000000"/>
          <w:lang w:val="en-US"/>
        </w:rPr>
        <w:t xml:space="preserve"> </w:t>
      </w:r>
      <w:r w:rsidR="003D24F1">
        <w:rPr>
          <w:rFonts w:ascii="Arial" w:hAnsi="Arial" w:cs="Arial"/>
          <w:color w:val="000000"/>
          <w:lang w:val="en-US"/>
        </w:rPr>
        <w:t>for</w:t>
      </w:r>
      <w:r w:rsidR="00E92AC8" w:rsidRPr="007456C2">
        <w:rPr>
          <w:rFonts w:ascii="Arial" w:hAnsi="Arial" w:cs="Arial"/>
          <w:color w:val="000000"/>
          <w:lang w:val="en-US"/>
        </w:rPr>
        <w:t xml:space="preserve"> the recuperator.</w:t>
      </w:r>
      <w:r w:rsidR="00465C50" w:rsidRPr="007456C2">
        <w:rPr>
          <w:rFonts w:ascii="Arial" w:hAnsi="Arial" w:cs="Arial"/>
          <w:color w:val="000000"/>
          <w:lang w:val="en-US"/>
        </w:rPr>
        <w:t xml:space="preserve"> </w:t>
      </w:r>
      <w:r w:rsidR="001B6B5F" w:rsidRPr="007456C2">
        <w:rPr>
          <w:rFonts w:ascii="Arial" w:hAnsi="Arial" w:cs="Arial"/>
          <w:color w:val="000000"/>
          <w:lang w:val="en-US"/>
        </w:rPr>
        <w:t xml:space="preserve">This model </w:t>
      </w:r>
      <w:r w:rsidR="00251D22">
        <w:rPr>
          <w:rFonts w:ascii="Arial" w:hAnsi="Arial" w:cs="Arial"/>
          <w:color w:val="000000"/>
          <w:lang w:val="en-US"/>
        </w:rPr>
        <w:t>showed</w:t>
      </w:r>
      <w:r w:rsidR="001B6B5F" w:rsidRPr="007456C2">
        <w:rPr>
          <w:rFonts w:ascii="Arial" w:hAnsi="Arial" w:cs="Arial"/>
          <w:color w:val="000000"/>
          <w:lang w:val="en-US"/>
        </w:rPr>
        <w:t xml:space="preserve"> high accuracy, both in steady state and transient</w:t>
      </w:r>
      <w:r w:rsidR="00B902D7" w:rsidRPr="007456C2">
        <w:rPr>
          <w:rFonts w:ascii="Arial" w:hAnsi="Arial" w:cs="Arial"/>
          <w:color w:val="000000"/>
          <w:lang w:val="en-US"/>
        </w:rPr>
        <w:t xml:space="preserve"> </w:t>
      </w:r>
      <w:r w:rsidR="00676184" w:rsidRPr="007456C2">
        <w:rPr>
          <w:rFonts w:ascii="Arial" w:hAnsi="Arial" w:cs="Arial"/>
          <w:color w:val="000000"/>
          <w:lang w:val="en-US"/>
        </w:rPr>
        <w:t>simulation</w:t>
      </w:r>
      <w:r w:rsidR="00FA3889" w:rsidRPr="007456C2">
        <w:rPr>
          <w:rFonts w:ascii="Arial" w:hAnsi="Arial" w:cs="Arial"/>
          <w:color w:val="000000"/>
          <w:lang w:val="en-US"/>
        </w:rPr>
        <w:t xml:space="preserve">, but </w:t>
      </w:r>
      <w:r w:rsidR="00251D22">
        <w:rPr>
          <w:rFonts w:ascii="Arial" w:hAnsi="Arial" w:cs="Arial"/>
          <w:color w:val="000000"/>
          <w:lang w:val="en-US"/>
        </w:rPr>
        <w:t>it wa</w:t>
      </w:r>
      <w:r w:rsidR="00FA3889" w:rsidRPr="007456C2">
        <w:rPr>
          <w:rFonts w:ascii="Arial" w:hAnsi="Arial" w:cs="Arial"/>
          <w:color w:val="000000"/>
          <w:lang w:val="en-US"/>
        </w:rPr>
        <w:t>s computationally expensive</w:t>
      </w:r>
      <w:r w:rsidR="002A0310" w:rsidRPr="007456C2">
        <w:rPr>
          <w:rFonts w:ascii="Arial" w:hAnsi="Arial" w:cs="Arial"/>
          <w:color w:val="000000"/>
          <w:lang w:val="en-US"/>
        </w:rPr>
        <w:t xml:space="preserve"> </w:t>
      </w:r>
      <w:r w:rsidR="00B371EA" w:rsidRPr="007456C2">
        <w:rPr>
          <w:rFonts w:ascii="Arial" w:hAnsi="Arial" w:cs="Arial"/>
          <w:color w:val="000000"/>
          <w:lang w:val="en-US"/>
        </w:rPr>
        <w:t xml:space="preserve">making it unsuitable </w:t>
      </w:r>
      <w:r w:rsidR="004D74A9">
        <w:rPr>
          <w:rFonts w:ascii="Arial" w:hAnsi="Arial" w:cs="Arial"/>
          <w:color w:val="000000"/>
          <w:lang w:val="en-US"/>
        </w:rPr>
        <w:t>for implementation with</w:t>
      </w:r>
      <w:r w:rsidR="00AD044C">
        <w:rPr>
          <w:rFonts w:ascii="Arial" w:hAnsi="Arial" w:cs="Arial"/>
          <w:color w:val="000000"/>
          <w:lang w:val="en-US"/>
        </w:rPr>
        <w:t>in</w:t>
      </w:r>
      <w:r w:rsidR="004D74A9">
        <w:rPr>
          <w:rFonts w:ascii="Arial" w:hAnsi="Arial" w:cs="Arial"/>
          <w:color w:val="000000"/>
          <w:lang w:val="en-US"/>
        </w:rPr>
        <w:t xml:space="preserve"> </w:t>
      </w:r>
      <w:r w:rsidR="003069EF">
        <w:rPr>
          <w:rFonts w:ascii="Arial" w:hAnsi="Arial" w:cs="Arial"/>
          <w:color w:val="000000"/>
          <w:lang w:val="en-US"/>
        </w:rPr>
        <w:t xml:space="preserve">the advanced </w:t>
      </w:r>
      <w:r w:rsidR="00AD044C">
        <w:rPr>
          <w:rFonts w:ascii="Arial" w:hAnsi="Arial" w:cs="Arial"/>
          <w:color w:val="000000"/>
          <w:lang w:val="en-US"/>
        </w:rPr>
        <w:t xml:space="preserve">control framework of </w:t>
      </w:r>
      <w:r w:rsidR="004D74A9">
        <w:rPr>
          <w:rFonts w:ascii="Arial" w:hAnsi="Arial" w:cs="Arial"/>
          <w:color w:val="000000"/>
          <w:lang w:val="en-US"/>
        </w:rPr>
        <w:t xml:space="preserve">the global digital twin of the </w:t>
      </w:r>
      <w:r w:rsidR="00C064CD">
        <w:rPr>
          <w:rFonts w:ascii="Arial" w:hAnsi="Arial" w:cs="Arial"/>
          <w:color w:val="000000"/>
          <w:lang w:val="en-US"/>
        </w:rPr>
        <w:t>hydrogen living lab</w:t>
      </w:r>
      <w:r w:rsidR="00B371EA" w:rsidRPr="007456C2">
        <w:rPr>
          <w:rFonts w:ascii="Arial" w:hAnsi="Arial" w:cs="Arial"/>
          <w:color w:val="000000"/>
          <w:lang w:val="en-US"/>
        </w:rPr>
        <w:t>.</w:t>
      </w:r>
      <w:r w:rsidR="002A0310" w:rsidRPr="007456C2">
        <w:rPr>
          <w:rFonts w:ascii="Arial" w:hAnsi="Arial" w:cs="Arial"/>
          <w:color w:val="000000"/>
          <w:lang w:val="en-US"/>
        </w:rPr>
        <w:t xml:space="preserve"> </w:t>
      </w:r>
      <w:r w:rsidR="00946CAB" w:rsidRPr="007456C2">
        <w:rPr>
          <w:rFonts w:ascii="Arial" w:hAnsi="Arial" w:cs="Arial"/>
          <w:color w:val="000000"/>
          <w:lang w:val="en-US"/>
        </w:rPr>
        <w:t xml:space="preserve">However, </w:t>
      </w:r>
      <w:r w:rsidR="00E9422D">
        <w:rPr>
          <w:rFonts w:ascii="Arial" w:hAnsi="Arial" w:cs="Arial"/>
          <w:color w:val="000000"/>
          <w:lang w:val="en-US"/>
        </w:rPr>
        <w:t>the dynamic model of the mGT</w:t>
      </w:r>
      <w:r w:rsidR="00946CAB" w:rsidRPr="007456C2">
        <w:rPr>
          <w:rFonts w:ascii="Arial" w:hAnsi="Arial" w:cs="Arial"/>
          <w:color w:val="000000"/>
          <w:lang w:val="en-US"/>
        </w:rPr>
        <w:t xml:space="preserve"> </w:t>
      </w:r>
      <w:r w:rsidR="00E9422D">
        <w:rPr>
          <w:rFonts w:ascii="Arial" w:hAnsi="Arial" w:cs="Arial"/>
          <w:color w:val="000000"/>
          <w:lang w:val="en-US"/>
        </w:rPr>
        <w:t>represented a</w:t>
      </w:r>
      <w:r w:rsidR="00946CAB" w:rsidRPr="007456C2">
        <w:rPr>
          <w:rFonts w:ascii="Arial" w:hAnsi="Arial" w:cs="Arial"/>
          <w:color w:val="000000"/>
          <w:lang w:val="en-US"/>
        </w:rPr>
        <w:t xml:space="preserve"> good basis to </w:t>
      </w:r>
      <w:r w:rsidR="00A812F6" w:rsidRPr="007456C2">
        <w:rPr>
          <w:rFonts w:ascii="Arial" w:hAnsi="Arial" w:cs="Arial"/>
          <w:color w:val="000000"/>
          <w:lang w:val="en-US"/>
        </w:rPr>
        <w:t xml:space="preserve">develop </w:t>
      </w:r>
      <w:r w:rsidR="00E9422D">
        <w:rPr>
          <w:rFonts w:ascii="Arial" w:hAnsi="Arial" w:cs="Arial"/>
          <w:color w:val="000000"/>
          <w:lang w:val="en-US"/>
        </w:rPr>
        <w:t>a</w:t>
      </w:r>
      <w:r w:rsidR="00967CEC">
        <w:rPr>
          <w:rFonts w:ascii="Arial" w:hAnsi="Arial" w:cs="Arial"/>
          <w:color w:val="000000"/>
          <w:lang w:val="en-US"/>
        </w:rPr>
        <w:t xml:space="preserve"> reduced-order model</w:t>
      </w:r>
      <w:r w:rsidR="002F05B0" w:rsidRPr="007456C2">
        <w:rPr>
          <w:rFonts w:ascii="Arial" w:hAnsi="Arial" w:cs="Arial"/>
          <w:color w:val="000000"/>
          <w:lang w:val="en-US"/>
        </w:rPr>
        <w:t xml:space="preserve"> with the required simplifications to reduce its computational time.</w:t>
      </w:r>
      <w:r w:rsidR="001818DA" w:rsidRPr="007456C2">
        <w:rPr>
          <w:rFonts w:ascii="Arial" w:hAnsi="Arial" w:cs="Arial"/>
          <w:color w:val="000000"/>
          <w:lang w:val="en-US"/>
        </w:rPr>
        <w:t xml:space="preserve"> </w:t>
      </w:r>
      <w:r w:rsidR="00B9234D" w:rsidRPr="007456C2">
        <w:rPr>
          <w:rFonts w:ascii="Arial" w:hAnsi="Arial" w:cs="Arial"/>
          <w:color w:val="000000"/>
          <w:lang w:val="en-US"/>
        </w:rPr>
        <w:t>Th</w:t>
      </w:r>
      <w:r w:rsidR="004C58B0" w:rsidRPr="007456C2">
        <w:rPr>
          <w:rFonts w:ascii="Arial" w:hAnsi="Arial" w:cs="Arial"/>
          <w:color w:val="000000"/>
          <w:lang w:val="en-US"/>
        </w:rPr>
        <w:t>e dynamic</w:t>
      </w:r>
      <w:r w:rsidR="00B9234D" w:rsidRPr="007456C2">
        <w:rPr>
          <w:rFonts w:ascii="Arial" w:hAnsi="Arial" w:cs="Arial"/>
          <w:color w:val="000000"/>
          <w:lang w:val="en-US"/>
        </w:rPr>
        <w:t xml:space="preserve"> model clearly show</w:t>
      </w:r>
      <w:r w:rsidR="004C58B0" w:rsidRPr="007456C2">
        <w:rPr>
          <w:rFonts w:ascii="Arial" w:hAnsi="Arial" w:cs="Arial"/>
          <w:color w:val="000000"/>
          <w:lang w:val="en-US"/>
        </w:rPr>
        <w:t>s</w:t>
      </w:r>
      <w:r w:rsidR="00B9234D" w:rsidRPr="007456C2">
        <w:rPr>
          <w:rFonts w:ascii="Arial" w:hAnsi="Arial" w:cs="Arial"/>
          <w:color w:val="000000"/>
          <w:lang w:val="en-US"/>
        </w:rPr>
        <w:t xml:space="preserve"> th</w:t>
      </w:r>
      <w:r w:rsidR="004F2CF6" w:rsidRPr="007456C2">
        <w:rPr>
          <w:rFonts w:ascii="Arial" w:hAnsi="Arial" w:cs="Arial"/>
          <w:color w:val="000000"/>
          <w:lang w:val="en-US"/>
        </w:rPr>
        <w:t>e</w:t>
      </w:r>
      <w:r w:rsidR="00B9234D" w:rsidRPr="007456C2">
        <w:rPr>
          <w:rFonts w:ascii="Arial" w:hAnsi="Arial" w:cs="Arial"/>
          <w:color w:val="000000"/>
          <w:lang w:val="en-US"/>
        </w:rPr>
        <w:t xml:space="preserve"> </w:t>
      </w:r>
      <w:r w:rsidR="00173DB8" w:rsidRPr="007456C2">
        <w:rPr>
          <w:rFonts w:ascii="Arial" w:hAnsi="Arial" w:cs="Arial"/>
          <w:color w:val="000000"/>
          <w:lang w:val="en-US"/>
        </w:rPr>
        <w:t xml:space="preserve">fast </w:t>
      </w:r>
      <w:r w:rsidR="004F2CF6" w:rsidRPr="007456C2">
        <w:rPr>
          <w:rFonts w:ascii="Arial" w:hAnsi="Arial" w:cs="Arial"/>
          <w:color w:val="000000"/>
          <w:lang w:val="en-US"/>
        </w:rPr>
        <w:t>load changing abilities of the mGT (</w:t>
      </w:r>
      <w:r w:rsidR="00105608">
        <w:rPr>
          <w:rFonts w:ascii="Arial" w:hAnsi="Arial" w:cs="Arial"/>
          <w:color w:val="000000"/>
          <w:lang w:val="en-US"/>
        </w:rPr>
        <w:t xml:space="preserve">see Figure </w:t>
      </w:r>
      <w:r w:rsidR="00A76EC7">
        <w:rPr>
          <w:rFonts w:ascii="Arial" w:hAnsi="Arial" w:cs="Arial"/>
          <w:color w:val="000000"/>
          <w:lang w:val="en-US"/>
        </w:rPr>
        <w:t>15</w:t>
      </w:r>
      <w:r w:rsidR="004F2CF6" w:rsidRPr="007456C2">
        <w:rPr>
          <w:rFonts w:ascii="Arial" w:hAnsi="Arial" w:cs="Arial"/>
          <w:color w:val="000000"/>
          <w:lang w:val="en-US"/>
        </w:rPr>
        <w:t>)</w:t>
      </w:r>
      <w:r w:rsidR="00130578" w:rsidRPr="007456C2">
        <w:rPr>
          <w:rFonts w:ascii="Arial" w:hAnsi="Arial" w:cs="Arial"/>
          <w:color w:val="000000"/>
          <w:lang w:val="en-US"/>
        </w:rPr>
        <w:t>,</w:t>
      </w:r>
      <w:r w:rsidR="001D2572" w:rsidRPr="007456C2">
        <w:rPr>
          <w:rFonts w:ascii="Arial" w:hAnsi="Arial" w:cs="Arial"/>
          <w:color w:val="000000"/>
          <w:lang w:val="en-US"/>
        </w:rPr>
        <w:t xml:space="preserve"> justif</w:t>
      </w:r>
      <w:r w:rsidR="00AB70BD" w:rsidRPr="007456C2">
        <w:rPr>
          <w:rFonts w:ascii="Arial" w:hAnsi="Arial" w:cs="Arial"/>
          <w:color w:val="000000"/>
          <w:lang w:val="en-US"/>
        </w:rPr>
        <w:t>ying</w:t>
      </w:r>
      <w:r w:rsidR="00331796" w:rsidRPr="007456C2">
        <w:rPr>
          <w:rFonts w:ascii="Arial" w:hAnsi="Arial" w:cs="Arial"/>
          <w:color w:val="000000"/>
          <w:lang w:val="en-US"/>
        </w:rPr>
        <w:t xml:space="preserve"> the </w:t>
      </w:r>
      <w:r w:rsidR="001D2572" w:rsidRPr="007456C2">
        <w:rPr>
          <w:rFonts w:ascii="Arial" w:hAnsi="Arial" w:cs="Arial"/>
          <w:color w:val="000000"/>
          <w:lang w:val="en-US"/>
        </w:rPr>
        <w:t>use of</w:t>
      </w:r>
      <w:r w:rsidR="00675366" w:rsidRPr="007456C2">
        <w:rPr>
          <w:rFonts w:ascii="Arial" w:hAnsi="Arial" w:cs="Arial"/>
          <w:color w:val="000000"/>
          <w:lang w:val="en-US"/>
        </w:rPr>
        <w:t xml:space="preserve"> a quasi-static mGT model </w:t>
      </w:r>
      <w:r w:rsidR="0029215C" w:rsidRPr="007456C2">
        <w:rPr>
          <w:rFonts w:ascii="Arial" w:hAnsi="Arial" w:cs="Arial"/>
          <w:color w:val="000000"/>
          <w:lang w:val="en-US"/>
        </w:rPr>
        <w:t xml:space="preserve">instead. </w:t>
      </w:r>
      <w:r w:rsidR="00DC3654" w:rsidRPr="007456C2">
        <w:rPr>
          <w:rFonts w:ascii="Arial" w:hAnsi="Arial" w:cs="Arial"/>
          <w:color w:val="000000"/>
          <w:lang w:val="en-US"/>
        </w:rPr>
        <w:t xml:space="preserve">Even more so because the global </w:t>
      </w:r>
      <w:r w:rsidR="00331796" w:rsidRPr="007456C2">
        <w:rPr>
          <w:rFonts w:ascii="Arial" w:hAnsi="Arial" w:cs="Arial"/>
          <w:color w:val="000000"/>
          <w:lang w:val="en-US"/>
        </w:rPr>
        <w:t xml:space="preserve">digital twin will not </w:t>
      </w:r>
      <w:r w:rsidR="00DC3654" w:rsidRPr="007456C2">
        <w:rPr>
          <w:rFonts w:ascii="Arial" w:hAnsi="Arial" w:cs="Arial"/>
          <w:color w:val="000000"/>
          <w:lang w:val="en-US"/>
        </w:rPr>
        <w:t xml:space="preserve">be able to </w:t>
      </w:r>
      <w:r w:rsidR="00331796" w:rsidRPr="007456C2">
        <w:rPr>
          <w:rFonts w:ascii="Arial" w:hAnsi="Arial" w:cs="Arial"/>
          <w:color w:val="000000"/>
          <w:lang w:val="en-US"/>
        </w:rPr>
        <w:t xml:space="preserve">optimize </w:t>
      </w:r>
      <w:r w:rsidR="00DC3654" w:rsidRPr="007456C2">
        <w:rPr>
          <w:rFonts w:ascii="Arial" w:hAnsi="Arial" w:cs="Arial"/>
          <w:color w:val="000000"/>
          <w:lang w:val="en-US"/>
        </w:rPr>
        <w:t xml:space="preserve">its performance </w:t>
      </w:r>
      <w:r w:rsidR="00331796" w:rsidRPr="007456C2">
        <w:rPr>
          <w:rFonts w:ascii="Arial" w:hAnsi="Arial" w:cs="Arial"/>
          <w:color w:val="000000"/>
          <w:lang w:val="en-US"/>
        </w:rPr>
        <w:t xml:space="preserve">every few seconds, </w:t>
      </w:r>
      <w:r w:rsidR="00DC3654" w:rsidRPr="007456C2">
        <w:rPr>
          <w:rFonts w:ascii="Arial" w:hAnsi="Arial" w:cs="Arial"/>
          <w:color w:val="000000"/>
          <w:lang w:val="en-US"/>
        </w:rPr>
        <w:t>the time</w:t>
      </w:r>
      <w:r w:rsidR="00331796" w:rsidRPr="007456C2">
        <w:rPr>
          <w:rFonts w:ascii="Arial" w:hAnsi="Arial" w:cs="Arial"/>
          <w:color w:val="000000"/>
          <w:lang w:val="en-US"/>
        </w:rPr>
        <w:t xml:space="preserve"> </w:t>
      </w:r>
      <w:r w:rsidR="00172928" w:rsidRPr="007456C2">
        <w:rPr>
          <w:rFonts w:ascii="Arial" w:hAnsi="Arial" w:cs="Arial"/>
          <w:color w:val="000000"/>
          <w:lang w:val="en-US"/>
        </w:rPr>
        <w:t xml:space="preserve">horizon will </w:t>
      </w:r>
      <w:r w:rsidR="00263C92" w:rsidRPr="007456C2">
        <w:rPr>
          <w:rFonts w:ascii="Arial" w:hAnsi="Arial" w:cs="Arial"/>
          <w:color w:val="000000"/>
          <w:lang w:val="en-US"/>
        </w:rPr>
        <w:t xml:space="preserve">rather </w:t>
      </w:r>
      <w:r w:rsidR="00FC00D3" w:rsidRPr="007456C2">
        <w:rPr>
          <w:rFonts w:ascii="Arial" w:hAnsi="Arial" w:cs="Arial"/>
          <w:color w:val="000000"/>
          <w:lang w:val="en-US"/>
        </w:rPr>
        <w:t>be</w:t>
      </w:r>
      <w:r w:rsidR="00263C92" w:rsidRPr="007456C2">
        <w:rPr>
          <w:rFonts w:ascii="Arial" w:hAnsi="Arial" w:cs="Arial"/>
          <w:color w:val="000000"/>
          <w:lang w:val="en-US"/>
        </w:rPr>
        <w:t xml:space="preserve"> </w:t>
      </w:r>
      <w:r w:rsidR="00C631A3" w:rsidRPr="007456C2">
        <w:rPr>
          <w:rFonts w:ascii="Arial" w:hAnsi="Arial" w:cs="Arial"/>
          <w:color w:val="000000"/>
          <w:lang w:val="en-US"/>
        </w:rPr>
        <w:t xml:space="preserve">in the order of magnitude of several minutes. </w:t>
      </w:r>
      <w:r w:rsidR="00D25511" w:rsidRPr="007456C2">
        <w:rPr>
          <w:rFonts w:ascii="Arial" w:hAnsi="Arial" w:cs="Arial"/>
          <w:color w:val="000000"/>
          <w:lang w:val="en-US"/>
        </w:rPr>
        <w:t>The start</w:t>
      </w:r>
      <w:r w:rsidR="003F2744" w:rsidRPr="007456C2">
        <w:rPr>
          <w:rFonts w:ascii="Arial" w:hAnsi="Arial" w:cs="Arial"/>
          <w:color w:val="000000"/>
          <w:lang w:val="en-US"/>
        </w:rPr>
        <w:t xml:space="preserve">-up and shutdown phases of the mGT can be modelled </w:t>
      </w:r>
      <w:r w:rsidR="007036BA" w:rsidRPr="007456C2">
        <w:rPr>
          <w:rFonts w:ascii="Arial" w:hAnsi="Arial" w:cs="Arial"/>
          <w:color w:val="000000"/>
          <w:lang w:val="en-US"/>
        </w:rPr>
        <w:t>by following a conservative approach</w:t>
      </w:r>
      <w:r w:rsidR="00E24032" w:rsidRPr="007456C2">
        <w:rPr>
          <w:rFonts w:ascii="Arial" w:hAnsi="Arial" w:cs="Arial"/>
          <w:color w:val="000000"/>
          <w:lang w:val="en-US"/>
        </w:rPr>
        <w:t xml:space="preserve">, such as considering fuel consumption with no power or heat production. </w:t>
      </w:r>
      <w:r w:rsidR="00F44E75" w:rsidRPr="007456C2">
        <w:rPr>
          <w:rFonts w:ascii="Arial" w:hAnsi="Arial" w:cs="Arial"/>
          <w:color w:val="000000"/>
          <w:lang w:val="en-US"/>
        </w:rPr>
        <w:t xml:space="preserve">This </w:t>
      </w:r>
      <w:r w:rsidR="00D92D39">
        <w:rPr>
          <w:rFonts w:ascii="Arial" w:hAnsi="Arial" w:cs="Arial"/>
          <w:color w:val="000000"/>
          <w:lang w:val="en-US"/>
        </w:rPr>
        <w:t>will also</w:t>
      </w:r>
      <w:r w:rsidR="00F44E75" w:rsidRPr="007456C2">
        <w:rPr>
          <w:rFonts w:ascii="Arial" w:hAnsi="Arial" w:cs="Arial"/>
          <w:color w:val="000000"/>
          <w:lang w:val="en-US"/>
        </w:rPr>
        <w:t xml:space="preserve"> prevent the </w:t>
      </w:r>
      <w:r w:rsidR="00CA1927" w:rsidRPr="007456C2">
        <w:rPr>
          <w:rFonts w:ascii="Arial" w:hAnsi="Arial" w:cs="Arial"/>
          <w:color w:val="000000"/>
          <w:lang w:val="en-US"/>
        </w:rPr>
        <w:t xml:space="preserve">frequent start-up and shutdown </w:t>
      </w:r>
      <w:r w:rsidR="00F40EAE" w:rsidRPr="007456C2">
        <w:rPr>
          <w:rFonts w:ascii="Arial" w:hAnsi="Arial" w:cs="Arial"/>
          <w:color w:val="000000"/>
          <w:lang w:val="en-US"/>
        </w:rPr>
        <w:t>of the mGT</w:t>
      </w:r>
      <w:r w:rsidR="00CA1927" w:rsidRPr="007456C2">
        <w:rPr>
          <w:rFonts w:ascii="Arial" w:hAnsi="Arial" w:cs="Arial"/>
          <w:color w:val="000000"/>
          <w:lang w:val="en-US"/>
        </w:rPr>
        <w:t xml:space="preserve"> by the control </w:t>
      </w:r>
      <w:r w:rsidR="003256DF" w:rsidRPr="007456C2">
        <w:rPr>
          <w:rFonts w:ascii="Arial" w:hAnsi="Arial" w:cs="Arial"/>
          <w:color w:val="000000"/>
          <w:lang w:val="en-US"/>
        </w:rPr>
        <w:t xml:space="preserve">system </w:t>
      </w:r>
      <w:r w:rsidR="00CA1927" w:rsidRPr="007456C2">
        <w:rPr>
          <w:rFonts w:ascii="Arial" w:hAnsi="Arial" w:cs="Arial"/>
          <w:color w:val="000000"/>
          <w:lang w:val="en-US"/>
        </w:rPr>
        <w:t>of the complete digital twin.</w:t>
      </w:r>
    </w:p>
    <w:tbl>
      <w:tblPr>
        <w:tblStyle w:val="TableGrid"/>
        <w:tblW w:w="0" w:type="auto"/>
        <w:tblInd w:w="0" w:type="dxa"/>
        <w:tblLook w:val="04A0" w:firstRow="1" w:lastRow="0" w:firstColumn="1" w:lastColumn="0" w:noHBand="0" w:noVBand="1"/>
      </w:tblPr>
      <w:tblGrid>
        <w:gridCol w:w="9056"/>
      </w:tblGrid>
      <w:tr w:rsidR="002C19B1" w:rsidRPr="007456C2" w14:paraId="40FB039C" w14:textId="77777777" w:rsidTr="002C19B1">
        <w:tc>
          <w:tcPr>
            <w:tcW w:w="9056" w:type="dxa"/>
          </w:tcPr>
          <w:p w14:paraId="3B68DD35" w14:textId="317B417A" w:rsidR="002C19B1" w:rsidRPr="007456C2" w:rsidRDefault="002C19B1" w:rsidP="002C19B1">
            <w:pPr>
              <w:spacing w:after="240"/>
              <w:jc w:val="center"/>
              <w:rPr>
                <w:rFonts w:ascii="Arial" w:hAnsi="Arial" w:cs="Arial"/>
                <w:color w:val="000000"/>
                <w:lang w:val="en-US"/>
              </w:rPr>
            </w:pPr>
            <w:r w:rsidRPr="007456C2">
              <w:rPr>
                <w:rFonts w:ascii="Arial" w:hAnsi="Arial" w:cs="Arial"/>
                <w:noProof/>
                <w:color w:val="000000"/>
                <w:lang w:val="en-US"/>
                <w14:ligatures w14:val="standardContextual"/>
              </w:rPr>
              <w:drawing>
                <wp:inline distT="0" distB="0" distL="0" distR="0" wp14:anchorId="608BB737" wp14:editId="42E7D1E4">
                  <wp:extent cx="3350680" cy="2447778"/>
                  <wp:effectExtent l="0" t="0" r="2540" b="0"/>
                  <wp:docPr id="1519039886" name="Picture 4"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9886" name="Picture 4" descr="A graph with red and blue lin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7982" cy="2460418"/>
                          </a:xfrm>
                          <a:prstGeom prst="rect">
                            <a:avLst/>
                          </a:prstGeom>
                        </pic:spPr>
                      </pic:pic>
                    </a:graphicData>
                  </a:graphic>
                </wp:inline>
              </w:drawing>
            </w:r>
          </w:p>
        </w:tc>
      </w:tr>
      <w:tr w:rsidR="002C19B1" w:rsidRPr="007456C2" w14:paraId="6A320BC5" w14:textId="77777777" w:rsidTr="002C19B1">
        <w:tc>
          <w:tcPr>
            <w:tcW w:w="9056" w:type="dxa"/>
          </w:tcPr>
          <w:p w14:paraId="78C64AD7" w14:textId="4C1DB828" w:rsidR="002C19B1" w:rsidRPr="007456C2" w:rsidRDefault="002C19B1" w:rsidP="002C19B1">
            <w:pPr>
              <w:pStyle w:val="Caption"/>
              <w:rPr>
                <w:rFonts w:ascii="Arial" w:hAnsi="Arial" w:cs="Arial"/>
                <w:color w:val="000000"/>
                <w:lang w:val="en-US"/>
              </w:rPr>
            </w:pPr>
            <w:bookmarkStart w:id="5" w:name="_Ref212451926"/>
            <w:r w:rsidRPr="007456C2">
              <w:rPr>
                <w:rFonts w:ascii="Arial" w:hAnsi="Arial" w:cs="Arial"/>
              </w:rPr>
              <w:t>Figure</w:t>
            </w:r>
            <w:bookmarkEnd w:id="5"/>
            <w:r w:rsidR="00F107BF">
              <w:rPr>
                <w:rFonts w:ascii="Arial" w:hAnsi="Arial" w:cs="Arial"/>
              </w:rPr>
              <w:t xml:space="preserve"> 15</w:t>
            </w:r>
            <w:r w:rsidRPr="007456C2">
              <w:rPr>
                <w:rFonts w:ascii="Arial" w:hAnsi="Arial" w:cs="Arial"/>
              </w:rPr>
              <w:t xml:space="preserve">: </w:t>
            </w:r>
            <w:r w:rsidRPr="007456C2">
              <w:rPr>
                <w:rFonts w:ascii="Arial" w:hAnsi="Arial" w:cs="Arial"/>
                <w:lang w:val="en-US"/>
              </w:rPr>
              <w:t>A comparison of the dynamic and static model, showing the fast dynamics of the micro gas turbine.</w:t>
            </w:r>
          </w:p>
        </w:tc>
      </w:tr>
    </w:tbl>
    <w:p w14:paraId="4C23B787" w14:textId="77777777" w:rsidR="002C19B1" w:rsidRPr="007456C2" w:rsidRDefault="002C19B1" w:rsidP="008E373B">
      <w:pPr>
        <w:spacing w:after="240"/>
        <w:jc w:val="both"/>
        <w:rPr>
          <w:rFonts w:ascii="Arial" w:hAnsi="Arial" w:cs="Arial"/>
          <w:color w:val="000000"/>
          <w:lang w:val="en-GB"/>
        </w:rPr>
      </w:pPr>
    </w:p>
    <w:p w14:paraId="66988754" w14:textId="2139FF12" w:rsidR="002504B2" w:rsidRPr="007456C2" w:rsidRDefault="003E5DC4" w:rsidP="008E373B">
      <w:pPr>
        <w:spacing w:after="240"/>
        <w:jc w:val="both"/>
        <w:rPr>
          <w:rFonts w:ascii="Arial" w:hAnsi="Arial" w:cs="Arial"/>
          <w:color w:val="000000"/>
          <w:lang w:val="en-GB"/>
        </w:rPr>
      </w:pPr>
      <w:r w:rsidRPr="007456C2">
        <w:rPr>
          <w:rFonts w:ascii="Arial" w:hAnsi="Arial" w:cs="Arial"/>
          <w:color w:val="000000"/>
          <w:lang w:val="en-GB"/>
        </w:rPr>
        <w:t>Th</w:t>
      </w:r>
      <w:r w:rsidR="00C2350C" w:rsidRPr="007456C2">
        <w:rPr>
          <w:rFonts w:ascii="Arial" w:hAnsi="Arial" w:cs="Arial"/>
          <w:color w:val="000000"/>
          <w:lang w:val="en-GB"/>
        </w:rPr>
        <w:t xml:space="preserve">e static </w:t>
      </w:r>
      <w:r w:rsidR="00B46A4D" w:rsidRPr="007456C2">
        <w:rPr>
          <w:rFonts w:ascii="Arial" w:hAnsi="Arial" w:cs="Arial"/>
          <w:color w:val="000000"/>
          <w:lang w:val="en-GB"/>
        </w:rPr>
        <w:t xml:space="preserve">mGT model based on the </w:t>
      </w:r>
      <w:r w:rsidR="00217678" w:rsidRPr="007456C2">
        <w:rPr>
          <w:rFonts w:ascii="Arial" w:hAnsi="Arial" w:cs="Arial"/>
          <w:color w:val="000000"/>
          <w:lang w:val="en-GB"/>
        </w:rPr>
        <w:t>Turbec T100</w:t>
      </w:r>
      <w:r w:rsidR="00B44FA2" w:rsidRPr="007456C2">
        <w:rPr>
          <w:rFonts w:ascii="Arial" w:hAnsi="Arial" w:cs="Arial"/>
          <w:color w:val="000000"/>
          <w:lang w:val="en-GB"/>
        </w:rPr>
        <w:t xml:space="preserve"> </w:t>
      </w:r>
      <w:r w:rsidR="009417A1">
        <w:rPr>
          <w:rFonts w:ascii="Arial" w:hAnsi="Arial" w:cs="Arial"/>
          <w:color w:val="000000"/>
          <w:lang w:val="en-GB"/>
        </w:rPr>
        <w:t>was then</w:t>
      </w:r>
      <w:r w:rsidR="00217678" w:rsidRPr="007456C2">
        <w:rPr>
          <w:rFonts w:ascii="Arial" w:hAnsi="Arial" w:cs="Arial"/>
          <w:color w:val="000000"/>
          <w:lang w:val="en-GB"/>
        </w:rPr>
        <w:t xml:space="preserve"> </w:t>
      </w:r>
      <w:r w:rsidR="003E3D7E" w:rsidRPr="007456C2">
        <w:rPr>
          <w:rFonts w:ascii="Arial" w:hAnsi="Arial" w:cs="Arial"/>
          <w:color w:val="000000"/>
          <w:lang w:val="en-GB"/>
        </w:rPr>
        <w:t xml:space="preserve">developed and </w:t>
      </w:r>
      <w:r w:rsidR="00213F9F" w:rsidRPr="007456C2">
        <w:rPr>
          <w:rFonts w:ascii="Arial" w:hAnsi="Arial" w:cs="Arial"/>
          <w:color w:val="000000"/>
          <w:lang w:val="en-GB"/>
        </w:rPr>
        <w:t>validated</w:t>
      </w:r>
      <w:r w:rsidR="00701FC1" w:rsidRPr="007456C2">
        <w:rPr>
          <w:rFonts w:ascii="Arial" w:hAnsi="Arial" w:cs="Arial"/>
          <w:color w:val="000000"/>
          <w:lang w:val="en-GB"/>
        </w:rPr>
        <w:t xml:space="preserve">. </w:t>
      </w:r>
      <w:r w:rsidR="000B3D8F">
        <w:rPr>
          <w:rFonts w:ascii="Arial" w:hAnsi="Arial" w:cs="Arial"/>
          <w:color w:val="000000"/>
          <w:lang w:val="en-GB"/>
        </w:rPr>
        <w:t xml:space="preserve">From the control </w:t>
      </w:r>
      <w:r w:rsidR="00004791">
        <w:rPr>
          <w:rFonts w:ascii="Arial" w:hAnsi="Arial" w:cs="Arial"/>
          <w:color w:val="000000"/>
          <w:lang w:val="en-GB"/>
        </w:rPr>
        <w:t>algorithm view-point, i</w:t>
      </w:r>
      <w:r w:rsidR="004159C0" w:rsidRPr="007456C2">
        <w:rPr>
          <w:rFonts w:ascii="Arial" w:hAnsi="Arial" w:cs="Arial"/>
          <w:color w:val="000000"/>
          <w:lang w:val="en-GB"/>
        </w:rPr>
        <w:t xml:space="preserve">t is </w:t>
      </w:r>
      <w:r w:rsidR="00004791">
        <w:rPr>
          <w:rFonts w:ascii="Arial" w:hAnsi="Arial" w:cs="Arial"/>
          <w:color w:val="000000"/>
          <w:lang w:val="en-GB"/>
        </w:rPr>
        <w:t>crucial</w:t>
      </w:r>
      <w:r w:rsidR="004159C0" w:rsidRPr="007456C2">
        <w:rPr>
          <w:rFonts w:ascii="Arial" w:hAnsi="Arial" w:cs="Arial"/>
          <w:color w:val="000000"/>
          <w:lang w:val="en-GB"/>
        </w:rPr>
        <w:t xml:space="preserve"> </w:t>
      </w:r>
      <w:r w:rsidR="00805544" w:rsidRPr="007456C2">
        <w:rPr>
          <w:rFonts w:ascii="Arial" w:hAnsi="Arial" w:cs="Arial"/>
          <w:color w:val="000000"/>
          <w:lang w:val="en-GB"/>
        </w:rPr>
        <w:t>that</w:t>
      </w:r>
      <w:r w:rsidR="004159C0" w:rsidRPr="007456C2">
        <w:rPr>
          <w:rFonts w:ascii="Arial" w:hAnsi="Arial" w:cs="Arial"/>
          <w:color w:val="000000"/>
          <w:lang w:val="en-GB"/>
        </w:rPr>
        <w:t xml:space="preserve"> the </w:t>
      </w:r>
      <w:r w:rsidR="00004791">
        <w:rPr>
          <w:rFonts w:ascii="Arial" w:hAnsi="Arial" w:cs="Arial"/>
          <w:color w:val="000000"/>
          <w:lang w:val="en-GB"/>
        </w:rPr>
        <w:t xml:space="preserve">mGT </w:t>
      </w:r>
      <w:r w:rsidR="004159C0" w:rsidRPr="007456C2">
        <w:rPr>
          <w:rFonts w:ascii="Arial" w:hAnsi="Arial" w:cs="Arial"/>
          <w:color w:val="000000"/>
          <w:lang w:val="en-GB"/>
        </w:rPr>
        <w:t xml:space="preserve">model </w:t>
      </w:r>
      <w:r w:rsidR="009A173F" w:rsidRPr="007456C2">
        <w:rPr>
          <w:rFonts w:ascii="Arial" w:hAnsi="Arial" w:cs="Arial"/>
          <w:color w:val="000000"/>
          <w:lang w:val="en-GB"/>
        </w:rPr>
        <w:t xml:space="preserve">provides accurate </w:t>
      </w:r>
      <w:r w:rsidR="00765DF9" w:rsidRPr="007456C2">
        <w:rPr>
          <w:rFonts w:ascii="Arial" w:hAnsi="Arial" w:cs="Arial"/>
          <w:color w:val="000000"/>
          <w:lang w:val="en-GB"/>
        </w:rPr>
        <w:t xml:space="preserve">results </w:t>
      </w:r>
      <w:r w:rsidR="00C13B18">
        <w:rPr>
          <w:rFonts w:ascii="Arial" w:hAnsi="Arial" w:cs="Arial"/>
          <w:color w:val="000000"/>
          <w:lang w:val="en-GB"/>
        </w:rPr>
        <w:t xml:space="preserve">both </w:t>
      </w:r>
      <w:r w:rsidR="00765DF9" w:rsidRPr="007456C2">
        <w:rPr>
          <w:rFonts w:ascii="Arial" w:hAnsi="Arial" w:cs="Arial"/>
          <w:color w:val="000000"/>
          <w:lang w:val="en-GB"/>
        </w:rPr>
        <w:t xml:space="preserve">for design </w:t>
      </w:r>
      <w:r w:rsidR="00C13B18">
        <w:rPr>
          <w:rFonts w:ascii="Arial" w:hAnsi="Arial" w:cs="Arial"/>
          <w:color w:val="000000"/>
          <w:lang w:val="en-GB"/>
        </w:rPr>
        <w:t>and</w:t>
      </w:r>
      <w:r w:rsidR="00765DF9" w:rsidRPr="007456C2">
        <w:rPr>
          <w:rFonts w:ascii="Arial" w:hAnsi="Arial" w:cs="Arial"/>
          <w:color w:val="000000"/>
          <w:lang w:val="en-GB"/>
        </w:rPr>
        <w:t xml:space="preserve"> off-design operation </w:t>
      </w:r>
      <w:r w:rsidR="00CE7F66" w:rsidRPr="007456C2">
        <w:rPr>
          <w:rFonts w:ascii="Arial" w:hAnsi="Arial" w:cs="Arial"/>
          <w:color w:val="000000"/>
          <w:lang w:val="en-GB"/>
        </w:rPr>
        <w:t xml:space="preserve">as the mGT </w:t>
      </w:r>
      <w:r w:rsidR="00336280">
        <w:rPr>
          <w:rFonts w:ascii="Arial" w:hAnsi="Arial" w:cs="Arial"/>
          <w:color w:val="000000"/>
          <w:lang w:val="en-GB"/>
        </w:rPr>
        <w:t>might</w:t>
      </w:r>
      <w:r w:rsidR="00CE7F66" w:rsidRPr="007456C2">
        <w:rPr>
          <w:rFonts w:ascii="Arial" w:hAnsi="Arial" w:cs="Arial"/>
          <w:color w:val="000000"/>
          <w:lang w:val="en-GB"/>
        </w:rPr>
        <w:t xml:space="preserve"> often be </w:t>
      </w:r>
      <w:r w:rsidR="00DA299B">
        <w:rPr>
          <w:rFonts w:ascii="Arial" w:hAnsi="Arial" w:cs="Arial"/>
          <w:color w:val="000000"/>
          <w:lang w:val="en-GB"/>
        </w:rPr>
        <w:t>requested to operate</w:t>
      </w:r>
      <w:r w:rsidR="00CE7F66" w:rsidRPr="007456C2">
        <w:rPr>
          <w:rFonts w:ascii="Arial" w:hAnsi="Arial" w:cs="Arial"/>
          <w:color w:val="000000"/>
          <w:lang w:val="en-GB"/>
        </w:rPr>
        <w:t xml:space="preserve"> in part</w:t>
      </w:r>
      <w:r w:rsidR="00F31E6F">
        <w:rPr>
          <w:rFonts w:ascii="Arial" w:hAnsi="Arial" w:cs="Arial"/>
          <w:color w:val="000000"/>
          <w:lang w:val="en-GB"/>
        </w:rPr>
        <w:t>ial</w:t>
      </w:r>
      <w:r w:rsidR="00CE7F66" w:rsidRPr="007456C2">
        <w:rPr>
          <w:rFonts w:ascii="Arial" w:hAnsi="Arial" w:cs="Arial"/>
          <w:color w:val="000000"/>
          <w:lang w:val="en-GB"/>
        </w:rPr>
        <w:t xml:space="preserve"> load.</w:t>
      </w:r>
      <w:r w:rsidR="00701FC1" w:rsidRPr="007456C2">
        <w:rPr>
          <w:rFonts w:ascii="Arial" w:hAnsi="Arial" w:cs="Arial"/>
          <w:color w:val="000000"/>
          <w:lang w:val="en-GB"/>
        </w:rPr>
        <w:t xml:space="preserve"> </w:t>
      </w:r>
      <w:r w:rsidR="005B3107" w:rsidRPr="007456C2">
        <w:rPr>
          <w:rFonts w:ascii="Arial" w:hAnsi="Arial" w:cs="Arial"/>
          <w:color w:val="000000"/>
          <w:lang w:val="en-GB"/>
        </w:rPr>
        <w:t xml:space="preserve">Each component of the mGT </w:t>
      </w:r>
      <w:r w:rsidR="00DA299B">
        <w:rPr>
          <w:rFonts w:ascii="Arial" w:hAnsi="Arial" w:cs="Arial"/>
          <w:color w:val="000000"/>
          <w:lang w:val="en-GB"/>
        </w:rPr>
        <w:t>wa</w:t>
      </w:r>
      <w:r w:rsidR="005B3107" w:rsidRPr="007456C2">
        <w:rPr>
          <w:rFonts w:ascii="Arial" w:hAnsi="Arial" w:cs="Arial"/>
          <w:color w:val="000000"/>
          <w:lang w:val="en-GB"/>
        </w:rPr>
        <w:t xml:space="preserve">s modelled using </w:t>
      </w:r>
      <w:r w:rsidR="005B3107" w:rsidRPr="007456C2">
        <w:rPr>
          <w:rFonts w:ascii="Arial" w:hAnsi="Arial" w:cs="Arial"/>
          <w:color w:val="000000"/>
          <w:lang w:val="en-GB"/>
        </w:rPr>
        <w:lastRenderedPageBreak/>
        <w:t xml:space="preserve">thermodynamic relations and turbomachinery </w:t>
      </w:r>
      <w:r w:rsidR="00105426" w:rsidRPr="007456C2">
        <w:rPr>
          <w:rFonts w:ascii="Arial" w:hAnsi="Arial" w:cs="Arial"/>
          <w:color w:val="000000"/>
          <w:lang w:val="en-GB"/>
        </w:rPr>
        <w:t>map</w:t>
      </w:r>
      <w:r w:rsidR="00676FE0" w:rsidRPr="007456C2">
        <w:rPr>
          <w:rFonts w:ascii="Arial" w:hAnsi="Arial" w:cs="Arial"/>
          <w:color w:val="000000"/>
          <w:lang w:val="en-GB"/>
        </w:rPr>
        <w:t>s</w:t>
      </w:r>
      <w:r w:rsidR="00105426" w:rsidRPr="007456C2">
        <w:rPr>
          <w:rFonts w:ascii="Arial" w:hAnsi="Arial" w:cs="Arial"/>
          <w:color w:val="000000"/>
          <w:lang w:val="en-GB"/>
        </w:rPr>
        <w:t xml:space="preserve">. </w:t>
      </w:r>
      <w:r w:rsidR="00B607D5" w:rsidRPr="007456C2">
        <w:rPr>
          <w:rFonts w:ascii="Arial" w:hAnsi="Arial" w:cs="Arial"/>
          <w:color w:val="000000"/>
          <w:lang w:val="en-GB"/>
        </w:rPr>
        <w:t xml:space="preserve">The thermodynamic model </w:t>
      </w:r>
      <w:r w:rsidR="00784158">
        <w:rPr>
          <w:rFonts w:ascii="Arial" w:hAnsi="Arial" w:cs="Arial"/>
          <w:color w:val="000000"/>
          <w:lang w:val="en-GB"/>
        </w:rPr>
        <w:t>was also</w:t>
      </w:r>
      <w:r w:rsidR="00B607D5" w:rsidRPr="007456C2">
        <w:rPr>
          <w:rFonts w:ascii="Arial" w:hAnsi="Arial" w:cs="Arial"/>
          <w:color w:val="000000"/>
          <w:lang w:val="en-GB"/>
        </w:rPr>
        <w:t xml:space="preserve"> improved</w:t>
      </w:r>
      <w:r w:rsidR="004B6BA5" w:rsidRPr="007456C2">
        <w:rPr>
          <w:rFonts w:ascii="Arial" w:hAnsi="Arial" w:cs="Arial"/>
          <w:color w:val="000000"/>
          <w:lang w:val="en-GB"/>
        </w:rPr>
        <w:t xml:space="preserve"> to increase the computational speed</w:t>
      </w:r>
      <w:r w:rsidR="005C1D4E" w:rsidRPr="007456C2">
        <w:rPr>
          <w:rFonts w:ascii="Arial" w:hAnsi="Arial" w:cs="Arial"/>
          <w:color w:val="000000"/>
          <w:lang w:val="en-GB"/>
        </w:rPr>
        <w:t>,</w:t>
      </w:r>
      <w:r w:rsidR="004B6BA5" w:rsidRPr="007456C2">
        <w:rPr>
          <w:rFonts w:ascii="Arial" w:hAnsi="Arial" w:cs="Arial"/>
          <w:color w:val="000000"/>
          <w:lang w:val="en-GB"/>
        </w:rPr>
        <w:t xml:space="preserve"> </w:t>
      </w:r>
      <w:r w:rsidR="008B7280">
        <w:rPr>
          <w:rFonts w:ascii="Arial" w:hAnsi="Arial" w:cs="Arial"/>
          <w:color w:val="000000"/>
          <w:lang w:val="en-GB"/>
        </w:rPr>
        <w:t xml:space="preserve">though introducing </w:t>
      </w:r>
      <w:r w:rsidR="00C44DD5">
        <w:rPr>
          <w:rFonts w:ascii="Arial" w:hAnsi="Arial" w:cs="Arial"/>
          <w:color w:val="000000"/>
          <w:lang w:val="en-GB"/>
        </w:rPr>
        <w:t>approximations</w:t>
      </w:r>
      <w:r w:rsidR="008B7280">
        <w:rPr>
          <w:rFonts w:ascii="Arial" w:hAnsi="Arial" w:cs="Arial"/>
          <w:color w:val="000000"/>
          <w:lang w:val="en-GB"/>
        </w:rPr>
        <w:t xml:space="preserve"> which slightly affected accuracy</w:t>
      </w:r>
      <w:r w:rsidR="00D00C89" w:rsidRPr="007456C2">
        <w:rPr>
          <w:rFonts w:ascii="Arial" w:hAnsi="Arial" w:cs="Arial"/>
          <w:color w:val="000000"/>
          <w:lang w:val="en-GB"/>
        </w:rPr>
        <w:t>.</w:t>
      </w:r>
      <w:r w:rsidR="003D4AFB" w:rsidRPr="007456C2">
        <w:rPr>
          <w:rFonts w:ascii="Arial" w:hAnsi="Arial" w:cs="Arial"/>
          <w:color w:val="000000"/>
          <w:lang w:val="en-GB"/>
        </w:rPr>
        <w:t xml:space="preserve"> </w:t>
      </w:r>
      <w:r w:rsidR="00AB66DE">
        <w:rPr>
          <w:rFonts w:ascii="Arial" w:hAnsi="Arial" w:cs="Arial"/>
          <w:color w:val="000000"/>
          <w:lang w:val="en-GB"/>
        </w:rPr>
        <w:t>In this regards, t</w:t>
      </w:r>
      <w:r w:rsidR="00D46CB0" w:rsidRPr="007456C2">
        <w:rPr>
          <w:rFonts w:ascii="Arial" w:hAnsi="Arial" w:cs="Arial"/>
          <w:color w:val="000000"/>
          <w:lang w:val="en-GB"/>
        </w:rPr>
        <w:t xml:space="preserve">he use of the NASA polynomials </w:t>
      </w:r>
      <w:r w:rsidR="008B7280">
        <w:rPr>
          <w:rFonts w:ascii="Arial" w:hAnsi="Arial" w:cs="Arial"/>
          <w:color w:val="000000"/>
          <w:lang w:val="en-GB"/>
        </w:rPr>
        <w:t>wa</w:t>
      </w:r>
      <w:r w:rsidR="00D46CB0" w:rsidRPr="007456C2">
        <w:rPr>
          <w:rFonts w:ascii="Arial" w:hAnsi="Arial" w:cs="Arial"/>
          <w:color w:val="000000"/>
          <w:lang w:val="en-GB"/>
        </w:rPr>
        <w:t xml:space="preserve">s chosen </w:t>
      </w:r>
      <w:r w:rsidR="00711449" w:rsidRPr="007456C2">
        <w:rPr>
          <w:rFonts w:ascii="Arial" w:hAnsi="Arial" w:cs="Arial"/>
          <w:color w:val="000000"/>
          <w:lang w:val="en-GB"/>
        </w:rPr>
        <w:t xml:space="preserve">to determine the </w:t>
      </w:r>
      <w:r w:rsidR="00BA3B0E" w:rsidRPr="007456C2">
        <w:rPr>
          <w:rFonts w:ascii="Arial" w:hAnsi="Arial" w:cs="Arial"/>
          <w:color w:val="000000"/>
          <w:lang w:val="en-GB"/>
        </w:rPr>
        <w:t>fluid properties</w:t>
      </w:r>
      <w:r w:rsidR="002E468C" w:rsidRPr="007456C2">
        <w:rPr>
          <w:rFonts w:ascii="Arial" w:hAnsi="Arial" w:cs="Arial"/>
          <w:color w:val="000000"/>
          <w:lang w:val="en-GB"/>
        </w:rPr>
        <w:t xml:space="preserve"> over the </w:t>
      </w:r>
      <w:r w:rsidR="003662DE" w:rsidRPr="007456C2">
        <w:rPr>
          <w:rFonts w:ascii="Arial" w:hAnsi="Arial" w:cs="Arial"/>
          <w:color w:val="000000"/>
          <w:lang w:val="en-GB"/>
        </w:rPr>
        <w:t>slightly</w:t>
      </w:r>
      <w:r w:rsidR="002E468C" w:rsidRPr="007456C2">
        <w:rPr>
          <w:rFonts w:ascii="Arial" w:hAnsi="Arial" w:cs="Arial"/>
          <w:color w:val="000000"/>
          <w:lang w:val="en-GB"/>
        </w:rPr>
        <w:t xml:space="preserve"> more accurate CoolProp Library</w:t>
      </w:r>
      <w:r w:rsidR="00291F0E" w:rsidRPr="007456C2">
        <w:rPr>
          <w:rFonts w:ascii="Arial" w:hAnsi="Arial" w:cs="Arial"/>
          <w:color w:val="000000"/>
          <w:lang w:val="en-GB"/>
        </w:rPr>
        <w:t xml:space="preserve"> (</w:t>
      </w:r>
      <w:r w:rsidR="00271ECE">
        <w:rPr>
          <w:rFonts w:ascii="Arial" w:hAnsi="Arial" w:cs="Arial"/>
          <w:color w:val="000000"/>
          <w:lang w:val="en-GB"/>
        </w:rPr>
        <w:t xml:space="preserve">see </w:t>
      </w:r>
      <w:r w:rsidR="001E7692">
        <w:rPr>
          <w:rFonts w:ascii="Arial" w:hAnsi="Arial" w:cs="Arial"/>
          <w:color w:val="000000"/>
          <w:lang w:val="en-GB"/>
        </w:rPr>
        <w:t xml:space="preserve">Figure </w:t>
      </w:r>
      <w:r w:rsidR="00271ECE">
        <w:rPr>
          <w:rFonts w:ascii="Arial" w:hAnsi="Arial" w:cs="Arial"/>
          <w:color w:val="000000"/>
          <w:lang w:val="en-GB"/>
        </w:rPr>
        <w:t>16</w:t>
      </w:r>
      <w:r w:rsidR="00291F0E" w:rsidRPr="007456C2">
        <w:rPr>
          <w:rFonts w:ascii="Arial" w:hAnsi="Arial" w:cs="Arial"/>
          <w:color w:val="000000"/>
          <w:lang w:val="en-GB"/>
        </w:rPr>
        <w:t>)</w:t>
      </w:r>
      <w:r w:rsidR="002E468C" w:rsidRPr="007456C2">
        <w:rPr>
          <w:rFonts w:ascii="Arial" w:hAnsi="Arial" w:cs="Arial"/>
          <w:color w:val="000000"/>
          <w:lang w:val="en-GB"/>
        </w:rPr>
        <w:t xml:space="preserve">. </w:t>
      </w:r>
      <w:r w:rsidR="002E6526" w:rsidRPr="007456C2">
        <w:rPr>
          <w:rFonts w:ascii="Arial" w:hAnsi="Arial" w:cs="Arial"/>
          <w:color w:val="000000"/>
          <w:lang w:val="en-GB"/>
        </w:rPr>
        <w:t xml:space="preserve">Even though CoolProp is on average </w:t>
      </w:r>
      <w:r w:rsidR="00E02BE0" w:rsidRPr="007456C2">
        <w:rPr>
          <w:rFonts w:ascii="Arial" w:hAnsi="Arial" w:cs="Arial"/>
          <w:color w:val="000000"/>
          <w:lang w:val="en-GB"/>
        </w:rPr>
        <w:t>0.5% more accurate</w:t>
      </w:r>
      <w:r w:rsidR="004B7156">
        <w:rPr>
          <w:rFonts w:ascii="Arial" w:hAnsi="Arial" w:cs="Arial"/>
          <w:color w:val="000000"/>
          <w:lang w:val="en-GB"/>
        </w:rPr>
        <w:t>, it</w:t>
      </w:r>
      <w:r w:rsidR="00D24B5A" w:rsidRPr="007456C2">
        <w:rPr>
          <w:rFonts w:ascii="Arial" w:hAnsi="Arial" w:cs="Arial"/>
          <w:color w:val="000000"/>
          <w:lang w:val="en-GB"/>
        </w:rPr>
        <w:t xml:space="preserve"> is </w:t>
      </w:r>
      <w:r w:rsidR="00737D2B" w:rsidRPr="007456C2">
        <w:rPr>
          <w:rFonts w:ascii="Arial" w:hAnsi="Arial" w:cs="Arial"/>
          <w:color w:val="000000"/>
          <w:lang w:val="en-GB"/>
        </w:rPr>
        <w:t>more than</w:t>
      </w:r>
      <w:r w:rsidR="00223542" w:rsidRPr="007456C2">
        <w:rPr>
          <w:rFonts w:ascii="Arial" w:hAnsi="Arial" w:cs="Arial"/>
          <w:color w:val="000000"/>
          <w:lang w:val="en-GB"/>
        </w:rPr>
        <w:t xml:space="preserve"> 10</w:t>
      </w:r>
      <w:r w:rsidR="004B7156">
        <w:rPr>
          <w:rFonts w:ascii="Arial" w:hAnsi="Arial" w:cs="Arial"/>
          <w:color w:val="000000"/>
          <w:lang w:val="en-GB"/>
        </w:rPr>
        <w:t xml:space="preserve"> times</w:t>
      </w:r>
      <w:r w:rsidR="00223542" w:rsidRPr="007456C2">
        <w:rPr>
          <w:rFonts w:ascii="Arial" w:hAnsi="Arial" w:cs="Arial"/>
          <w:color w:val="000000"/>
          <w:lang w:val="en-GB"/>
        </w:rPr>
        <w:t xml:space="preserve"> slower than the NASA polynomials.</w:t>
      </w:r>
      <w:r w:rsidR="00E02BE0" w:rsidRPr="007456C2">
        <w:rPr>
          <w:rFonts w:ascii="Arial" w:hAnsi="Arial" w:cs="Arial"/>
          <w:color w:val="000000"/>
          <w:lang w:val="en-GB"/>
        </w:rPr>
        <w:t xml:space="preserve"> </w:t>
      </w:r>
      <w:r w:rsidR="003866B1" w:rsidRPr="007456C2">
        <w:rPr>
          <w:rFonts w:ascii="Arial" w:hAnsi="Arial" w:cs="Arial"/>
          <w:color w:val="000000"/>
          <w:lang w:val="en-GB"/>
        </w:rPr>
        <w:t>This is due to the external action that is needed to call CoolProp</w:t>
      </w:r>
      <w:r w:rsidR="00E3542E" w:rsidRPr="007456C2">
        <w:rPr>
          <w:rFonts w:ascii="Arial" w:hAnsi="Arial" w:cs="Arial"/>
          <w:color w:val="000000"/>
          <w:lang w:val="en-GB"/>
        </w:rPr>
        <w:t xml:space="preserve"> each time the mGT model is used. </w:t>
      </w:r>
    </w:p>
    <w:tbl>
      <w:tblPr>
        <w:tblStyle w:val="TableGrid"/>
        <w:tblW w:w="0" w:type="auto"/>
        <w:tblInd w:w="0" w:type="dxa"/>
        <w:tblLook w:val="04A0" w:firstRow="1" w:lastRow="0" w:firstColumn="1" w:lastColumn="0" w:noHBand="0" w:noVBand="1"/>
      </w:tblPr>
      <w:tblGrid>
        <w:gridCol w:w="9066"/>
      </w:tblGrid>
      <w:tr w:rsidR="002C19B1" w:rsidRPr="007456C2" w14:paraId="1D5C8BD7" w14:textId="77777777" w:rsidTr="00256BAD">
        <w:tc>
          <w:tcPr>
            <w:tcW w:w="9056" w:type="dxa"/>
          </w:tcPr>
          <w:p w14:paraId="006AD43B" w14:textId="5F8AD627" w:rsidR="002C19B1" w:rsidRPr="007456C2" w:rsidRDefault="002C19B1" w:rsidP="00256BAD">
            <w:pPr>
              <w:spacing w:after="240"/>
              <w:jc w:val="center"/>
              <w:rPr>
                <w:rFonts w:ascii="Arial" w:hAnsi="Arial" w:cs="Arial"/>
                <w:color w:val="000000"/>
                <w:lang w:val="en-GB"/>
              </w:rPr>
            </w:pPr>
            <w:r w:rsidRPr="007456C2">
              <w:rPr>
                <w:rFonts w:ascii="Arial" w:hAnsi="Arial" w:cs="Arial"/>
                <w:noProof/>
                <w:color w:val="000000"/>
                <w:lang w:val="en-GB"/>
                <w14:ligatures w14:val="standardContextual"/>
              </w:rPr>
              <w:drawing>
                <wp:inline distT="0" distB="0" distL="0" distR="0" wp14:anchorId="6C4685F5" wp14:editId="688E0881">
                  <wp:extent cx="5756910" cy="3140075"/>
                  <wp:effectExtent l="0" t="0" r="0" b="3175"/>
                  <wp:docPr id="1987561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1588" name="Picture 1987561588"/>
                          <pic:cNvPicPr/>
                        </pic:nvPicPr>
                        <pic:blipFill>
                          <a:blip r:embed="rId30">
                            <a:extLst>
                              <a:ext uri="{28A0092B-C50C-407E-A947-70E740481C1C}">
                                <a14:useLocalDpi xmlns:a14="http://schemas.microsoft.com/office/drawing/2010/main" val="0"/>
                              </a:ext>
                            </a:extLst>
                          </a:blip>
                          <a:stretch>
                            <a:fillRect/>
                          </a:stretch>
                        </pic:blipFill>
                        <pic:spPr>
                          <a:xfrm>
                            <a:off x="0" y="0"/>
                            <a:ext cx="5756910" cy="3140075"/>
                          </a:xfrm>
                          <a:prstGeom prst="rect">
                            <a:avLst/>
                          </a:prstGeom>
                        </pic:spPr>
                      </pic:pic>
                    </a:graphicData>
                  </a:graphic>
                </wp:inline>
              </w:drawing>
            </w:r>
          </w:p>
        </w:tc>
      </w:tr>
      <w:tr w:rsidR="002C19B1" w:rsidRPr="007456C2" w14:paraId="3C92DCCD" w14:textId="77777777" w:rsidTr="00256BAD">
        <w:tc>
          <w:tcPr>
            <w:tcW w:w="9056" w:type="dxa"/>
          </w:tcPr>
          <w:p w14:paraId="026D77A0" w14:textId="1D76249D" w:rsidR="002C19B1" w:rsidRPr="007456C2" w:rsidRDefault="00256BAD" w:rsidP="00256BAD">
            <w:pPr>
              <w:pStyle w:val="Caption"/>
              <w:rPr>
                <w:rFonts w:ascii="Arial" w:hAnsi="Arial" w:cs="Arial"/>
                <w:color w:val="000000"/>
              </w:rPr>
            </w:pPr>
            <w:r w:rsidRPr="007456C2">
              <w:rPr>
                <w:rFonts w:ascii="Arial" w:hAnsi="Arial" w:cs="Arial"/>
              </w:rPr>
              <w:t>Figure</w:t>
            </w:r>
            <w:r w:rsidR="00F107BF">
              <w:rPr>
                <w:rFonts w:ascii="Arial" w:hAnsi="Arial" w:cs="Arial"/>
              </w:rPr>
              <w:t xml:space="preserve"> 16</w:t>
            </w:r>
            <w:r w:rsidRPr="007456C2">
              <w:rPr>
                <w:rFonts w:ascii="Arial" w:hAnsi="Arial" w:cs="Arial"/>
              </w:rPr>
              <w:t>: Violin plot of the comparison of the median errors of the parameters using NASA polynomials or the CoolProp Library, bounded by the 1</w:t>
            </w:r>
            <w:r w:rsidRPr="007456C2">
              <w:rPr>
                <w:rFonts w:ascii="Arial" w:hAnsi="Arial" w:cs="Arial"/>
                <w:vertAlign w:val="superscript"/>
              </w:rPr>
              <w:t>st</w:t>
            </w:r>
            <w:r w:rsidRPr="007456C2">
              <w:rPr>
                <w:rFonts w:ascii="Arial" w:hAnsi="Arial" w:cs="Arial"/>
              </w:rPr>
              <w:t xml:space="preserve"> and 3</w:t>
            </w:r>
            <w:r w:rsidRPr="007456C2">
              <w:rPr>
                <w:rFonts w:ascii="Arial" w:hAnsi="Arial" w:cs="Arial"/>
                <w:vertAlign w:val="superscript"/>
              </w:rPr>
              <w:t>rd</w:t>
            </w:r>
            <w:r w:rsidRPr="007456C2">
              <w:rPr>
                <w:rFonts w:ascii="Arial" w:hAnsi="Arial" w:cs="Arial"/>
              </w:rPr>
              <w:t xml:space="preserve"> quartile.</w:t>
            </w:r>
          </w:p>
        </w:tc>
      </w:tr>
    </w:tbl>
    <w:p w14:paraId="3F43ABDD" w14:textId="0691CD27" w:rsidR="00256106" w:rsidRPr="008E2106" w:rsidRDefault="00256106" w:rsidP="001421A9">
      <w:pPr>
        <w:keepNext/>
        <w:spacing w:after="240"/>
        <w:rPr>
          <w:rFonts w:ascii="Arial" w:hAnsi="Arial" w:cs="Arial"/>
          <w:lang w:val="en-US"/>
        </w:rPr>
      </w:pPr>
    </w:p>
    <w:p w14:paraId="1B4596ED" w14:textId="63AF98C2" w:rsidR="003A6596" w:rsidRPr="007456C2" w:rsidRDefault="00DE6F97" w:rsidP="00755433">
      <w:pPr>
        <w:spacing w:after="240"/>
        <w:jc w:val="both"/>
        <w:rPr>
          <w:rFonts w:ascii="Arial" w:hAnsi="Arial" w:cs="Arial"/>
          <w:color w:val="000000"/>
          <w:lang w:val="en-GB"/>
        </w:rPr>
      </w:pPr>
      <w:r w:rsidRPr="007456C2">
        <w:rPr>
          <w:rFonts w:ascii="Arial" w:hAnsi="Arial" w:cs="Arial"/>
          <w:color w:val="000000"/>
          <w:lang w:val="en-GB"/>
        </w:rPr>
        <w:t>Th</w:t>
      </w:r>
      <w:r w:rsidR="004A5327" w:rsidRPr="007456C2">
        <w:rPr>
          <w:rFonts w:ascii="Arial" w:hAnsi="Arial" w:cs="Arial"/>
          <w:color w:val="000000"/>
          <w:lang w:val="en-GB"/>
        </w:rPr>
        <w:t>is</w:t>
      </w:r>
      <w:r w:rsidR="00614F9B" w:rsidRPr="007456C2">
        <w:rPr>
          <w:rFonts w:ascii="Arial" w:hAnsi="Arial" w:cs="Arial"/>
          <w:color w:val="000000"/>
          <w:lang w:val="en-GB"/>
        </w:rPr>
        <w:t xml:space="preserve"> general</w:t>
      </w:r>
      <w:r w:rsidR="004A5327" w:rsidRPr="007456C2">
        <w:rPr>
          <w:rFonts w:ascii="Arial" w:hAnsi="Arial" w:cs="Arial"/>
          <w:color w:val="000000"/>
          <w:lang w:val="en-GB"/>
        </w:rPr>
        <w:t xml:space="preserve"> static mGT model </w:t>
      </w:r>
      <w:r w:rsidR="00614F9B" w:rsidRPr="007456C2">
        <w:rPr>
          <w:rFonts w:ascii="Arial" w:hAnsi="Arial" w:cs="Arial"/>
          <w:color w:val="000000"/>
          <w:lang w:val="en-GB"/>
        </w:rPr>
        <w:t xml:space="preserve">still has </w:t>
      </w:r>
      <w:r w:rsidR="0076203F" w:rsidRPr="007456C2">
        <w:rPr>
          <w:rFonts w:ascii="Arial" w:hAnsi="Arial" w:cs="Arial"/>
          <w:color w:val="000000"/>
          <w:lang w:val="en-GB"/>
        </w:rPr>
        <w:t>deviations</w:t>
      </w:r>
      <w:r w:rsidR="001F318B" w:rsidRPr="007456C2">
        <w:rPr>
          <w:rFonts w:ascii="Arial" w:hAnsi="Arial" w:cs="Arial"/>
          <w:color w:val="000000"/>
          <w:lang w:val="en-GB"/>
        </w:rPr>
        <w:t xml:space="preserve"> between the </w:t>
      </w:r>
      <w:r w:rsidR="00D97C89" w:rsidRPr="007456C2">
        <w:rPr>
          <w:rFonts w:ascii="Arial" w:hAnsi="Arial" w:cs="Arial"/>
          <w:color w:val="000000"/>
          <w:lang w:val="en-GB"/>
        </w:rPr>
        <w:t xml:space="preserve">model </w:t>
      </w:r>
      <w:r w:rsidR="00846D23" w:rsidRPr="007456C2">
        <w:rPr>
          <w:rFonts w:ascii="Arial" w:hAnsi="Arial" w:cs="Arial"/>
          <w:color w:val="000000"/>
          <w:lang w:val="en-GB"/>
        </w:rPr>
        <w:t>results and experimental data</w:t>
      </w:r>
      <w:r w:rsidR="00E83D80" w:rsidRPr="007456C2">
        <w:rPr>
          <w:rFonts w:ascii="Arial" w:hAnsi="Arial" w:cs="Arial"/>
          <w:color w:val="000000"/>
          <w:lang w:val="en-GB"/>
        </w:rPr>
        <w:t xml:space="preserve">. </w:t>
      </w:r>
      <w:r w:rsidR="000702FC" w:rsidRPr="007456C2">
        <w:rPr>
          <w:rFonts w:ascii="Arial" w:hAnsi="Arial" w:cs="Arial"/>
          <w:color w:val="000000"/>
          <w:lang w:val="en-GB"/>
        </w:rPr>
        <w:t xml:space="preserve">These residual errors </w:t>
      </w:r>
      <w:r w:rsidR="00585F35" w:rsidRPr="007456C2">
        <w:rPr>
          <w:rFonts w:ascii="Arial" w:hAnsi="Arial" w:cs="Arial"/>
          <w:color w:val="000000"/>
          <w:lang w:val="en-GB"/>
        </w:rPr>
        <w:t xml:space="preserve">remain due to the assumptions made. </w:t>
      </w:r>
      <w:r w:rsidR="00905398" w:rsidRPr="007456C2">
        <w:rPr>
          <w:rFonts w:ascii="Arial" w:hAnsi="Arial" w:cs="Arial"/>
          <w:color w:val="000000"/>
          <w:lang w:val="en-GB"/>
        </w:rPr>
        <w:t>Some values</w:t>
      </w:r>
      <w:r w:rsidR="00D4385C" w:rsidRPr="007456C2">
        <w:rPr>
          <w:rFonts w:ascii="Arial" w:hAnsi="Arial" w:cs="Arial"/>
          <w:color w:val="000000"/>
          <w:lang w:val="en-GB"/>
        </w:rPr>
        <w:t xml:space="preserve">, such as heat losses and </w:t>
      </w:r>
      <w:r w:rsidR="007636DD" w:rsidRPr="007456C2">
        <w:rPr>
          <w:rFonts w:ascii="Arial" w:hAnsi="Arial" w:cs="Arial"/>
          <w:color w:val="000000"/>
          <w:lang w:val="en-GB"/>
        </w:rPr>
        <w:t xml:space="preserve">component </w:t>
      </w:r>
      <w:r w:rsidR="00D4385C" w:rsidRPr="007456C2">
        <w:rPr>
          <w:rFonts w:ascii="Arial" w:hAnsi="Arial" w:cs="Arial"/>
          <w:color w:val="000000"/>
          <w:lang w:val="en-GB"/>
        </w:rPr>
        <w:t xml:space="preserve">efficiencies are </w:t>
      </w:r>
      <w:r w:rsidR="0013790E" w:rsidRPr="007456C2">
        <w:rPr>
          <w:rFonts w:ascii="Arial" w:hAnsi="Arial" w:cs="Arial"/>
          <w:color w:val="000000"/>
          <w:lang w:val="en-GB"/>
        </w:rPr>
        <w:t xml:space="preserve">approximated from literature. </w:t>
      </w:r>
      <w:r w:rsidR="00CD5563" w:rsidRPr="007456C2">
        <w:rPr>
          <w:rFonts w:ascii="Arial" w:hAnsi="Arial" w:cs="Arial"/>
          <w:color w:val="000000"/>
          <w:lang w:val="en-GB"/>
        </w:rPr>
        <w:t xml:space="preserve">Each experimental setup </w:t>
      </w:r>
      <w:r w:rsidR="00DD6EAD" w:rsidRPr="007456C2">
        <w:rPr>
          <w:rFonts w:ascii="Arial" w:hAnsi="Arial" w:cs="Arial"/>
          <w:color w:val="000000"/>
          <w:lang w:val="en-GB"/>
        </w:rPr>
        <w:t>is also different, with slightly differ</w:t>
      </w:r>
      <w:r w:rsidR="00280639" w:rsidRPr="007456C2">
        <w:rPr>
          <w:rFonts w:ascii="Arial" w:hAnsi="Arial" w:cs="Arial"/>
          <w:color w:val="000000"/>
          <w:lang w:val="en-GB"/>
        </w:rPr>
        <w:t xml:space="preserve">ent tolerances or </w:t>
      </w:r>
      <w:r w:rsidR="00D876B0" w:rsidRPr="007456C2">
        <w:rPr>
          <w:rFonts w:ascii="Arial" w:hAnsi="Arial" w:cs="Arial"/>
          <w:color w:val="000000"/>
          <w:lang w:val="en-GB"/>
        </w:rPr>
        <w:t>mismatches</w:t>
      </w:r>
      <w:r w:rsidR="00280639" w:rsidRPr="007456C2">
        <w:rPr>
          <w:rFonts w:ascii="Arial" w:hAnsi="Arial" w:cs="Arial"/>
          <w:color w:val="000000"/>
          <w:lang w:val="en-GB"/>
        </w:rPr>
        <w:t xml:space="preserve"> with the general turbomachinery maps obtained. </w:t>
      </w:r>
      <w:r w:rsidR="004300F0" w:rsidRPr="007456C2">
        <w:rPr>
          <w:rFonts w:ascii="Arial" w:hAnsi="Arial" w:cs="Arial"/>
          <w:color w:val="000000"/>
          <w:lang w:val="en-GB"/>
        </w:rPr>
        <w:t xml:space="preserve">Even if the </w:t>
      </w:r>
      <w:r w:rsidR="00D876B0" w:rsidRPr="007456C2">
        <w:rPr>
          <w:rFonts w:ascii="Arial" w:hAnsi="Arial" w:cs="Arial"/>
          <w:color w:val="000000"/>
          <w:lang w:val="en-GB"/>
        </w:rPr>
        <w:t>turbomachinery</w:t>
      </w:r>
      <w:r w:rsidR="004300F0" w:rsidRPr="007456C2">
        <w:rPr>
          <w:rFonts w:ascii="Arial" w:hAnsi="Arial" w:cs="Arial"/>
          <w:color w:val="000000"/>
          <w:lang w:val="en-GB"/>
        </w:rPr>
        <w:t xml:space="preserve"> maps are available from the </w:t>
      </w:r>
      <w:r w:rsidR="00774E9E" w:rsidRPr="007456C2">
        <w:rPr>
          <w:rFonts w:ascii="Arial" w:hAnsi="Arial" w:cs="Arial"/>
          <w:color w:val="000000"/>
          <w:lang w:val="en-GB"/>
        </w:rPr>
        <w:t>manufacturer</w:t>
      </w:r>
      <w:r w:rsidR="00385966" w:rsidRPr="007456C2">
        <w:rPr>
          <w:rFonts w:ascii="Arial" w:hAnsi="Arial" w:cs="Arial"/>
          <w:color w:val="000000"/>
          <w:lang w:val="en-GB"/>
        </w:rPr>
        <w:t xml:space="preserve"> which is the case for the T100</w:t>
      </w:r>
      <w:r w:rsidR="00793A77" w:rsidRPr="007456C2">
        <w:rPr>
          <w:rFonts w:ascii="Arial" w:hAnsi="Arial" w:cs="Arial"/>
          <w:color w:val="000000"/>
          <w:lang w:val="en-GB"/>
        </w:rPr>
        <w:t xml:space="preserve">, </w:t>
      </w:r>
      <w:r w:rsidR="00D02637" w:rsidRPr="007456C2">
        <w:rPr>
          <w:rFonts w:ascii="Arial" w:hAnsi="Arial" w:cs="Arial"/>
          <w:color w:val="000000"/>
          <w:lang w:val="en-GB"/>
        </w:rPr>
        <w:t xml:space="preserve">these are often validated using limited experimental datapoints and scaled </w:t>
      </w:r>
      <w:r w:rsidR="00D876B0" w:rsidRPr="007456C2">
        <w:rPr>
          <w:rFonts w:ascii="Arial" w:hAnsi="Arial" w:cs="Arial"/>
          <w:color w:val="000000"/>
          <w:lang w:val="en-GB"/>
        </w:rPr>
        <w:t xml:space="preserve">accordingly. </w:t>
      </w:r>
      <w:r w:rsidR="00A36803" w:rsidRPr="007456C2">
        <w:rPr>
          <w:rFonts w:ascii="Arial" w:hAnsi="Arial" w:cs="Arial"/>
          <w:color w:val="000000"/>
          <w:lang w:val="en-GB"/>
        </w:rPr>
        <w:t>For</w:t>
      </w:r>
      <w:r w:rsidR="00D546BC" w:rsidRPr="007456C2">
        <w:rPr>
          <w:rFonts w:ascii="Arial" w:hAnsi="Arial" w:cs="Arial"/>
          <w:color w:val="000000"/>
          <w:lang w:val="en-GB"/>
        </w:rPr>
        <w:t xml:space="preserve"> better results, it is interesting to use an experimental dataset to further tune the general static model and reduce the errors </w:t>
      </w:r>
      <w:r w:rsidR="003109FD" w:rsidRPr="007456C2">
        <w:rPr>
          <w:rFonts w:ascii="Arial" w:hAnsi="Arial" w:cs="Arial"/>
          <w:color w:val="000000"/>
          <w:lang w:val="en-GB"/>
        </w:rPr>
        <w:t>with the model results even more.</w:t>
      </w:r>
      <w:r w:rsidR="008D28D3" w:rsidRPr="007456C2">
        <w:rPr>
          <w:rFonts w:ascii="Arial" w:hAnsi="Arial" w:cs="Arial"/>
          <w:color w:val="000000"/>
          <w:lang w:val="en-GB"/>
        </w:rPr>
        <w:t xml:space="preserve"> This is done by </w:t>
      </w:r>
      <w:r w:rsidR="003D49DB" w:rsidRPr="007456C2">
        <w:rPr>
          <w:rFonts w:ascii="Arial" w:hAnsi="Arial" w:cs="Arial"/>
          <w:color w:val="000000"/>
          <w:lang w:val="en-GB"/>
        </w:rPr>
        <w:t>tuning th</w:t>
      </w:r>
      <w:r w:rsidR="00EF7166" w:rsidRPr="007456C2">
        <w:rPr>
          <w:rFonts w:ascii="Arial" w:hAnsi="Arial" w:cs="Arial"/>
          <w:color w:val="000000"/>
          <w:lang w:val="en-GB"/>
        </w:rPr>
        <w:t>ose uncertain variables</w:t>
      </w:r>
      <w:r w:rsidR="00843699" w:rsidRPr="007456C2">
        <w:rPr>
          <w:rFonts w:ascii="Arial" w:hAnsi="Arial" w:cs="Arial"/>
          <w:color w:val="000000"/>
          <w:lang w:val="en-GB"/>
        </w:rPr>
        <w:t xml:space="preserve"> and sca</w:t>
      </w:r>
      <w:r w:rsidR="00522305" w:rsidRPr="007456C2">
        <w:rPr>
          <w:rFonts w:ascii="Arial" w:hAnsi="Arial" w:cs="Arial"/>
          <w:color w:val="000000"/>
          <w:lang w:val="en-GB"/>
        </w:rPr>
        <w:t xml:space="preserve">ling the turbomachinery maps. </w:t>
      </w:r>
      <w:r w:rsidR="00272FE0" w:rsidRPr="007456C2">
        <w:rPr>
          <w:rFonts w:ascii="Arial" w:hAnsi="Arial" w:cs="Arial"/>
          <w:color w:val="000000"/>
          <w:lang w:val="en-GB"/>
        </w:rPr>
        <w:t>The</w:t>
      </w:r>
      <w:r w:rsidR="004C26A6" w:rsidRPr="007456C2">
        <w:rPr>
          <w:rFonts w:ascii="Arial" w:hAnsi="Arial" w:cs="Arial"/>
          <w:color w:val="000000"/>
          <w:lang w:val="en-GB"/>
        </w:rPr>
        <w:t xml:space="preserve">se parameters are optimized </w:t>
      </w:r>
      <w:r w:rsidR="00B53E52" w:rsidRPr="007456C2">
        <w:rPr>
          <w:rFonts w:ascii="Arial" w:hAnsi="Arial" w:cs="Arial"/>
          <w:color w:val="000000"/>
          <w:lang w:val="en-GB"/>
        </w:rPr>
        <w:t>by minimizing an objective function</w:t>
      </w:r>
      <w:r w:rsidR="001137A4" w:rsidRPr="007456C2">
        <w:rPr>
          <w:rFonts w:ascii="Arial" w:hAnsi="Arial" w:cs="Arial"/>
          <w:color w:val="000000"/>
          <w:lang w:val="en-GB"/>
        </w:rPr>
        <w:t xml:space="preserve"> using </w:t>
      </w:r>
      <w:r w:rsidR="009A5E97" w:rsidRPr="007456C2">
        <w:rPr>
          <w:rFonts w:ascii="Arial" w:hAnsi="Arial" w:cs="Arial"/>
          <w:color w:val="000000"/>
          <w:lang w:val="en-GB"/>
        </w:rPr>
        <w:t xml:space="preserve">constrained </w:t>
      </w:r>
      <w:r w:rsidR="00565C49" w:rsidRPr="007456C2">
        <w:rPr>
          <w:rFonts w:ascii="Arial" w:hAnsi="Arial" w:cs="Arial"/>
          <w:color w:val="000000"/>
          <w:lang w:val="en-GB"/>
        </w:rPr>
        <w:t>multivariable nonlinear optimization methods</w:t>
      </w:r>
      <w:r w:rsidR="003B1E6C" w:rsidRPr="007456C2">
        <w:rPr>
          <w:rFonts w:ascii="Arial" w:hAnsi="Arial" w:cs="Arial"/>
          <w:color w:val="000000"/>
          <w:lang w:val="en-GB"/>
        </w:rPr>
        <w:t xml:space="preserve">. The optimization is done offline </w:t>
      </w:r>
      <w:r w:rsidR="00773889" w:rsidRPr="007456C2">
        <w:rPr>
          <w:rFonts w:ascii="Arial" w:hAnsi="Arial" w:cs="Arial"/>
          <w:color w:val="000000"/>
          <w:lang w:val="en-GB"/>
        </w:rPr>
        <w:t xml:space="preserve">and then these optimized parameters are integrated into the mGT model. </w:t>
      </w:r>
      <w:r w:rsidR="00A63433" w:rsidRPr="007456C2">
        <w:rPr>
          <w:rFonts w:ascii="Arial" w:hAnsi="Arial" w:cs="Arial"/>
          <w:color w:val="000000"/>
          <w:lang w:val="en-GB"/>
        </w:rPr>
        <w:t xml:space="preserve">When </w:t>
      </w:r>
      <w:r w:rsidR="009337C0" w:rsidRPr="007456C2">
        <w:rPr>
          <w:rFonts w:ascii="Arial" w:hAnsi="Arial" w:cs="Arial"/>
          <w:color w:val="000000"/>
          <w:lang w:val="en-GB"/>
        </w:rPr>
        <w:t xml:space="preserve">maintenance is done </w:t>
      </w:r>
      <w:r w:rsidR="00EA260A" w:rsidRPr="007456C2">
        <w:rPr>
          <w:rFonts w:ascii="Arial" w:hAnsi="Arial" w:cs="Arial"/>
          <w:color w:val="000000"/>
          <w:lang w:val="en-GB"/>
        </w:rPr>
        <w:t xml:space="preserve">and substantial changes are made to the mGT </w:t>
      </w:r>
      <w:r w:rsidR="00D84811" w:rsidRPr="007456C2">
        <w:rPr>
          <w:rFonts w:ascii="Arial" w:hAnsi="Arial" w:cs="Arial"/>
          <w:color w:val="000000"/>
          <w:lang w:val="en-GB"/>
        </w:rPr>
        <w:t xml:space="preserve">setup, this process can be repeated. </w:t>
      </w:r>
      <w:r w:rsidR="007E2A28" w:rsidRPr="007456C2">
        <w:rPr>
          <w:rFonts w:ascii="Arial" w:hAnsi="Arial" w:cs="Arial"/>
          <w:color w:val="000000"/>
          <w:lang w:val="en-GB"/>
        </w:rPr>
        <w:t>This ensures that the</w:t>
      </w:r>
      <w:r w:rsidR="009806FB" w:rsidRPr="007456C2">
        <w:rPr>
          <w:rFonts w:ascii="Arial" w:hAnsi="Arial" w:cs="Arial"/>
          <w:color w:val="000000"/>
          <w:lang w:val="en-GB"/>
        </w:rPr>
        <w:t xml:space="preserve"> results of the</w:t>
      </w:r>
      <w:r w:rsidR="007E2A28" w:rsidRPr="007456C2">
        <w:rPr>
          <w:rFonts w:ascii="Arial" w:hAnsi="Arial" w:cs="Arial"/>
          <w:color w:val="000000"/>
          <w:lang w:val="en-GB"/>
        </w:rPr>
        <w:t xml:space="preserve"> digital twin </w:t>
      </w:r>
      <w:r w:rsidR="00D918FF" w:rsidRPr="007456C2">
        <w:rPr>
          <w:rFonts w:ascii="Arial" w:hAnsi="Arial" w:cs="Arial"/>
          <w:color w:val="000000"/>
          <w:lang w:val="en-GB"/>
        </w:rPr>
        <w:t xml:space="preserve">of the mGT remain as close as possible to the </w:t>
      </w:r>
      <w:r w:rsidR="009806FB" w:rsidRPr="007456C2">
        <w:rPr>
          <w:rFonts w:ascii="Arial" w:hAnsi="Arial" w:cs="Arial"/>
          <w:color w:val="000000"/>
          <w:lang w:val="en-GB"/>
        </w:rPr>
        <w:t>experimental setup.</w:t>
      </w:r>
    </w:p>
    <w:tbl>
      <w:tblPr>
        <w:tblStyle w:val="TableGrid"/>
        <w:tblW w:w="0" w:type="auto"/>
        <w:tblInd w:w="0" w:type="dxa"/>
        <w:tblLook w:val="04A0" w:firstRow="1" w:lastRow="0" w:firstColumn="1" w:lastColumn="0" w:noHBand="0" w:noVBand="1"/>
      </w:tblPr>
      <w:tblGrid>
        <w:gridCol w:w="9066"/>
      </w:tblGrid>
      <w:tr w:rsidR="00334CED" w:rsidRPr="007456C2" w14:paraId="79A7ECA2" w14:textId="77777777" w:rsidTr="007E2525">
        <w:tc>
          <w:tcPr>
            <w:tcW w:w="9056" w:type="dxa"/>
          </w:tcPr>
          <w:p w14:paraId="68B8191A" w14:textId="353D0BE0" w:rsidR="00334CED" w:rsidRPr="007456C2" w:rsidRDefault="00755433" w:rsidP="00334CED">
            <w:pPr>
              <w:rPr>
                <w:rFonts w:ascii="Arial" w:hAnsi="Arial" w:cs="Arial"/>
                <w:lang w:val="en-GB" w:eastAsia="en-US"/>
              </w:rPr>
            </w:pPr>
            <w:r w:rsidRPr="007456C2">
              <w:rPr>
                <w:rFonts w:ascii="Arial" w:hAnsi="Arial" w:cs="Arial"/>
                <w:noProof/>
                <w:color w:val="000000"/>
                <w:lang w:val="en-GB"/>
                <w14:ligatures w14:val="standardContextual"/>
              </w:rPr>
              <w:lastRenderedPageBreak/>
              <w:drawing>
                <wp:inline distT="0" distB="0" distL="0" distR="0" wp14:anchorId="01FD6725" wp14:editId="716AB6F4">
                  <wp:extent cx="5756910" cy="3140075"/>
                  <wp:effectExtent l="0" t="0" r="0" b="3175"/>
                  <wp:docPr id="769484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84980" name="Picture 769484980"/>
                          <pic:cNvPicPr/>
                        </pic:nvPicPr>
                        <pic:blipFill>
                          <a:blip r:embed="rId31">
                            <a:extLst>
                              <a:ext uri="{28A0092B-C50C-407E-A947-70E740481C1C}">
                                <a14:useLocalDpi xmlns:a14="http://schemas.microsoft.com/office/drawing/2010/main" val="0"/>
                              </a:ext>
                            </a:extLst>
                          </a:blip>
                          <a:stretch>
                            <a:fillRect/>
                          </a:stretch>
                        </pic:blipFill>
                        <pic:spPr>
                          <a:xfrm>
                            <a:off x="0" y="0"/>
                            <a:ext cx="5756910" cy="3140075"/>
                          </a:xfrm>
                          <a:prstGeom prst="rect">
                            <a:avLst/>
                          </a:prstGeom>
                        </pic:spPr>
                      </pic:pic>
                    </a:graphicData>
                  </a:graphic>
                </wp:inline>
              </w:drawing>
            </w:r>
          </w:p>
        </w:tc>
      </w:tr>
      <w:tr w:rsidR="00334CED" w:rsidRPr="007456C2" w14:paraId="112F8DBC" w14:textId="77777777" w:rsidTr="007E2525">
        <w:tc>
          <w:tcPr>
            <w:tcW w:w="9056" w:type="dxa"/>
          </w:tcPr>
          <w:p w14:paraId="3A2DFC29" w14:textId="42BFD15A" w:rsidR="00334CED" w:rsidRPr="007456C2" w:rsidRDefault="00755433" w:rsidP="00334CED">
            <w:pPr>
              <w:rPr>
                <w:rFonts w:ascii="Arial" w:hAnsi="Arial" w:cs="Arial"/>
                <w:i/>
                <w:iCs/>
                <w:sz w:val="18"/>
                <w:szCs w:val="18"/>
                <w:lang w:val="en-GB" w:eastAsia="en-US"/>
              </w:rPr>
            </w:pPr>
            <w:r w:rsidRPr="008E2106">
              <w:rPr>
                <w:rFonts w:ascii="Arial" w:hAnsi="Arial" w:cs="Arial"/>
                <w:i/>
                <w:sz w:val="18"/>
                <w:szCs w:val="18"/>
                <w:lang w:val="en-US"/>
              </w:rPr>
              <w:t>Figure</w:t>
            </w:r>
            <w:r w:rsidR="00F107BF" w:rsidRPr="008E2106">
              <w:rPr>
                <w:rFonts w:ascii="Arial" w:hAnsi="Arial" w:cs="Arial"/>
                <w:i/>
                <w:sz w:val="18"/>
                <w:szCs w:val="18"/>
                <w:lang w:val="en-US"/>
              </w:rPr>
              <w:t xml:space="preserve"> 17</w:t>
            </w:r>
            <w:r w:rsidRPr="008E2106">
              <w:rPr>
                <w:rFonts w:ascii="Arial" w:hAnsi="Arial" w:cs="Arial"/>
                <w:i/>
                <w:sz w:val="18"/>
                <w:szCs w:val="18"/>
                <w:lang w:val="en-US"/>
              </w:rPr>
              <w:t>: Violin plot of the comparison of the median errors using the original or optimized parameters, bounded by the 1</w:t>
            </w:r>
            <w:r w:rsidRPr="008E2106">
              <w:rPr>
                <w:rFonts w:ascii="Arial" w:hAnsi="Arial" w:cs="Arial"/>
                <w:i/>
                <w:sz w:val="18"/>
                <w:szCs w:val="18"/>
                <w:vertAlign w:val="superscript"/>
                <w:lang w:val="en-US"/>
              </w:rPr>
              <w:t>st</w:t>
            </w:r>
            <w:r w:rsidRPr="008E2106">
              <w:rPr>
                <w:rFonts w:ascii="Arial" w:hAnsi="Arial" w:cs="Arial"/>
                <w:i/>
                <w:sz w:val="18"/>
                <w:szCs w:val="18"/>
                <w:lang w:val="en-US"/>
              </w:rPr>
              <w:t xml:space="preserve"> and 3</w:t>
            </w:r>
            <w:r w:rsidRPr="008E2106">
              <w:rPr>
                <w:rFonts w:ascii="Arial" w:hAnsi="Arial" w:cs="Arial"/>
                <w:i/>
                <w:sz w:val="18"/>
                <w:szCs w:val="18"/>
                <w:vertAlign w:val="superscript"/>
                <w:lang w:val="en-US"/>
              </w:rPr>
              <w:t>rd</w:t>
            </w:r>
            <w:r w:rsidRPr="008E2106">
              <w:rPr>
                <w:rFonts w:ascii="Arial" w:hAnsi="Arial" w:cs="Arial"/>
                <w:i/>
                <w:sz w:val="18"/>
                <w:szCs w:val="18"/>
                <w:lang w:val="en-US"/>
              </w:rPr>
              <w:t xml:space="preserve"> quartile.</w:t>
            </w:r>
          </w:p>
        </w:tc>
      </w:tr>
    </w:tbl>
    <w:p w14:paraId="1E087120" w14:textId="77777777" w:rsidR="00334CED" w:rsidRPr="007456C2" w:rsidRDefault="00334CED" w:rsidP="00334CED">
      <w:pPr>
        <w:rPr>
          <w:rFonts w:ascii="Arial" w:hAnsi="Arial" w:cs="Arial"/>
          <w:lang w:val="en-GB" w:eastAsia="en-US"/>
        </w:rPr>
      </w:pPr>
    </w:p>
    <w:p w14:paraId="25EF5399" w14:textId="3963F817" w:rsidR="006E465C" w:rsidRDefault="006E465C" w:rsidP="008D28D3">
      <w:pPr>
        <w:spacing w:after="240"/>
        <w:jc w:val="both"/>
        <w:rPr>
          <w:rFonts w:ascii="Arial" w:hAnsi="Arial" w:cs="Arial"/>
          <w:color w:val="000000"/>
          <w:lang w:val="en-GB"/>
        </w:rPr>
      </w:pPr>
      <w:r w:rsidRPr="007456C2">
        <w:rPr>
          <w:rFonts w:ascii="Arial" w:hAnsi="Arial" w:cs="Arial"/>
          <w:color w:val="000000" w:themeColor="text1"/>
          <w:lang w:val="en-GB"/>
        </w:rPr>
        <w:t xml:space="preserve">The optimized </w:t>
      </w:r>
      <w:r w:rsidR="00574327" w:rsidRPr="007456C2">
        <w:rPr>
          <w:rFonts w:ascii="Arial" w:hAnsi="Arial" w:cs="Arial"/>
          <w:color w:val="000000" w:themeColor="text1"/>
          <w:lang w:val="en-GB"/>
        </w:rPr>
        <w:t xml:space="preserve">mGT model </w:t>
      </w:r>
      <w:r w:rsidR="00454CBF">
        <w:rPr>
          <w:rFonts w:ascii="Arial" w:hAnsi="Arial" w:cs="Arial"/>
          <w:color w:val="000000" w:themeColor="text1"/>
          <w:lang w:val="en-GB"/>
        </w:rPr>
        <w:t>shows</w:t>
      </w:r>
      <w:r w:rsidR="00CD5D4C" w:rsidRPr="007456C2">
        <w:rPr>
          <w:rFonts w:ascii="Arial" w:hAnsi="Arial" w:cs="Arial"/>
          <w:color w:val="000000" w:themeColor="text1"/>
          <w:lang w:val="en-GB"/>
        </w:rPr>
        <w:t xml:space="preserve"> reduced errors compared to the initial model, </w:t>
      </w:r>
      <w:r w:rsidR="007911C3" w:rsidRPr="007456C2">
        <w:rPr>
          <w:rFonts w:ascii="Arial" w:hAnsi="Arial" w:cs="Arial"/>
          <w:color w:val="000000" w:themeColor="text1"/>
          <w:lang w:val="en-GB"/>
        </w:rPr>
        <w:t xml:space="preserve">demonstrating the </w:t>
      </w:r>
      <w:r w:rsidR="00CD6F63" w:rsidRPr="007456C2">
        <w:rPr>
          <w:rFonts w:ascii="Arial" w:hAnsi="Arial" w:cs="Arial"/>
          <w:color w:val="000000" w:themeColor="text1"/>
          <w:lang w:val="en-GB"/>
        </w:rPr>
        <w:t>importance</w:t>
      </w:r>
      <w:r w:rsidR="007911C3" w:rsidRPr="007456C2">
        <w:rPr>
          <w:rFonts w:ascii="Arial" w:hAnsi="Arial" w:cs="Arial"/>
          <w:color w:val="000000" w:themeColor="text1"/>
          <w:lang w:val="en-GB"/>
        </w:rPr>
        <w:t xml:space="preserve"> of this optimization technique</w:t>
      </w:r>
      <w:r w:rsidR="00103272" w:rsidRPr="007456C2">
        <w:rPr>
          <w:rFonts w:ascii="Arial" w:hAnsi="Arial" w:cs="Arial"/>
          <w:color w:val="000000" w:themeColor="text1"/>
          <w:lang w:val="en-GB"/>
        </w:rPr>
        <w:t xml:space="preserve"> (</w:t>
      </w:r>
      <w:r w:rsidR="00454CBF">
        <w:rPr>
          <w:rFonts w:ascii="Arial" w:hAnsi="Arial" w:cs="Arial"/>
          <w:color w:val="000000" w:themeColor="text1"/>
          <w:lang w:val="en-GB"/>
        </w:rPr>
        <w:t xml:space="preserve">see Figure </w:t>
      </w:r>
      <w:r w:rsidR="00271ECE">
        <w:rPr>
          <w:rFonts w:ascii="Arial" w:hAnsi="Arial" w:cs="Arial"/>
          <w:color w:val="000000" w:themeColor="text1"/>
          <w:lang w:val="en-GB"/>
        </w:rPr>
        <w:t>17</w:t>
      </w:r>
      <w:r w:rsidR="00103272" w:rsidRPr="007456C2">
        <w:rPr>
          <w:rFonts w:ascii="Arial" w:hAnsi="Arial" w:cs="Arial"/>
          <w:color w:val="000000" w:themeColor="text1"/>
          <w:lang w:val="en-GB"/>
        </w:rPr>
        <w:t>)</w:t>
      </w:r>
      <w:r w:rsidR="007911C3" w:rsidRPr="007456C2">
        <w:rPr>
          <w:rFonts w:ascii="Arial" w:hAnsi="Arial" w:cs="Arial"/>
          <w:color w:val="000000" w:themeColor="text1"/>
          <w:lang w:val="en-GB"/>
        </w:rPr>
        <w:t>.</w:t>
      </w:r>
      <w:r w:rsidR="00103272" w:rsidRPr="007456C2">
        <w:rPr>
          <w:rFonts w:ascii="Arial" w:hAnsi="Arial" w:cs="Arial"/>
          <w:color w:val="000000" w:themeColor="text1"/>
          <w:lang w:val="en-GB"/>
        </w:rPr>
        <w:t xml:space="preserve"> </w:t>
      </w:r>
      <w:r w:rsidR="00BA54BD" w:rsidRPr="007456C2">
        <w:rPr>
          <w:rFonts w:ascii="Arial" w:hAnsi="Arial" w:cs="Arial"/>
          <w:color w:val="000000" w:themeColor="text1"/>
          <w:lang w:val="en-GB"/>
        </w:rPr>
        <w:t>The</w:t>
      </w:r>
      <w:r w:rsidR="006839F7" w:rsidRPr="007456C2">
        <w:rPr>
          <w:rFonts w:ascii="Arial" w:hAnsi="Arial" w:cs="Arial"/>
          <w:color w:val="000000" w:themeColor="text1"/>
          <w:lang w:val="en-GB"/>
        </w:rPr>
        <w:t xml:space="preserve"> relative error of the generated power</w:t>
      </w:r>
      <w:r w:rsidR="00616C6C">
        <w:rPr>
          <w:rFonts w:ascii="Arial" w:hAnsi="Arial" w:cs="Arial"/>
          <w:color w:val="000000" w:themeColor="text1"/>
          <w:lang w:val="en-GB"/>
        </w:rPr>
        <w:t xml:space="preserve"> (P</w:t>
      </w:r>
      <w:r w:rsidR="00616C6C" w:rsidRPr="00616C6C">
        <w:rPr>
          <w:rFonts w:ascii="Arial" w:hAnsi="Arial" w:cs="Arial"/>
          <w:color w:val="000000" w:themeColor="text1"/>
          <w:vertAlign w:val="subscript"/>
          <w:lang w:val="en-GB"/>
        </w:rPr>
        <w:t>gen</w:t>
      </w:r>
      <w:r w:rsidR="00616C6C">
        <w:rPr>
          <w:rFonts w:ascii="Arial" w:hAnsi="Arial" w:cs="Arial"/>
          <w:color w:val="000000" w:themeColor="text1"/>
          <w:lang w:val="en-GB"/>
        </w:rPr>
        <w:t>)</w:t>
      </w:r>
      <w:r w:rsidR="006839F7" w:rsidRPr="007456C2">
        <w:rPr>
          <w:rFonts w:ascii="Arial" w:hAnsi="Arial" w:cs="Arial"/>
          <w:color w:val="000000" w:themeColor="text1"/>
          <w:lang w:val="en-GB"/>
        </w:rPr>
        <w:t xml:space="preserve"> and turbine outlet temperature</w:t>
      </w:r>
      <w:r w:rsidR="00616C6C">
        <w:rPr>
          <w:rFonts w:ascii="Arial" w:hAnsi="Arial" w:cs="Arial"/>
          <w:color w:val="000000" w:themeColor="text1"/>
          <w:lang w:val="en-GB"/>
        </w:rPr>
        <w:t xml:space="preserve"> (TOT)</w:t>
      </w:r>
      <w:r w:rsidR="006839F7" w:rsidRPr="007456C2">
        <w:rPr>
          <w:rFonts w:ascii="Arial" w:hAnsi="Arial" w:cs="Arial"/>
          <w:color w:val="000000" w:themeColor="text1"/>
          <w:lang w:val="en-GB"/>
        </w:rPr>
        <w:t xml:space="preserve"> remain </w:t>
      </w:r>
      <w:r w:rsidR="00687866" w:rsidRPr="007456C2">
        <w:rPr>
          <w:rFonts w:ascii="Arial" w:hAnsi="Arial" w:cs="Arial"/>
          <w:color w:val="000000" w:themeColor="text1"/>
          <w:lang w:val="en-GB"/>
        </w:rPr>
        <w:t>equal,</w:t>
      </w:r>
      <w:r w:rsidR="006839F7" w:rsidRPr="007456C2">
        <w:rPr>
          <w:rFonts w:ascii="Arial" w:hAnsi="Arial" w:cs="Arial"/>
          <w:color w:val="000000" w:themeColor="text1"/>
          <w:lang w:val="en-GB"/>
        </w:rPr>
        <w:t xml:space="preserve"> but they were </w:t>
      </w:r>
      <w:r w:rsidR="00610C74">
        <w:rPr>
          <w:rFonts w:ascii="Arial" w:hAnsi="Arial" w:cs="Arial"/>
          <w:color w:val="000000" w:themeColor="text1"/>
          <w:lang w:val="en-GB"/>
        </w:rPr>
        <w:t>already</w:t>
      </w:r>
      <w:r w:rsidR="006839F7" w:rsidRPr="007456C2">
        <w:rPr>
          <w:rFonts w:ascii="Arial" w:hAnsi="Arial" w:cs="Arial"/>
          <w:color w:val="000000" w:themeColor="text1"/>
          <w:lang w:val="en-GB"/>
        </w:rPr>
        <w:t xml:space="preserve"> accurate</w:t>
      </w:r>
      <w:r w:rsidR="00610C74">
        <w:rPr>
          <w:rFonts w:ascii="Arial" w:hAnsi="Arial" w:cs="Arial"/>
          <w:color w:val="000000" w:themeColor="text1"/>
          <w:lang w:val="en-GB"/>
        </w:rPr>
        <w:t>ly predicted</w:t>
      </w:r>
      <w:r w:rsidR="006839F7" w:rsidRPr="007456C2">
        <w:rPr>
          <w:rFonts w:ascii="Arial" w:hAnsi="Arial" w:cs="Arial"/>
          <w:color w:val="000000" w:themeColor="text1"/>
          <w:lang w:val="en-GB"/>
        </w:rPr>
        <w:t xml:space="preserve"> with average errors below </w:t>
      </w:r>
      <w:r w:rsidR="00CD244A" w:rsidRPr="007456C2">
        <w:rPr>
          <w:rFonts w:ascii="Arial" w:hAnsi="Arial" w:cs="Arial"/>
          <w:color w:val="000000" w:themeColor="text1"/>
          <w:lang w:val="en-GB"/>
        </w:rPr>
        <w:t>0.5</w:t>
      </w:r>
      <w:r w:rsidR="006839F7" w:rsidRPr="007456C2">
        <w:rPr>
          <w:rFonts w:ascii="Arial" w:hAnsi="Arial" w:cs="Arial"/>
          <w:color w:val="000000" w:themeColor="text1"/>
          <w:lang w:val="en-GB"/>
        </w:rPr>
        <w:t xml:space="preserve">%. </w:t>
      </w:r>
      <w:r w:rsidR="003376CC" w:rsidRPr="007456C2">
        <w:rPr>
          <w:rFonts w:ascii="Arial" w:hAnsi="Arial" w:cs="Arial"/>
          <w:color w:val="000000" w:themeColor="text1"/>
          <w:lang w:val="en-GB"/>
        </w:rPr>
        <w:t xml:space="preserve">The average error </w:t>
      </w:r>
      <w:r w:rsidR="00ED3D80">
        <w:rPr>
          <w:rFonts w:ascii="Arial" w:hAnsi="Arial" w:cs="Arial"/>
          <w:color w:val="000000" w:themeColor="text1"/>
          <w:lang w:val="en-GB"/>
        </w:rPr>
        <w:t>on</w:t>
      </w:r>
      <w:r w:rsidR="003376CC" w:rsidRPr="007456C2">
        <w:rPr>
          <w:rFonts w:ascii="Arial" w:hAnsi="Arial" w:cs="Arial"/>
          <w:color w:val="000000" w:themeColor="text1"/>
          <w:lang w:val="en-GB"/>
        </w:rPr>
        <w:t xml:space="preserve"> the </w:t>
      </w:r>
      <w:r w:rsidR="00687866" w:rsidRPr="007456C2">
        <w:rPr>
          <w:rFonts w:ascii="Arial" w:hAnsi="Arial" w:cs="Arial"/>
          <w:color w:val="000000" w:themeColor="text1"/>
          <w:lang w:val="en-GB"/>
        </w:rPr>
        <w:t xml:space="preserve">compressor outlet temperature </w:t>
      </w:r>
      <w:r w:rsidR="00C10303">
        <w:rPr>
          <w:rFonts w:ascii="Arial" w:hAnsi="Arial" w:cs="Arial"/>
          <w:color w:val="000000" w:themeColor="text1"/>
          <w:lang w:val="en-GB"/>
        </w:rPr>
        <w:t>(</w:t>
      </w:r>
      <w:r w:rsidR="00935D5C">
        <w:rPr>
          <w:rFonts w:ascii="Arial" w:hAnsi="Arial" w:cs="Arial"/>
          <w:color w:val="000000" w:themeColor="text1"/>
          <w:lang w:val="en-GB"/>
        </w:rPr>
        <w:t>T</w:t>
      </w:r>
      <w:r w:rsidR="00935D5C">
        <w:rPr>
          <w:rFonts w:ascii="Arial" w:hAnsi="Arial" w:cs="Arial"/>
          <w:color w:val="000000" w:themeColor="text1"/>
          <w:vertAlign w:val="subscript"/>
          <w:lang w:val="en-GB"/>
        </w:rPr>
        <w:t>c</w:t>
      </w:r>
      <w:r w:rsidR="00935D5C" w:rsidRPr="00935D5C">
        <w:rPr>
          <w:rFonts w:ascii="Arial" w:hAnsi="Arial" w:cs="Arial"/>
          <w:color w:val="000000" w:themeColor="text1"/>
          <w:vertAlign w:val="subscript"/>
          <w:lang w:val="en-GB"/>
        </w:rPr>
        <w:t>,out</w:t>
      </w:r>
      <w:r w:rsidR="00935D5C">
        <w:rPr>
          <w:rFonts w:ascii="Arial" w:hAnsi="Arial" w:cs="Arial"/>
          <w:color w:val="000000" w:themeColor="text1"/>
          <w:lang w:val="en-GB"/>
        </w:rPr>
        <w:t xml:space="preserve">) </w:t>
      </w:r>
      <w:r w:rsidR="00737C28" w:rsidRPr="007456C2">
        <w:rPr>
          <w:rFonts w:ascii="Arial" w:hAnsi="Arial" w:cs="Arial"/>
          <w:color w:val="000000" w:themeColor="text1"/>
          <w:lang w:val="en-GB"/>
        </w:rPr>
        <w:t xml:space="preserve">slightly </w:t>
      </w:r>
      <w:r w:rsidR="00737C28">
        <w:rPr>
          <w:rFonts w:ascii="Arial" w:hAnsi="Arial" w:cs="Arial"/>
          <w:color w:val="000000" w:themeColor="text1"/>
          <w:lang w:val="en-GB"/>
        </w:rPr>
        <w:t>increases</w:t>
      </w:r>
      <w:r w:rsidR="00687866" w:rsidRPr="007456C2">
        <w:rPr>
          <w:rFonts w:ascii="Arial" w:hAnsi="Arial" w:cs="Arial"/>
          <w:color w:val="000000" w:themeColor="text1"/>
          <w:lang w:val="en-GB"/>
        </w:rPr>
        <w:t xml:space="preserve"> with optimization</w:t>
      </w:r>
      <w:r w:rsidR="007702AE" w:rsidRPr="007456C2">
        <w:rPr>
          <w:rFonts w:ascii="Arial" w:hAnsi="Arial" w:cs="Arial"/>
          <w:color w:val="000000" w:themeColor="text1"/>
          <w:lang w:val="en-GB"/>
        </w:rPr>
        <w:t xml:space="preserve"> but </w:t>
      </w:r>
      <w:r w:rsidR="00935D5C">
        <w:rPr>
          <w:rFonts w:ascii="Arial" w:hAnsi="Arial" w:cs="Arial"/>
          <w:color w:val="000000" w:themeColor="text1"/>
          <w:lang w:val="en-GB"/>
        </w:rPr>
        <w:t xml:space="preserve">still </w:t>
      </w:r>
      <w:r w:rsidR="007702AE" w:rsidRPr="007456C2">
        <w:rPr>
          <w:rFonts w:ascii="Arial" w:hAnsi="Arial" w:cs="Arial"/>
          <w:color w:val="000000" w:themeColor="text1"/>
          <w:lang w:val="en-GB"/>
        </w:rPr>
        <w:t>remain</w:t>
      </w:r>
      <w:r w:rsidR="00935D5C">
        <w:rPr>
          <w:rFonts w:ascii="Arial" w:hAnsi="Arial" w:cs="Arial"/>
          <w:color w:val="000000" w:themeColor="text1"/>
          <w:lang w:val="en-GB"/>
        </w:rPr>
        <w:t>ing</w:t>
      </w:r>
      <w:r w:rsidR="007702AE" w:rsidRPr="007456C2">
        <w:rPr>
          <w:rFonts w:ascii="Arial" w:hAnsi="Arial" w:cs="Arial"/>
          <w:color w:val="000000" w:themeColor="text1"/>
          <w:lang w:val="en-GB"/>
        </w:rPr>
        <w:t xml:space="preserve"> </w:t>
      </w:r>
      <w:r w:rsidR="00CD244A" w:rsidRPr="007456C2">
        <w:rPr>
          <w:rFonts w:ascii="Arial" w:hAnsi="Arial" w:cs="Arial"/>
          <w:color w:val="000000" w:themeColor="text1"/>
          <w:lang w:val="en-GB"/>
        </w:rPr>
        <w:t xml:space="preserve">below 1%. </w:t>
      </w:r>
      <w:r w:rsidR="00CA5C30">
        <w:rPr>
          <w:rFonts w:ascii="Arial" w:hAnsi="Arial" w:cs="Arial"/>
          <w:color w:val="000000"/>
          <w:lang w:val="en-GB"/>
        </w:rPr>
        <w:t>On the other hand, t</w:t>
      </w:r>
      <w:r w:rsidR="008B1704" w:rsidRPr="007456C2">
        <w:rPr>
          <w:rFonts w:ascii="Arial" w:hAnsi="Arial" w:cs="Arial"/>
          <w:color w:val="000000"/>
          <w:lang w:val="en-GB"/>
        </w:rPr>
        <w:t>he errors o</w:t>
      </w:r>
      <w:r w:rsidR="00B40B41">
        <w:rPr>
          <w:rFonts w:ascii="Arial" w:hAnsi="Arial" w:cs="Arial"/>
          <w:color w:val="000000"/>
          <w:lang w:val="en-GB"/>
        </w:rPr>
        <w:t>n</w:t>
      </w:r>
      <w:r w:rsidR="008B1704" w:rsidRPr="007456C2">
        <w:rPr>
          <w:rFonts w:ascii="Arial" w:hAnsi="Arial" w:cs="Arial"/>
          <w:color w:val="000000"/>
          <w:lang w:val="en-GB"/>
        </w:rPr>
        <w:t xml:space="preserve"> the fuel flow rate</w:t>
      </w:r>
      <w:r w:rsidR="00935D5C">
        <w:rPr>
          <w:rFonts w:ascii="Arial" w:hAnsi="Arial" w:cs="Arial"/>
          <w:color w:val="000000"/>
          <w:lang w:val="en-GB"/>
        </w:rPr>
        <w:t xml:space="preserve"> (m</w:t>
      </w:r>
      <w:r w:rsidR="00935D5C" w:rsidRPr="00935D5C">
        <w:rPr>
          <w:rFonts w:ascii="Arial" w:hAnsi="Arial" w:cs="Arial"/>
          <w:color w:val="000000"/>
          <w:vertAlign w:val="subscript"/>
          <w:lang w:val="en-GB"/>
        </w:rPr>
        <w:t>fuel</w:t>
      </w:r>
      <w:r w:rsidR="00935D5C">
        <w:rPr>
          <w:rFonts w:ascii="Arial" w:hAnsi="Arial" w:cs="Arial"/>
          <w:color w:val="000000"/>
          <w:lang w:val="en-GB"/>
        </w:rPr>
        <w:t>)</w:t>
      </w:r>
      <w:r w:rsidR="008B1704" w:rsidRPr="007456C2">
        <w:rPr>
          <w:rFonts w:ascii="Arial" w:hAnsi="Arial" w:cs="Arial"/>
          <w:color w:val="000000"/>
          <w:lang w:val="en-GB"/>
        </w:rPr>
        <w:t xml:space="preserve">, compressor outlet </w:t>
      </w:r>
      <w:r w:rsidR="00966C02" w:rsidRPr="007456C2">
        <w:rPr>
          <w:rFonts w:ascii="Arial" w:hAnsi="Arial" w:cs="Arial"/>
          <w:color w:val="000000"/>
          <w:lang w:val="en-GB"/>
        </w:rPr>
        <w:t>pressure</w:t>
      </w:r>
      <w:r w:rsidR="00935D5C">
        <w:rPr>
          <w:rFonts w:ascii="Arial" w:hAnsi="Arial" w:cs="Arial"/>
          <w:color w:val="000000"/>
          <w:lang w:val="en-GB"/>
        </w:rPr>
        <w:t xml:space="preserve"> (p</w:t>
      </w:r>
      <w:r w:rsidR="00935D5C" w:rsidRPr="00935D5C">
        <w:rPr>
          <w:rFonts w:ascii="Arial" w:hAnsi="Arial" w:cs="Arial"/>
          <w:color w:val="000000"/>
          <w:vertAlign w:val="subscript"/>
          <w:lang w:val="en-GB"/>
        </w:rPr>
        <w:t>c,out</w:t>
      </w:r>
      <w:r w:rsidR="00935D5C">
        <w:rPr>
          <w:rFonts w:ascii="Arial" w:hAnsi="Arial" w:cs="Arial"/>
          <w:color w:val="000000"/>
          <w:lang w:val="en-GB"/>
        </w:rPr>
        <w:t xml:space="preserve">) </w:t>
      </w:r>
      <w:r w:rsidR="00966C02" w:rsidRPr="007456C2">
        <w:rPr>
          <w:rFonts w:ascii="Arial" w:hAnsi="Arial" w:cs="Arial"/>
          <w:color w:val="000000"/>
          <w:lang w:val="en-GB"/>
        </w:rPr>
        <w:t xml:space="preserve">and </w:t>
      </w:r>
      <w:r w:rsidR="00A05F15">
        <w:rPr>
          <w:rFonts w:ascii="Arial" w:hAnsi="Arial" w:cs="Arial"/>
          <w:color w:val="000000"/>
          <w:lang w:val="en-GB"/>
        </w:rPr>
        <w:t xml:space="preserve">rotational </w:t>
      </w:r>
      <w:r w:rsidR="00966C02" w:rsidRPr="007456C2">
        <w:rPr>
          <w:rFonts w:ascii="Arial" w:hAnsi="Arial" w:cs="Arial"/>
          <w:color w:val="000000"/>
          <w:lang w:val="en-GB"/>
        </w:rPr>
        <w:t xml:space="preserve">speed decrease substantially </w:t>
      </w:r>
      <w:r w:rsidR="00614019" w:rsidRPr="007456C2">
        <w:rPr>
          <w:rFonts w:ascii="Arial" w:hAnsi="Arial" w:cs="Arial"/>
          <w:color w:val="000000"/>
          <w:lang w:val="en-GB"/>
        </w:rPr>
        <w:t>with optimization</w:t>
      </w:r>
      <w:r w:rsidR="00F227EC">
        <w:rPr>
          <w:rFonts w:ascii="Arial" w:hAnsi="Arial" w:cs="Arial"/>
          <w:color w:val="000000"/>
          <w:lang w:val="en-GB"/>
        </w:rPr>
        <w:t>,</w:t>
      </w:r>
      <w:r w:rsidR="00BA7462">
        <w:rPr>
          <w:rFonts w:ascii="Arial" w:hAnsi="Arial" w:cs="Arial"/>
          <w:color w:val="000000"/>
          <w:lang w:val="en-GB"/>
        </w:rPr>
        <w:t xml:space="preserve"> </w:t>
      </w:r>
      <w:r w:rsidR="00271822">
        <w:rPr>
          <w:rFonts w:ascii="Arial" w:hAnsi="Arial" w:cs="Arial"/>
          <w:color w:val="000000"/>
          <w:lang w:val="en-GB"/>
        </w:rPr>
        <w:t xml:space="preserve">from above </w:t>
      </w:r>
      <w:r w:rsidR="001B12C7">
        <w:rPr>
          <w:rFonts w:ascii="Arial" w:hAnsi="Arial" w:cs="Arial"/>
          <w:color w:val="000000"/>
          <w:lang w:val="en-GB"/>
        </w:rPr>
        <w:t>8</w:t>
      </w:r>
      <w:r w:rsidR="00E877E8">
        <w:rPr>
          <w:rFonts w:ascii="Arial" w:hAnsi="Arial" w:cs="Arial"/>
          <w:color w:val="000000"/>
          <w:lang w:val="en-GB"/>
        </w:rPr>
        <w:t xml:space="preserve">%, 6% and </w:t>
      </w:r>
      <w:r w:rsidR="00D87FDA">
        <w:rPr>
          <w:rFonts w:ascii="Arial" w:hAnsi="Arial" w:cs="Arial"/>
          <w:color w:val="000000"/>
          <w:lang w:val="en-GB"/>
        </w:rPr>
        <w:t>3</w:t>
      </w:r>
      <w:r w:rsidR="00271822">
        <w:rPr>
          <w:rFonts w:ascii="Arial" w:hAnsi="Arial" w:cs="Arial"/>
          <w:color w:val="000000"/>
          <w:lang w:val="en-GB"/>
        </w:rPr>
        <w:t xml:space="preserve">% </w:t>
      </w:r>
      <w:r w:rsidR="003235DB">
        <w:rPr>
          <w:rFonts w:ascii="Arial" w:hAnsi="Arial" w:cs="Arial"/>
          <w:color w:val="000000"/>
          <w:lang w:val="en-GB"/>
        </w:rPr>
        <w:t xml:space="preserve">to below </w:t>
      </w:r>
      <w:r w:rsidR="008C2346">
        <w:rPr>
          <w:rFonts w:ascii="Arial" w:hAnsi="Arial" w:cs="Arial"/>
          <w:color w:val="000000"/>
          <w:lang w:val="en-GB"/>
        </w:rPr>
        <w:t>1-</w:t>
      </w:r>
      <w:r w:rsidR="00F227EC">
        <w:rPr>
          <w:rFonts w:ascii="Arial" w:hAnsi="Arial" w:cs="Arial"/>
          <w:color w:val="000000"/>
          <w:lang w:val="en-GB"/>
        </w:rPr>
        <w:t>2%</w:t>
      </w:r>
      <w:r w:rsidR="008C2346">
        <w:rPr>
          <w:rFonts w:ascii="Arial" w:hAnsi="Arial" w:cs="Arial"/>
          <w:color w:val="000000"/>
          <w:lang w:val="en-GB"/>
        </w:rPr>
        <w:t xml:space="preserve"> error, respectively</w:t>
      </w:r>
      <w:r w:rsidR="006729DA">
        <w:rPr>
          <w:rFonts w:ascii="Arial" w:hAnsi="Arial" w:cs="Arial"/>
          <w:color w:val="000000"/>
          <w:lang w:val="en-GB"/>
        </w:rPr>
        <w:t>.</w:t>
      </w:r>
    </w:p>
    <w:p w14:paraId="0897730C" w14:textId="77777777" w:rsidR="00320CCE" w:rsidRPr="007456C2" w:rsidRDefault="00320CCE" w:rsidP="008D28D3">
      <w:pPr>
        <w:spacing w:after="240"/>
        <w:jc w:val="both"/>
        <w:rPr>
          <w:rFonts w:ascii="Arial" w:hAnsi="Arial" w:cs="Arial"/>
          <w:color w:val="000000"/>
          <w:lang w:val="en-GB"/>
        </w:rPr>
      </w:pPr>
    </w:p>
    <w:p w14:paraId="036CFD80" w14:textId="2140236E" w:rsidR="00B404DD" w:rsidRPr="007456C2" w:rsidRDefault="00B404DD" w:rsidP="002B3EFE">
      <w:pPr>
        <w:pStyle w:val="Heading1"/>
        <w:numPr>
          <w:ilvl w:val="0"/>
          <w:numId w:val="14"/>
        </w:numPr>
        <w:rPr>
          <w:rFonts w:ascii="Arial" w:hAnsi="Arial" w:cs="Arial"/>
          <w:b/>
          <w:bCs/>
          <w:lang w:val="en-GB"/>
        </w:rPr>
      </w:pPr>
      <w:bookmarkStart w:id="6" w:name="_Toc196213090"/>
      <w:r w:rsidRPr="007456C2">
        <w:rPr>
          <w:rFonts w:ascii="Arial" w:hAnsi="Arial" w:cs="Arial"/>
          <w:b/>
          <w:bCs/>
          <w:lang w:val="en-GB"/>
        </w:rPr>
        <w:t>WP4: District Heating Network (DHN)</w:t>
      </w:r>
      <w:bookmarkEnd w:id="6"/>
    </w:p>
    <w:p w14:paraId="76045E4F" w14:textId="77777777" w:rsidR="00A304CF" w:rsidRPr="007456C2" w:rsidRDefault="00A304CF" w:rsidP="00A304CF">
      <w:pPr>
        <w:rPr>
          <w:rFonts w:ascii="Arial" w:hAnsi="Arial" w:cs="Arial"/>
          <w:lang w:val="en-GB" w:eastAsia="en-US"/>
        </w:rPr>
      </w:pPr>
    </w:p>
    <w:p w14:paraId="0745CAFB" w14:textId="4A55E493" w:rsidR="00B404DD" w:rsidRPr="007456C2" w:rsidRDefault="00B404DD" w:rsidP="0086213D">
      <w:pPr>
        <w:jc w:val="both"/>
        <w:rPr>
          <w:rFonts w:ascii="Arial" w:hAnsi="Arial" w:cs="Arial"/>
          <w:lang w:val="en-GB"/>
        </w:rPr>
      </w:pPr>
      <w:r w:rsidRPr="007456C2">
        <w:rPr>
          <w:rFonts w:ascii="Arial" w:hAnsi="Arial" w:cs="Arial"/>
          <w:lang w:val="en-GB"/>
        </w:rPr>
        <w:t xml:space="preserve">A District Heating Network (DHN) model </w:t>
      </w:r>
      <w:r w:rsidR="006E63EE">
        <w:rPr>
          <w:rFonts w:ascii="Arial" w:hAnsi="Arial" w:cs="Arial"/>
          <w:lang w:val="en-GB"/>
        </w:rPr>
        <w:t xml:space="preserve">was developed </w:t>
      </w:r>
      <w:r w:rsidRPr="007456C2">
        <w:rPr>
          <w:rFonts w:ascii="Arial" w:hAnsi="Arial" w:cs="Arial"/>
          <w:lang w:val="en-GB"/>
        </w:rPr>
        <w:t>consist</w:t>
      </w:r>
      <w:r w:rsidR="006E63EE">
        <w:rPr>
          <w:rFonts w:ascii="Arial" w:hAnsi="Arial" w:cs="Arial"/>
          <w:lang w:val="en-GB"/>
        </w:rPr>
        <w:t>ing</w:t>
      </w:r>
      <w:r w:rsidRPr="007456C2">
        <w:rPr>
          <w:rFonts w:ascii="Arial" w:hAnsi="Arial" w:cs="Arial"/>
          <w:lang w:val="en-GB"/>
        </w:rPr>
        <w:t xml:space="preserve"> of </w:t>
      </w:r>
      <w:r w:rsidR="006E63EE">
        <w:rPr>
          <w:rFonts w:ascii="Arial" w:hAnsi="Arial" w:cs="Arial"/>
          <w:lang w:val="en-GB"/>
        </w:rPr>
        <w:t>multiple</w:t>
      </w:r>
      <w:r w:rsidRPr="007456C2">
        <w:rPr>
          <w:rFonts w:ascii="Arial" w:hAnsi="Arial" w:cs="Arial"/>
          <w:lang w:val="en-GB"/>
        </w:rPr>
        <w:t xml:space="preserve"> heat sources, the heating network</w:t>
      </w:r>
      <w:r w:rsidR="009C14D8" w:rsidRPr="007456C2">
        <w:rPr>
          <w:rFonts w:ascii="Arial" w:hAnsi="Arial" w:cs="Arial"/>
          <w:lang w:val="en-GB"/>
        </w:rPr>
        <w:t xml:space="preserve">, </w:t>
      </w:r>
      <w:r w:rsidR="006E63EE">
        <w:rPr>
          <w:rFonts w:ascii="Arial" w:hAnsi="Arial" w:cs="Arial"/>
          <w:lang w:val="en-GB"/>
        </w:rPr>
        <w:t xml:space="preserve">a </w:t>
      </w:r>
      <w:r w:rsidRPr="007456C2">
        <w:rPr>
          <w:rFonts w:ascii="Arial" w:hAnsi="Arial" w:cs="Arial"/>
          <w:lang w:val="en-GB"/>
        </w:rPr>
        <w:t>thermal storage</w:t>
      </w:r>
      <w:r w:rsidR="009C14D8" w:rsidRPr="007456C2">
        <w:rPr>
          <w:rFonts w:ascii="Arial" w:hAnsi="Arial" w:cs="Arial"/>
          <w:lang w:val="en-GB"/>
        </w:rPr>
        <w:t xml:space="preserve">, and </w:t>
      </w:r>
      <w:r w:rsidRPr="007456C2">
        <w:rPr>
          <w:rFonts w:ascii="Arial" w:hAnsi="Arial" w:cs="Arial"/>
          <w:lang w:val="en-GB"/>
        </w:rPr>
        <w:t xml:space="preserve">the connected </w:t>
      </w:r>
      <w:r w:rsidR="009C14D8" w:rsidRPr="007456C2">
        <w:rPr>
          <w:rFonts w:ascii="Arial" w:hAnsi="Arial" w:cs="Arial"/>
          <w:lang w:val="en-GB"/>
        </w:rPr>
        <w:t>buildings' heat demand</w:t>
      </w:r>
      <w:r w:rsidRPr="007456C2">
        <w:rPr>
          <w:rFonts w:ascii="Arial" w:hAnsi="Arial" w:cs="Arial"/>
          <w:lang w:val="en-GB"/>
        </w:rPr>
        <w:t xml:space="preserve"> that must be satisfied</w:t>
      </w:r>
      <w:r w:rsidR="008E2425" w:rsidRPr="007456C2">
        <w:rPr>
          <w:rFonts w:ascii="Arial" w:hAnsi="Arial" w:cs="Arial"/>
          <w:lang w:val="en-GB"/>
        </w:rPr>
        <w:t>.</w:t>
      </w:r>
      <w:r w:rsidR="009C14D8" w:rsidRPr="007456C2">
        <w:rPr>
          <w:rFonts w:ascii="Arial" w:hAnsi="Arial" w:cs="Arial"/>
          <w:lang w:val="en-GB"/>
        </w:rPr>
        <w:t xml:space="preserve"> The heat demands will be provided as inputs to the ROM based on </w:t>
      </w:r>
      <w:r w:rsidR="005C036D">
        <w:rPr>
          <w:rFonts w:ascii="Arial" w:hAnsi="Arial" w:cs="Arial"/>
          <w:lang w:val="en-GB"/>
        </w:rPr>
        <w:t xml:space="preserve">day-ahead </w:t>
      </w:r>
      <w:r w:rsidR="009C14D8" w:rsidRPr="007456C2">
        <w:rPr>
          <w:rFonts w:ascii="Arial" w:hAnsi="Arial" w:cs="Arial"/>
          <w:lang w:val="en-GB"/>
        </w:rPr>
        <w:t>forecasts. The heat sources are</w:t>
      </w:r>
      <w:r w:rsidR="0006382F">
        <w:rPr>
          <w:rFonts w:ascii="Arial" w:hAnsi="Arial" w:cs="Arial"/>
          <w:lang w:val="en-GB"/>
        </w:rPr>
        <w:t xml:space="preserve"> </w:t>
      </w:r>
      <w:r w:rsidR="00F30B67">
        <w:rPr>
          <w:rFonts w:ascii="Arial" w:hAnsi="Arial" w:cs="Arial"/>
          <w:lang w:val="en-GB"/>
        </w:rPr>
        <w:t xml:space="preserve">set to be the </w:t>
      </w:r>
      <w:r w:rsidR="009C14D8" w:rsidRPr="007456C2">
        <w:rPr>
          <w:rFonts w:ascii="Arial" w:hAnsi="Arial" w:cs="Arial"/>
          <w:lang w:val="en-GB"/>
        </w:rPr>
        <w:t>mGT and the ICE heat recovery systems</w:t>
      </w:r>
      <w:r w:rsidR="00605116" w:rsidRPr="007456C2">
        <w:rPr>
          <w:rFonts w:ascii="Arial" w:hAnsi="Arial" w:cs="Arial"/>
          <w:lang w:val="en-GB"/>
        </w:rPr>
        <w:t>.</w:t>
      </w:r>
    </w:p>
    <w:p w14:paraId="794A52D4" w14:textId="0C55BA48" w:rsidR="004C04EB" w:rsidRDefault="001362E1" w:rsidP="0086213D">
      <w:pPr>
        <w:jc w:val="both"/>
        <w:rPr>
          <w:rFonts w:ascii="Arial" w:hAnsi="Arial" w:cs="Arial"/>
          <w:lang w:val="en-GB"/>
        </w:rPr>
      </w:pPr>
      <w:r>
        <w:rPr>
          <w:rFonts w:ascii="Arial" w:hAnsi="Arial" w:cs="Arial"/>
          <w:lang w:val="en-GB"/>
        </w:rPr>
        <w:t>The h</w:t>
      </w:r>
      <w:r w:rsidR="00B404DD" w:rsidRPr="007456C2">
        <w:rPr>
          <w:rFonts w:ascii="Arial" w:hAnsi="Arial" w:cs="Arial"/>
          <w:lang w:val="en-GB"/>
        </w:rPr>
        <w:t>eat network model involve</w:t>
      </w:r>
      <w:r>
        <w:rPr>
          <w:rFonts w:ascii="Arial" w:hAnsi="Arial" w:cs="Arial"/>
          <w:lang w:val="en-GB"/>
        </w:rPr>
        <w:t>s</w:t>
      </w:r>
      <w:r w:rsidR="00B404DD" w:rsidRPr="007456C2">
        <w:rPr>
          <w:rFonts w:ascii="Arial" w:hAnsi="Arial" w:cs="Arial"/>
          <w:lang w:val="en-GB"/>
        </w:rPr>
        <w:t xml:space="preserve"> solving for both the pressure and temperature of water along the network, considering losses along the pipes and at the substations</w:t>
      </w:r>
      <w:r w:rsidR="008E2425" w:rsidRPr="007456C2">
        <w:rPr>
          <w:rFonts w:ascii="Arial" w:hAnsi="Arial" w:cs="Arial"/>
          <w:lang w:val="en-GB"/>
        </w:rPr>
        <w:t>.</w:t>
      </w:r>
      <w:r w:rsidR="00B404DD" w:rsidRPr="007456C2">
        <w:rPr>
          <w:rFonts w:ascii="Arial" w:hAnsi="Arial" w:cs="Arial"/>
          <w:lang w:val="en-GB"/>
        </w:rPr>
        <w:t xml:space="preserve"> The pressure model determines the required electrical power for pumps, and the thermal model ensures the heat demand </w:t>
      </w:r>
      <w:r w:rsidR="00B0536C" w:rsidRPr="007456C2">
        <w:rPr>
          <w:rFonts w:ascii="Arial" w:hAnsi="Arial" w:cs="Arial"/>
          <w:lang w:val="en-GB"/>
        </w:rPr>
        <w:t>is</w:t>
      </w:r>
      <w:r w:rsidR="00B404DD" w:rsidRPr="007456C2">
        <w:rPr>
          <w:rFonts w:ascii="Arial" w:hAnsi="Arial" w:cs="Arial"/>
          <w:lang w:val="en-GB"/>
        </w:rPr>
        <w:t xml:space="preserve"> satisfied</w:t>
      </w:r>
      <w:r w:rsidR="008B1FF1">
        <w:rPr>
          <w:rFonts w:ascii="Arial" w:hAnsi="Arial" w:cs="Arial"/>
          <w:lang w:val="en-GB"/>
        </w:rPr>
        <w:t xml:space="preserve">, while also taking into account </w:t>
      </w:r>
      <w:r w:rsidR="00B404DD" w:rsidRPr="007456C2">
        <w:rPr>
          <w:rFonts w:ascii="Arial" w:hAnsi="Arial" w:cs="Arial"/>
          <w:lang w:val="en-GB"/>
        </w:rPr>
        <w:t>the heat losses</w:t>
      </w:r>
      <w:r w:rsidR="008B1FF1">
        <w:rPr>
          <w:rFonts w:ascii="Arial" w:hAnsi="Arial" w:cs="Arial"/>
          <w:lang w:val="en-GB"/>
        </w:rPr>
        <w:t xml:space="preserve"> towards the ambient</w:t>
      </w:r>
      <w:r w:rsidR="00B404DD" w:rsidRPr="007456C2">
        <w:rPr>
          <w:rFonts w:ascii="Arial" w:hAnsi="Arial" w:cs="Arial"/>
          <w:lang w:val="en-GB"/>
        </w:rPr>
        <w:t xml:space="preserve">. </w:t>
      </w:r>
      <w:r w:rsidR="00E43F97" w:rsidRPr="007456C2">
        <w:rPr>
          <w:rFonts w:ascii="Arial" w:hAnsi="Arial" w:cs="Arial"/>
          <w:lang w:val="en-GB"/>
        </w:rPr>
        <w:t xml:space="preserve">For the hydraulic part, </w:t>
      </w:r>
      <w:r w:rsidR="00D826FB">
        <w:rPr>
          <w:rFonts w:ascii="Arial" w:hAnsi="Arial" w:cs="Arial"/>
          <w:lang w:val="en-GB"/>
        </w:rPr>
        <w:t xml:space="preserve">a </w:t>
      </w:r>
      <w:r w:rsidR="00E43F97" w:rsidRPr="007456C2">
        <w:rPr>
          <w:rFonts w:ascii="Arial" w:hAnsi="Arial" w:cs="Arial"/>
          <w:lang w:val="en-GB"/>
        </w:rPr>
        <w:t xml:space="preserve">steady-state model </w:t>
      </w:r>
      <w:r w:rsidR="00D826FB">
        <w:rPr>
          <w:rFonts w:ascii="Arial" w:hAnsi="Arial" w:cs="Arial"/>
          <w:lang w:val="en-GB"/>
        </w:rPr>
        <w:t>is used, because</w:t>
      </w:r>
      <w:r w:rsidR="00E43F97" w:rsidRPr="007456C2">
        <w:rPr>
          <w:rFonts w:ascii="Arial" w:hAnsi="Arial" w:cs="Arial"/>
          <w:lang w:val="en-GB"/>
        </w:rPr>
        <w:t xml:space="preserve"> the hydraulic transients (i.e., pressure perturbations) are </w:t>
      </w:r>
      <w:r w:rsidR="00D826FB">
        <w:rPr>
          <w:rFonts w:ascii="Arial" w:hAnsi="Arial" w:cs="Arial"/>
          <w:lang w:val="en-GB"/>
        </w:rPr>
        <w:t xml:space="preserve">often </w:t>
      </w:r>
      <w:r w:rsidR="00E43F97" w:rsidRPr="007456C2">
        <w:rPr>
          <w:rFonts w:ascii="Arial" w:hAnsi="Arial" w:cs="Arial"/>
          <w:lang w:val="en-GB"/>
        </w:rPr>
        <w:t>several orders of magnitude faster</w:t>
      </w:r>
      <w:r w:rsidR="00E37C42" w:rsidRPr="007456C2">
        <w:rPr>
          <w:rFonts w:ascii="Arial" w:hAnsi="Arial" w:cs="Arial"/>
          <w:lang w:val="en-GB"/>
        </w:rPr>
        <w:t xml:space="preserve"> </w:t>
      </w:r>
      <w:r w:rsidR="00E43F97" w:rsidRPr="007456C2">
        <w:rPr>
          <w:rFonts w:ascii="Arial" w:hAnsi="Arial" w:cs="Arial"/>
          <w:lang w:val="en-GB"/>
        </w:rPr>
        <w:t>than thermal transients</w:t>
      </w:r>
      <w:r w:rsidR="00E37C42" w:rsidRPr="007456C2">
        <w:rPr>
          <w:rFonts w:ascii="Arial" w:hAnsi="Arial" w:cs="Arial"/>
          <w:lang w:val="en-GB"/>
        </w:rPr>
        <w:t xml:space="preserve">. </w:t>
      </w:r>
      <w:r w:rsidR="00AE4246" w:rsidRPr="007456C2">
        <w:rPr>
          <w:rFonts w:ascii="Arial" w:hAnsi="Arial" w:cs="Arial"/>
          <w:lang w:val="en-GB"/>
        </w:rPr>
        <w:t xml:space="preserve">However, for the thermal part, </w:t>
      </w:r>
      <w:r w:rsidR="00441951">
        <w:rPr>
          <w:rFonts w:ascii="Arial" w:hAnsi="Arial" w:cs="Arial"/>
          <w:lang w:val="en-GB"/>
        </w:rPr>
        <w:t>a dynamic</w:t>
      </w:r>
      <w:r w:rsidR="00AE4246" w:rsidRPr="007456C2">
        <w:rPr>
          <w:rFonts w:ascii="Arial" w:hAnsi="Arial" w:cs="Arial"/>
          <w:lang w:val="en-GB"/>
        </w:rPr>
        <w:t xml:space="preserve"> model </w:t>
      </w:r>
      <w:r w:rsidR="00441951">
        <w:rPr>
          <w:rFonts w:ascii="Arial" w:hAnsi="Arial" w:cs="Arial"/>
          <w:lang w:val="en-GB"/>
        </w:rPr>
        <w:t>is needed,</w:t>
      </w:r>
      <w:r w:rsidR="006570D2">
        <w:rPr>
          <w:rFonts w:ascii="Arial" w:hAnsi="Arial" w:cs="Arial"/>
          <w:lang w:val="en-GB"/>
        </w:rPr>
        <w:t xml:space="preserve"> also because</w:t>
      </w:r>
      <w:r w:rsidR="00AE4246" w:rsidRPr="007456C2">
        <w:rPr>
          <w:rFonts w:ascii="Arial" w:hAnsi="Arial" w:cs="Arial"/>
          <w:lang w:val="en-GB"/>
        </w:rPr>
        <w:t xml:space="preserve"> t</w:t>
      </w:r>
      <w:r w:rsidR="00B404DD" w:rsidRPr="007456C2">
        <w:rPr>
          <w:rFonts w:ascii="Arial" w:hAnsi="Arial" w:cs="Arial"/>
          <w:lang w:val="en-GB"/>
        </w:rPr>
        <w:t>he thermal inertia of the heat networ</w:t>
      </w:r>
      <w:r w:rsidR="006570D2">
        <w:rPr>
          <w:rFonts w:ascii="Arial" w:hAnsi="Arial" w:cs="Arial"/>
          <w:lang w:val="en-GB"/>
        </w:rPr>
        <w:t xml:space="preserve">k </w:t>
      </w:r>
      <w:r w:rsidR="00B404DD" w:rsidRPr="007456C2">
        <w:rPr>
          <w:rFonts w:ascii="Arial" w:hAnsi="Arial" w:cs="Arial"/>
          <w:lang w:val="en-GB"/>
        </w:rPr>
        <w:t>itself</w:t>
      </w:r>
      <w:r w:rsidR="006570D2">
        <w:rPr>
          <w:rFonts w:ascii="Arial" w:hAnsi="Arial" w:cs="Arial"/>
          <w:lang w:val="en-GB"/>
        </w:rPr>
        <w:t>, i.e. the water inside the network pipes,</w:t>
      </w:r>
      <w:r w:rsidR="006570D2" w:rsidRPr="007456C2">
        <w:rPr>
          <w:rFonts w:ascii="Arial" w:hAnsi="Arial" w:cs="Arial"/>
          <w:lang w:val="en-GB"/>
        </w:rPr>
        <w:t xml:space="preserve"> </w:t>
      </w:r>
      <w:r w:rsidR="00B404DD" w:rsidRPr="007456C2">
        <w:rPr>
          <w:rFonts w:ascii="Arial" w:hAnsi="Arial" w:cs="Arial"/>
          <w:lang w:val="en-GB"/>
        </w:rPr>
        <w:t>can serve as a thermal storage</w:t>
      </w:r>
      <w:r w:rsidR="00AE4246" w:rsidRPr="007456C2">
        <w:rPr>
          <w:rFonts w:ascii="Arial" w:hAnsi="Arial" w:cs="Arial"/>
          <w:lang w:val="en-GB"/>
        </w:rPr>
        <w:t>.</w:t>
      </w:r>
    </w:p>
    <w:p w14:paraId="551D2B77" w14:textId="6325BAA3" w:rsidR="001818B0" w:rsidRPr="007456C2" w:rsidRDefault="004C04EB" w:rsidP="0086213D">
      <w:pPr>
        <w:jc w:val="both"/>
        <w:rPr>
          <w:rFonts w:ascii="Arial" w:hAnsi="Arial" w:cs="Arial"/>
          <w:lang w:val="en-GB"/>
        </w:rPr>
      </w:pPr>
      <w:r>
        <w:rPr>
          <w:rFonts w:ascii="Arial" w:hAnsi="Arial" w:cs="Arial"/>
          <w:lang w:val="en-GB"/>
        </w:rPr>
        <w:lastRenderedPageBreak/>
        <w:t>A</w:t>
      </w:r>
      <w:r w:rsidR="00744A67" w:rsidRPr="007456C2">
        <w:rPr>
          <w:rFonts w:ascii="Arial" w:hAnsi="Arial" w:cs="Arial"/>
          <w:lang w:val="en-GB"/>
        </w:rPr>
        <w:t xml:space="preserve"> </w:t>
      </w:r>
      <w:r w:rsidR="003E7F41" w:rsidRPr="007456C2">
        <w:rPr>
          <w:rFonts w:ascii="Arial" w:hAnsi="Arial" w:cs="Arial"/>
          <w:lang w:val="en-GB"/>
        </w:rPr>
        <w:t xml:space="preserve">one-dimensional </w:t>
      </w:r>
      <w:r w:rsidR="00CD6E77" w:rsidRPr="007456C2">
        <w:rPr>
          <w:rFonts w:ascii="Arial" w:hAnsi="Arial" w:cs="Arial"/>
          <w:lang w:val="en-GB"/>
        </w:rPr>
        <w:t>finite-volume method</w:t>
      </w:r>
      <w:r w:rsidR="00963296" w:rsidRPr="007456C2">
        <w:rPr>
          <w:rFonts w:ascii="Arial" w:hAnsi="Arial" w:cs="Arial"/>
          <w:lang w:val="en-GB"/>
        </w:rPr>
        <w:t xml:space="preserve"> </w:t>
      </w:r>
      <w:r w:rsidR="000D32D3" w:rsidRPr="007456C2">
        <w:rPr>
          <w:rFonts w:ascii="Arial" w:hAnsi="Arial" w:cs="Arial"/>
          <w:lang w:val="en-GB"/>
        </w:rPr>
        <w:t xml:space="preserve">is used to describe the heat network dynamics. This method consists </w:t>
      </w:r>
      <w:r w:rsidR="00AD384D" w:rsidRPr="007456C2">
        <w:rPr>
          <w:rFonts w:ascii="Arial" w:hAnsi="Arial" w:cs="Arial"/>
          <w:lang w:val="en-GB"/>
        </w:rPr>
        <w:t>of</w:t>
      </w:r>
      <w:r w:rsidR="000D32D3" w:rsidRPr="007456C2">
        <w:rPr>
          <w:rFonts w:ascii="Arial" w:hAnsi="Arial" w:cs="Arial"/>
          <w:lang w:val="en-GB"/>
        </w:rPr>
        <w:t xml:space="preserve"> </w:t>
      </w:r>
      <w:r w:rsidR="000F1B29" w:rsidRPr="007456C2">
        <w:rPr>
          <w:rFonts w:ascii="Arial" w:hAnsi="Arial" w:cs="Arial"/>
          <w:lang w:val="en-GB"/>
        </w:rPr>
        <w:t>dividing the pipes into different sections and apply</w:t>
      </w:r>
      <w:r w:rsidR="00AD384D" w:rsidRPr="007456C2">
        <w:rPr>
          <w:rFonts w:ascii="Arial" w:hAnsi="Arial" w:cs="Arial"/>
          <w:lang w:val="en-GB"/>
        </w:rPr>
        <w:t>ing</w:t>
      </w:r>
      <w:r w:rsidR="000F1B29" w:rsidRPr="007456C2">
        <w:rPr>
          <w:rFonts w:ascii="Arial" w:hAnsi="Arial" w:cs="Arial"/>
          <w:lang w:val="en-GB"/>
        </w:rPr>
        <w:t xml:space="preserve"> an energy balance to them. </w:t>
      </w:r>
      <w:r w:rsidR="00121AA2" w:rsidRPr="007456C2">
        <w:rPr>
          <w:rFonts w:ascii="Arial" w:hAnsi="Arial" w:cs="Arial"/>
          <w:lang w:val="en-GB"/>
        </w:rPr>
        <w:t xml:space="preserve">As it is shown in </w:t>
      </w:r>
      <w:r w:rsidR="00AB1648">
        <w:rPr>
          <w:rFonts w:ascii="Arial" w:hAnsi="Arial" w:cs="Arial"/>
          <w:lang w:val="en-GB"/>
        </w:rPr>
        <w:t xml:space="preserve">Figure </w:t>
      </w:r>
      <w:r w:rsidR="00271ECE">
        <w:rPr>
          <w:rFonts w:ascii="Arial" w:hAnsi="Arial" w:cs="Arial"/>
          <w:lang w:val="en-GB"/>
        </w:rPr>
        <w:t>18</w:t>
      </w:r>
      <w:r w:rsidR="00121AA2" w:rsidRPr="007456C2">
        <w:rPr>
          <w:rFonts w:ascii="Arial" w:hAnsi="Arial" w:cs="Arial"/>
          <w:lang w:val="en-GB"/>
        </w:rPr>
        <w:t xml:space="preserve"> below, this approach makes sense as </w:t>
      </w:r>
      <w:r w:rsidR="0044339F" w:rsidRPr="007456C2">
        <w:rPr>
          <w:rFonts w:ascii="Arial" w:hAnsi="Arial" w:cs="Arial"/>
          <w:lang w:val="en-GB"/>
        </w:rPr>
        <w:t xml:space="preserve">the time constant </w:t>
      </w:r>
      <w:r w:rsidR="000A1D11" w:rsidRPr="007456C2">
        <w:rPr>
          <w:rFonts w:ascii="Arial" w:hAnsi="Arial" w:cs="Arial"/>
          <w:lang w:val="en-GB"/>
        </w:rPr>
        <w:t xml:space="preserve">of a </w:t>
      </w:r>
      <w:r w:rsidR="003652A8" w:rsidRPr="007456C2">
        <w:rPr>
          <w:rFonts w:ascii="Arial" w:hAnsi="Arial" w:cs="Arial"/>
          <w:lang w:val="en-GB"/>
        </w:rPr>
        <w:t xml:space="preserve">pipe of 100 meters </w:t>
      </w:r>
      <w:r w:rsidR="00DD1B2A" w:rsidRPr="007456C2">
        <w:rPr>
          <w:rFonts w:ascii="Arial" w:hAnsi="Arial" w:cs="Arial"/>
          <w:lang w:val="en-GB"/>
        </w:rPr>
        <w:t>is non-negli</w:t>
      </w:r>
      <w:r w:rsidR="00146060" w:rsidRPr="007456C2">
        <w:rPr>
          <w:rFonts w:ascii="Arial" w:hAnsi="Arial" w:cs="Arial"/>
          <w:lang w:val="en-GB"/>
        </w:rPr>
        <w:t>gible</w:t>
      </w:r>
      <w:r w:rsidR="00DD1B2A" w:rsidRPr="007456C2">
        <w:rPr>
          <w:rFonts w:ascii="Arial" w:hAnsi="Arial" w:cs="Arial"/>
          <w:lang w:val="en-GB"/>
        </w:rPr>
        <w:t xml:space="preserve"> in a 15-min</w:t>
      </w:r>
      <w:r w:rsidR="00146060" w:rsidRPr="007456C2">
        <w:rPr>
          <w:rFonts w:ascii="Arial" w:hAnsi="Arial" w:cs="Arial"/>
          <w:lang w:val="en-GB"/>
        </w:rPr>
        <w:t>ute</w:t>
      </w:r>
      <w:r w:rsidR="00DD1B2A" w:rsidRPr="007456C2">
        <w:rPr>
          <w:rFonts w:ascii="Arial" w:hAnsi="Arial" w:cs="Arial"/>
          <w:lang w:val="en-GB"/>
        </w:rPr>
        <w:t xml:space="preserve"> </w:t>
      </w:r>
      <w:r w:rsidR="00146060" w:rsidRPr="007456C2">
        <w:rPr>
          <w:rFonts w:ascii="Arial" w:hAnsi="Arial" w:cs="Arial"/>
          <w:lang w:val="en-GB"/>
        </w:rPr>
        <w:t>framew</w:t>
      </w:r>
      <w:r w:rsidR="00E5085A" w:rsidRPr="007456C2">
        <w:rPr>
          <w:rFonts w:ascii="Arial" w:hAnsi="Arial" w:cs="Arial"/>
          <w:lang w:val="en-GB"/>
        </w:rPr>
        <w:t>ork</w:t>
      </w:r>
      <w:r w:rsidR="00FA679B">
        <w:rPr>
          <w:rFonts w:ascii="Arial" w:hAnsi="Arial" w:cs="Arial"/>
          <w:lang w:val="en-GB"/>
        </w:rPr>
        <w:t>, which is the</w:t>
      </w:r>
      <w:r w:rsidR="00297DAA">
        <w:rPr>
          <w:rFonts w:ascii="Arial" w:hAnsi="Arial" w:cs="Arial"/>
          <w:lang w:val="en-GB"/>
        </w:rPr>
        <w:t xml:space="preserve"> integration</w:t>
      </w:r>
      <w:r w:rsidR="00FA679B">
        <w:rPr>
          <w:rFonts w:ascii="Arial" w:hAnsi="Arial" w:cs="Arial"/>
          <w:lang w:val="en-GB"/>
        </w:rPr>
        <w:t xml:space="preserve"> time-step </w:t>
      </w:r>
      <w:r w:rsidR="00297DAA">
        <w:rPr>
          <w:rFonts w:ascii="Arial" w:hAnsi="Arial" w:cs="Arial"/>
          <w:lang w:val="en-GB"/>
        </w:rPr>
        <w:t>that will be used in the control algorithm of the global digital twin</w:t>
      </w:r>
      <w:r w:rsidR="00E5085A" w:rsidRPr="007456C2">
        <w:rPr>
          <w:rFonts w:ascii="Arial" w:hAnsi="Arial" w:cs="Arial"/>
          <w:lang w:val="en-GB"/>
        </w:rPr>
        <w:t>.</w:t>
      </w:r>
      <w:r w:rsidR="00702B4B" w:rsidRPr="007456C2">
        <w:rPr>
          <w:rFonts w:ascii="Arial" w:hAnsi="Arial" w:cs="Arial"/>
          <w:lang w:val="en-GB"/>
        </w:rPr>
        <w:t xml:space="preserve"> </w:t>
      </w:r>
      <w:r w:rsidR="00A00EA5">
        <w:rPr>
          <w:rFonts w:ascii="Arial" w:hAnsi="Arial" w:cs="Arial"/>
          <w:lang w:val="en-GB"/>
        </w:rPr>
        <w:t>This to say that, f</w:t>
      </w:r>
      <w:r w:rsidR="00F76701" w:rsidRPr="007456C2">
        <w:rPr>
          <w:rFonts w:ascii="Arial" w:hAnsi="Arial" w:cs="Arial"/>
          <w:lang w:val="en-GB"/>
        </w:rPr>
        <w:t xml:space="preserve">or </w:t>
      </w:r>
      <w:r w:rsidR="00A00EA5">
        <w:rPr>
          <w:rFonts w:ascii="Arial" w:hAnsi="Arial" w:cs="Arial"/>
          <w:lang w:val="en-GB"/>
        </w:rPr>
        <w:t>instance</w:t>
      </w:r>
      <w:r w:rsidR="00F76701" w:rsidRPr="007456C2">
        <w:rPr>
          <w:rFonts w:ascii="Arial" w:hAnsi="Arial" w:cs="Arial"/>
          <w:lang w:val="en-GB"/>
        </w:rPr>
        <w:t xml:space="preserve">, </w:t>
      </w:r>
      <w:r w:rsidR="00A00EA5">
        <w:rPr>
          <w:rFonts w:ascii="Arial" w:hAnsi="Arial" w:cs="Arial"/>
          <w:lang w:val="en-GB"/>
        </w:rPr>
        <w:t xml:space="preserve">the ULB campus has a </w:t>
      </w:r>
      <w:r w:rsidR="005879BB" w:rsidRPr="007456C2">
        <w:rPr>
          <w:rFonts w:ascii="Arial" w:hAnsi="Arial" w:cs="Arial"/>
          <w:lang w:val="en-GB"/>
        </w:rPr>
        <w:t xml:space="preserve">1.4 </w:t>
      </w:r>
      <w:r w:rsidR="00D87F5B" w:rsidRPr="007456C2">
        <w:rPr>
          <w:rFonts w:ascii="Arial" w:hAnsi="Arial" w:cs="Arial"/>
          <w:lang w:val="en-GB"/>
        </w:rPr>
        <w:t>km</w:t>
      </w:r>
      <w:r w:rsidR="00A00EA5">
        <w:rPr>
          <w:rFonts w:ascii="Arial" w:hAnsi="Arial" w:cs="Arial"/>
          <w:lang w:val="en-GB"/>
        </w:rPr>
        <w:t>-long</w:t>
      </w:r>
      <w:r w:rsidR="00D87F5B" w:rsidRPr="007456C2">
        <w:rPr>
          <w:rFonts w:ascii="Arial" w:hAnsi="Arial" w:cs="Arial"/>
          <w:lang w:val="en-GB"/>
        </w:rPr>
        <w:t xml:space="preserve"> </w:t>
      </w:r>
      <w:r w:rsidR="005879BB" w:rsidRPr="007456C2">
        <w:rPr>
          <w:rFonts w:ascii="Arial" w:hAnsi="Arial" w:cs="Arial"/>
          <w:lang w:val="en-GB"/>
        </w:rPr>
        <w:t xml:space="preserve">heat network </w:t>
      </w:r>
      <w:r w:rsidR="00A00EA5">
        <w:rPr>
          <w:rFonts w:ascii="Arial" w:hAnsi="Arial" w:cs="Arial"/>
          <w:lang w:val="en-GB"/>
        </w:rPr>
        <w:t>pipeline while the</w:t>
      </w:r>
      <w:r w:rsidR="005879BB" w:rsidRPr="007456C2">
        <w:rPr>
          <w:rFonts w:ascii="Arial" w:hAnsi="Arial" w:cs="Arial"/>
          <w:lang w:val="en-GB"/>
        </w:rPr>
        <w:t xml:space="preserve"> </w:t>
      </w:r>
      <w:r w:rsidR="00A00EA5">
        <w:rPr>
          <w:rFonts w:ascii="Arial" w:hAnsi="Arial" w:cs="Arial"/>
          <w:lang w:val="en-GB"/>
        </w:rPr>
        <w:t xml:space="preserve">the </w:t>
      </w:r>
      <w:r w:rsidR="005879BB" w:rsidRPr="007456C2">
        <w:rPr>
          <w:rFonts w:ascii="Arial" w:hAnsi="Arial" w:cs="Arial"/>
          <w:lang w:val="en-GB"/>
        </w:rPr>
        <w:t>VUB</w:t>
      </w:r>
      <w:r w:rsidR="00A00EA5">
        <w:rPr>
          <w:rFonts w:ascii="Arial" w:hAnsi="Arial" w:cs="Arial"/>
          <w:lang w:val="en-GB"/>
        </w:rPr>
        <w:t xml:space="preserve"> campus one is 1.5 km-long.</w:t>
      </w:r>
    </w:p>
    <w:p w14:paraId="6735DA19" w14:textId="77777777" w:rsidR="00980C0C" w:rsidRPr="007456C2" w:rsidRDefault="00C50F0C" w:rsidP="00980C0C">
      <w:pPr>
        <w:keepNext/>
        <w:jc w:val="center"/>
        <w:rPr>
          <w:rFonts w:ascii="Arial" w:hAnsi="Arial" w:cs="Arial"/>
        </w:rPr>
      </w:pPr>
      <w:r w:rsidRPr="007456C2">
        <w:rPr>
          <w:rFonts w:ascii="Arial" w:hAnsi="Arial" w:cs="Arial"/>
          <w:noProof/>
          <w:color w:val="000000" w:themeColor="text1"/>
          <w:lang w:val="en-GB"/>
          <w14:ligatures w14:val="standardContextual"/>
        </w:rPr>
        <w:drawing>
          <wp:inline distT="0" distB="0" distL="0" distR="0" wp14:anchorId="32DB4643" wp14:editId="400DEB42">
            <wp:extent cx="3501684" cy="2628000"/>
            <wp:effectExtent l="0" t="0" r="3810" b="1270"/>
            <wp:docPr id="1718848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8811" name="Picture 1718848811"/>
                    <pic:cNvPicPr/>
                  </pic:nvPicPr>
                  <pic:blipFill>
                    <a:blip r:embed="rId32"/>
                    <a:stretch>
                      <a:fillRect/>
                    </a:stretch>
                  </pic:blipFill>
                  <pic:spPr>
                    <a:xfrm>
                      <a:off x="0" y="0"/>
                      <a:ext cx="3501684" cy="2628000"/>
                    </a:xfrm>
                    <a:prstGeom prst="rect">
                      <a:avLst/>
                    </a:prstGeom>
                  </pic:spPr>
                </pic:pic>
              </a:graphicData>
            </a:graphic>
          </wp:inline>
        </w:drawing>
      </w:r>
    </w:p>
    <w:p w14:paraId="4F8615A7" w14:textId="0A847E92" w:rsidR="00702B4B" w:rsidRPr="007456C2" w:rsidRDefault="00980C0C" w:rsidP="00AB1648">
      <w:pPr>
        <w:pStyle w:val="Caption"/>
        <w:rPr>
          <w:rFonts w:ascii="Arial" w:hAnsi="Arial" w:cs="Arial"/>
          <w:color w:val="000000" w:themeColor="text1"/>
        </w:rPr>
      </w:pPr>
      <w:bookmarkStart w:id="7" w:name="_Ref212451951"/>
      <w:r w:rsidRPr="007456C2">
        <w:rPr>
          <w:rFonts w:ascii="Arial" w:hAnsi="Arial" w:cs="Arial"/>
        </w:rPr>
        <w:t xml:space="preserve">Figure </w:t>
      </w:r>
      <w:bookmarkEnd w:id="7"/>
      <w:r w:rsidR="00F107BF">
        <w:rPr>
          <w:rFonts w:ascii="Arial" w:hAnsi="Arial" w:cs="Arial"/>
        </w:rPr>
        <w:t>18</w:t>
      </w:r>
      <w:r w:rsidRPr="007456C2">
        <w:rPr>
          <w:rFonts w:ascii="Arial" w:hAnsi="Arial" w:cs="Arial"/>
        </w:rPr>
        <w:t xml:space="preserve">: </w:t>
      </w:r>
      <w:r w:rsidR="00E64B4F" w:rsidRPr="007456C2">
        <w:rPr>
          <w:rFonts w:ascii="Arial" w:hAnsi="Arial" w:cs="Arial"/>
        </w:rPr>
        <w:t>T</w:t>
      </w:r>
      <w:r w:rsidRPr="007456C2">
        <w:rPr>
          <w:rFonts w:ascii="Arial" w:hAnsi="Arial" w:cs="Arial"/>
        </w:rPr>
        <w:t>emperature</w:t>
      </w:r>
      <w:r w:rsidR="00E64B4F" w:rsidRPr="007456C2">
        <w:rPr>
          <w:rFonts w:ascii="Arial" w:hAnsi="Arial" w:cs="Arial"/>
        </w:rPr>
        <w:t xml:space="preserve"> profile</w:t>
      </w:r>
      <w:r w:rsidRPr="007456C2">
        <w:rPr>
          <w:rFonts w:ascii="Arial" w:hAnsi="Arial" w:cs="Arial"/>
        </w:rPr>
        <w:t xml:space="preserve"> in </w:t>
      </w:r>
      <w:r w:rsidR="00E64B4F" w:rsidRPr="007456C2">
        <w:rPr>
          <w:rFonts w:ascii="Arial" w:hAnsi="Arial" w:cs="Arial"/>
        </w:rPr>
        <w:t>a</w:t>
      </w:r>
      <w:r w:rsidRPr="007456C2">
        <w:rPr>
          <w:rFonts w:ascii="Arial" w:hAnsi="Arial" w:cs="Arial"/>
        </w:rPr>
        <w:t xml:space="preserve"> supply pipe</w:t>
      </w:r>
      <w:r w:rsidR="00E64B4F" w:rsidRPr="007456C2">
        <w:rPr>
          <w:rFonts w:ascii="Arial" w:hAnsi="Arial" w:cs="Arial"/>
        </w:rPr>
        <w:t>, in different locations</w:t>
      </w:r>
      <w:r w:rsidR="00DC5FF1" w:rsidRPr="007456C2">
        <w:rPr>
          <w:rFonts w:ascii="Arial" w:hAnsi="Arial" w:cs="Arial"/>
        </w:rPr>
        <w:t xml:space="preserve">, with </w:t>
      </w:r>
      <w:r w:rsidR="000A27D0" w:rsidRPr="007456C2">
        <w:rPr>
          <w:rFonts w:ascii="Arial" w:hAnsi="Arial" w:cs="Arial"/>
        </w:rPr>
        <w:t>a temperature of the feed water = 353 K</w:t>
      </w:r>
    </w:p>
    <w:p w14:paraId="7864F342" w14:textId="77777777" w:rsidR="00BC4984" w:rsidRPr="007456C2" w:rsidRDefault="00BC4984" w:rsidP="00D122F8">
      <w:pPr>
        <w:jc w:val="both"/>
        <w:rPr>
          <w:rFonts w:ascii="Arial" w:hAnsi="Arial" w:cs="Arial"/>
          <w:lang w:val="en-GB"/>
        </w:rPr>
      </w:pPr>
    </w:p>
    <w:p w14:paraId="76D5283E" w14:textId="24338466" w:rsidR="00D122F8" w:rsidRPr="007456C2" w:rsidRDefault="00702B4B" w:rsidP="00D122F8">
      <w:pPr>
        <w:jc w:val="both"/>
        <w:rPr>
          <w:rFonts w:ascii="Arial" w:hAnsi="Arial" w:cs="Arial"/>
          <w:lang w:val="en-GB"/>
        </w:rPr>
      </w:pPr>
      <w:r w:rsidRPr="007456C2">
        <w:rPr>
          <w:rFonts w:ascii="Arial" w:hAnsi="Arial" w:cs="Arial"/>
          <w:lang w:val="en-GB"/>
        </w:rPr>
        <w:t>This also has an impact on the power consumption</w:t>
      </w:r>
      <w:r w:rsidR="00D75A8B" w:rsidRPr="007456C2">
        <w:rPr>
          <w:rFonts w:ascii="Arial" w:hAnsi="Arial" w:cs="Arial"/>
          <w:lang w:val="en-GB"/>
        </w:rPr>
        <w:t>,</w:t>
      </w:r>
      <w:r w:rsidR="00D122F8" w:rsidRPr="007456C2">
        <w:rPr>
          <w:rFonts w:ascii="Arial" w:hAnsi="Arial" w:cs="Arial"/>
          <w:lang w:val="en-GB"/>
        </w:rPr>
        <w:t xml:space="preserve"> </w:t>
      </w:r>
      <w:r w:rsidR="009C5DE6" w:rsidRPr="007456C2">
        <w:rPr>
          <w:rFonts w:ascii="Arial" w:hAnsi="Arial" w:cs="Arial"/>
          <w:lang w:val="en-GB"/>
        </w:rPr>
        <w:t xml:space="preserve">as, at the beginning, the water </w:t>
      </w:r>
      <w:r w:rsidR="00856293">
        <w:rPr>
          <w:rFonts w:ascii="Arial" w:hAnsi="Arial" w:cs="Arial"/>
          <w:lang w:val="en-GB"/>
        </w:rPr>
        <w:t>temperature</w:t>
      </w:r>
      <w:r w:rsidR="009C5DE6" w:rsidRPr="007456C2">
        <w:rPr>
          <w:rFonts w:ascii="Arial" w:hAnsi="Arial" w:cs="Arial"/>
          <w:lang w:val="en-GB"/>
        </w:rPr>
        <w:t xml:space="preserve"> in the supply pipes is lower and thus</w:t>
      </w:r>
      <w:r w:rsidR="00856293">
        <w:rPr>
          <w:rFonts w:ascii="Arial" w:hAnsi="Arial" w:cs="Arial"/>
          <w:lang w:val="en-GB"/>
        </w:rPr>
        <w:t>,</w:t>
      </w:r>
      <w:r w:rsidR="009C5DE6" w:rsidRPr="007456C2">
        <w:rPr>
          <w:rFonts w:ascii="Arial" w:hAnsi="Arial" w:cs="Arial"/>
          <w:lang w:val="en-GB"/>
        </w:rPr>
        <w:t xml:space="preserve"> </w:t>
      </w:r>
      <w:r w:rsidR="00FB5F47" w:rsidRPr="007456C2">
        <w:rPr>
          <w:rFonts w:ascii="Arial" w:hAnsi="Arial" w:cs="Arial"/>
          <w:lang w:val="en-GB"/>
        </w:rPr>
        <w:t xml:space="preserve">the flow rate </w:t>
      </w:r>
      <w:r w:rsidR="00D75A8B" w:rsidRPr="007456C2">
        <w:rPr>
          <w:rFonts w:ascii="Arial" w:hAnsi="Arial" w:cs="Arial"/>
          <w:lang w:val="en-GB"/>
        </w:rPr>
        <w:t xml:space="preserve">must be larger at the beginning to be able to meet the heat demand by the loads. </w:t>
      </w:r>
      <w:r w:rsidR="00660D7E" w:rsidRPr="007456C2">
        <w:rPr>
          <w:rFonts w:ascii="Arial" w:hAnsi="Arial" w:cs="Arial"/>
          <w:lang w:val="en-GB"/>
        </w:rPr>
        <w:t xml:space="preserve">This can be seen in </w:t>
      </w:r>
      <w:r w:rsidR="0025705F">
        <w:rPr>
          <w:rFonts w:ascii="Arial" w:hAnsi="Arial" w:cs="Arial"/>
          <w:lang w:val="en-GB"/>
        </w:rPr>
        <w:t xml:space="preserve">Figure </w:t>
      </w:r>
      <w:r w:rsidR="00271ECE">
        <w:rPr>
          <w:rFonts w:ascii="Arial" w:hAnsi="Arial" w:cs="Arial"/>
          <w:lang w:val="en-GB"/>
        </w:rPr>
        <w:t>19</w:t>
      </w:r>
      <w:r w:rsidR="0025705F">
        <w:rPr>
          <w:rFonts w:ascii="Arial" w:hAnsi="Arial" w:cs="Arial"/>
          <w:lang w:val="en-GB"/>
        </w:rPr>
        <w:t>,</w:t>
      </w:r>
      <w:r w:rsidR="00660D7E" w:rsidRPr="007456C2">
        <w:rPr>
          <w:rFonts w:ascii="Arial" w:hAnsi="Arial" w:cs="Arial"/>
          <w:lang w:val="en-GB"/>
        </w:rPr>
        <w:t xml:space="preserve"> where, for the first hour, </w:t>
      </w:r>
      <w:r w:rsidR="00637644" w:rsidRPr="007456C2">
        <w:rPr>
          <w:rFonts w:ascii="Arial" w:hAnsi="Arial" w:cs="Arial"/>
          <w:lang w:val="en-GB"/>
        </w:rPr>
        <w:t>the heat provided by the source is much larger than the requested power</w:t>
      </w:r>
      <w:r w:rsidR="00CC2D86">
        <w:rPr>
          <w:rFonts w:ascii="Arial" w:hAnsi="Arial" w:cs="Arial"/>
          <w:lang w:val="en-GB"/>
        </w:rPr>
        <w:t xml:space="preserve"> of 20 kW</w:t>
      </w:r>
      <w:r w:rsidR="00637644" w:rsidRPr="007456C2">
        <w:rPr>
          <w:rFonts w:ascii="Arial" w:hAnsi="Arial" w:cs="Arial"/>
          <w:lang w:val="en-GB"/>
        </w:rPr>
        <w:t>.</w:t>
      </w:r>
      <w:r w:rsidR="00660D7E" w:rsidRPr="007456C2">
        <w:rPr>
          <w:rFonts w:ascii="Arial" w:hAnsi="Arial" w:cs="Arial"/>
          <w:lang w:val="en-GB"/>
        </w:rPr>
        <w:t xml:space="preserve"> </w:t>
      </w:r>
      <w:r w:rsidR="00D75A8B" w:rsidRPr="007456C2">
        <w:rPr>
          <w:rFonts w:ascii="Arial" w:hAnsi="Arial" w:cs="Arial"/>
          <w:lang w:val="en-GB"/>
        </w:rPr>
        <w:t>Physically, this corresponds to the energy needed to heat up the water present in the pipes</w:t>
      </w:r>
      <w:r w:rsidR="000C326C" w:rsidRPr="007456C2">
        <w:rPr>
          <w:rFonts w:ascii="Arial" w:hAnsi="Arial" w:cs="Arial"/>
          <w:lang w:val="en-GB"/>
        </w:rPr>
        <w:t>.</w:t>
      </w:r>
    </w:p>
    <w:p w14:paraId="039B03C7" w14:textId="77777777" w:rsidR="00246A20" w:rsidRPr="007456C2" w:rsidRDefault="00702B4B" w:rsidP="00246A20">
      <w:pPr>
        <w:keepNext/>
        <w:jc w:val="center"/>
        <w:rPr>
          <w:rFonts w:ascii="Arial" w:hAnsi="Arial" w:cs="Arial"/>
        </w:rPr>
      </w:pPr>
      <w:r w:rsidRPr="007456C2">
        <w:rPr>
          <w:rFonts w:ascii="Arial" w:hAnsi="Arial" w:cs="Arial"/>
          <w:noProof/>
          <w:color w:val="000000" w:themeColor="text1"/>
          <w:lang w:val="en-GB"/>
          <w14:ligatures w14:val="standardContextual"/>
        </w:rPr>
        <w:drawing>
          <wp:inline distT="0" distB="0" distL="0" distR="0" wp14:anchorId="13B90188" wp14:editId="68153640">
            <wp:extent cx="3501684" cy="2628000"/>
            <wp:effectExtent l="0" t="0" r="3810" b="1270"/>
            <wp:docPr id="438422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22749" name="Picture 438422749"/>
                    <pic:cNvPicPr/>
                  </pic:nvPicPr>
                  <pic:blipFill>
                    <a:blip r:embed="rId33"/>
                    <a:stretch>
                      <a:fillRect/>
                    </a:stretch>
                  </pic:blipFill>
                  <pic:spPr>
                    <a:xfrm>
                      <a:off x="0" y="0"/>
                      <a:ext cx="3501684" cy="2628000"/>
                    </a:xfrm>
                    <a:prstGeom prst="rect">
                      <a:avLst/>
                    </a:prstGeom>
                  </pic:spPr>
                </pic:pic>
              </a:graphicData>
            </a:graphic>
          </wp:inline>
        </w:drawing>
      </w:r>
    </w:p>
    <w:p w14:paraId="7EEFB2A5" w14:textId="2B08DF54" w:rsidR="0016085F" w:rsidRPr="007456C2" w:rsidRDefault="00246A20" w:rsidP="00246A20">
      <w:pPr>
        <w:pStyle w:val="Caption"/>
        <w:jc w:val="center"/>
        <w:rPr>
          <w:rFonts w:ascii="Arial" w:hAnsi="Arial" w:cs="Arial"/>
          <w:color w:val="000000" w:themeColor="text1"/>
        </w:rPr>
      </w:pPr>
      <w:bookmarkStart w:id="8" w:name="_Ref212452761"/>
      <w:r w:rsidRPr="007456C2">
        <w:rPr>
          <w:rFonts w:ascii="Arial" w:hAnsi="Arial" w:cs="Arial"/>
        </w:rPr>
        <w:t xml:space="preserve">Figure </w:t>
      </w:r>
      <w:bookmarkEnd w:id="8"/>
      <w:r w:rsidR="00F107BF">
        <w:rPr>
          <w:rFonts w:ascii="Arial" w:hAnsi="Arial" w:cs="Arial"/>
        </w:rPr>
        <w:t>19</w:t>
      </w:r>
      <w:r w:rsidRPr="007456C2">
        <w:rPr>
          <w:rFonts w:ascii="Arial" w:hAnsi="Arial" w:cs="Arial"/>
        </w:rPr>
        <w:t>: Power generation to meet a 20 kW heat demand</w:t>
      </w:r>
    </w:p>
    <w:p w14:paraId="1DBCAC33" w14:textId="5E815D83" w:rsidR="0028076A" w:rsidRPr="007456C2" w:rsidRDefault="0028076A" w:rsidP="00B404DD">
      <w:pPr>
        <w:pStyle w:val="Heading1"/>
        <w:rPr>
          <w:rFonts w:ascii="Arial" w:hAnsi="Arial" w:cs="Arial"/>
          <w:sz w:val="24"/>
          <w:szCs w:val="24"/>
          <w:lang w:val="en-GB"/>
        </w:rPr>
      </w:pPr>
      <w:bookmarkStart w:id="9" w:name="_Toc196213091"/>
    </w:p>
    <w:p w14:paraId="673D096F" w14:textId="53926A6A" w:rsidR="0028076A" w:rsidRPr="007456C2" w:rsidRDefault="0028076A" w:rsidP="00B404DD">
      <w:pPr>
        <w:pStyle w:val="Heading1"/>
        <w:rPr>
          <w:rFonts w:ascii="Arial" w:hAnsi="Arial" w:cs="Arial"/>
          <w:sz w:val="24"/>
          <w:szCs w:val="24"/>
          <w:lang w:val="en-GB"/>
        </w:rPr>
      </w:pPr>
      <w:r w:rsidRPr="007456C2">
        <w:rPr>
          <w:rFonts w:ascii="Arial" w:hAnsi="Arial" w:cs="Arial"/>
          <w:sz w:val="24"/>
          <w:szCs w:val="24"/>
          <w:lang w:val="en-GB"/>
        </w:rPr>
        <w:t>This heat stored can be used to buffer price vari</w:t>
      </w:r>
      <w:r w:rsidR="00E34075" w:rsidRPr="007456C2">
        <w:rPr>
          <w:rFonts w:ascii="Arial" w:hAnsi="Arial" w:cs="Arial"/>
          <w:sz w:val="24"/>
          <w:szCs w:val="24"/>
          <w:lang w:val="en-GB"/>
        </w:rPr>
        <w:t xml:space="preserve">abilities. In </w:t>
      </w:r>
      <w:r w:rsidR="00621473">
        <w:rPr>
          <w:rFonts w:ascii="Arial" w:hAnsi="Arial" w:cs="Arial"/>
          <w:sz w:val="24"/>
          <w:szCs w:val="24"/>
          <w:lang w:val="en-GB"/>
        </w:rPr>
        <w:t xml:space="preserve">Figure </w:t>
      </w:r>
      <w:r w:rsidR="00271ECE">
        <w:rPr>
          <w:rFonts w:ascii="Arial" w:hAnsi="Arial" w:cs="Arial"/>
          <w:sz w:val="24"/>
          <w:szCs w:val="24"/>
          <w:lang w:val="en-GB"/>
        </w:rPr>
        <w:t>20q</w:t>
      </w:r>
      <w:r w:rsidR="0004658F" w:rsidRPr="007456C2">
        <w:rPr>
          <w:rFonts w:ascii="Arial" w:hAnsi="Arial" w:cs="Arial"/>
          <w:sz w:val="24"/>
          <w:szCs w:val="24"/>
          <w:lang w:val="en-GB"/>
        </w:rPr>
        <w:t xml:space="preserve"> and </w:t>
      </w:r>
      <w:r w:rsidR="00621473">
        <w:rPr>
          <w:rFonts w:ascii="Arial" w:hAnsi="Arial" w:cs="Arial"/>
          <w:sz w:val="24"/>
          <w:szCs w:val="24"/>
          <w:lang w:val="en-GB"/>
        </w:rPr>
        <w:t xml:space="preserve">Figure </w:t>
      </w:r>
      <w:r w:rsidR="00271ECE">
        <w:rPr>
          <w:rFonts w:ascii="Arial" w:hAnsi="Arial" w:cs="Arial"/>
          <w:sz w:val="24"/>
          <w:szCs w:val="24"/>
          <w:lang w:val="en-GB"/>
        </w:rPr>
        <w:t>20b</w:t>
      </w:r>
      <w:r w:rsidR="00AB18FA" w:rsidRPr="007456C2">
        <w:rPr>
          <w:rFonts w:ascii="Arial" w:hAnsi="Arial" w:cs="Arial"/>
          <w:sz w:val="24"/>
          <w:szCs w:val="24"/>
          <w:lang w:val="en-GB"/>
        </w:rPr>
        <w:t xml:space="preserve">, </w:t>
      </w:r>
      <w:r w:rsidR="00E1173F" w:rsidRPr="007456C2">
        <w:rPr>
          <w:rFonts w:ascii="Arial" w:hAnsi="Arial" w:cs="Arial"/>
          <w:sz w:val="24"/>
          <w:szCs w:val="24"/>
          <w:lang w:val="en-GB"/>
        </w:rPr>
        <w:t>the</w:t>
      </w:r>
      <w:r w:rsidR="009B76B9" w:rsidRPr="007456C2">
        <w:rPr>
          <w:rFonts w:ascii="Arial" w:hAnsi="Arial" w:cs="Arial"/>
          <w:sz w:val="24"/>
          <w:szCs w:val="24"/>
          <w:lang w:val="en-GB"/>
        </w:rPr>
        <w:t>re is a varying heat demand with two different</w:t>
      </w:r>
      <w:r w:rsidR="00E1173F" w:rsidRPr="007456C2">
        <w:rPr>
          <w:rFonts w:ascii="Arial" w:hAnsi="Arial" w:cs="Arial"/>
          <w:sz w:val="24"/>
          <w:szCs w:val="24"/>
          <w:lang w:val="en-GB"/>
        </w:rPr>
        <w:t xml:space="preserve"> energy price </w:t>
      </w:r>
      <w:r w:rsidR="008971B1" w:rsidRPr="007456C2">
        <w:rPr>
          <w:rFonts w:ascii="Arial" w:hAnsi="Arial" w:cs="Arial"/>
          <w:sz w:val="24"/>
          <w:szCs w:val="24"/>
          <w:lang w:val="en-GB"/>
        </w:rPr>
        <w:t>(e.g., the electricity price if a</w:t>
      </w:r>
      <w:r w:rsidR="00E67581" w:rsidRPr="007456C2">
        <w:rPr>
          <w:rFonts w:ascii="Arial" w:hAnsi="Arial" w:cs="Arial"/>
          <w:sz w:val="24"/>
          <w:szCs w:val="24"/>
          <w:lang w:val="en-GB"/>
        </w:rPr>
        <w:t>n</w:t>
      </w:r>
      <w:r w:rsidR="008971B1" w:rsidRPr="007456C2">
        <w:rPr>
          <w:rFonts w:ascii="Arial" w:hAnsi="Arial" w:cs="Arial"/>
          <w:sz w:val="24"/>
          <w:szCs w:val="24"/>
          <w:lang w:val="en-GB"/>
        </w:rPr>
        <w:t xml:space="preserve"> electrical heater is used as </w:t>
      </w:r>
      <w:r w:rsidR="00E67581" w:rsidRPr="007456C2">
        <w:rPr>
          <w:rFonts w:ascii="Arial" w:hAnsi="Arial" w:cs="Arial"/>
          <w:sz w:val="24"/>
          <w:szCs w:val="24"/>
          <w:lang w:val="en-GB"/>
        </w:rPr>
        <w:t xml:space="preserve">a </w:t>
      </w:r>
      <w:r w:rsidR="008971B1" w:rsidRPr="007456C2">
        <w:rPr>
          <w:rFonts w:ascii="Arial" w:hAnsi="Arial" w:cs="Arial"/>
          <w:sz w:val="24"/>
          <w:szCs w:val="24"/>
          <w:lang w:val="en-GB"/>
        </w:rPr>
        <w:t xml:space="preserve">source of heat) </w:t>
      </w:r>
      <w:r w:rsidR="009B76B9" w:rsidRPr="007456C2">
        <w:rPr>
          <w:rFonts w:ascii="Arial" w:hAnsi="Arial" w:cs="Arial"/>
          <w:sz w:val="24"/>
          <w:szCs w:val="24"/>
          <w:lang w:val="en-GB"/>
        </w:rPr>
        <w:t xml:space="preserve">profiles. </w:t>
      </w:r>
      <w:r w:rsidR="00692371" w:rsidRPr="007456C2">
        <w:rPr>
          <w:rFonts w:ascii="Arial" w:hAnsi="Arial" w:cs="Arial"/>
          <w:sz w:val="24"/>
          <w:szCs w:val="24"/>
          <w:lang w:val="en-GB"/>
        </w:rPr>
        <w:t xml:space="preserve">When comparing the </w:t>
      </w:r>
      <w:r w:rsidR="00B84B6C" w:rsidRPr="007456C2">
        <w:rPr>
          <w:rFonts w:ascii="Arial" w:hAnsi="Arial" w:cs="Arial"/>
          <w:sz w:val="24"/>
          <w:szCs w:val="24"/>
          <w:lang w:val="en-GB"/>
        </w:rPr>
        <w:t>two, it is clearly seen that when the p</w:t>
      </w:r>
      <w:r w:rsidR="00A21A5F" w:rsidRPr="007456C2">
        <w:rPr>
          <w:rFonts w:ascii="Arial" w:hAnsi="Arial" w:cs="Arial"/>
          <w:sz w:val="24"/>
          <w:szCs w:val="24"/>
          <w:lang w:val="en-GB"/>
        </w:rPr>
        <w:t>rice is lower</w:t>
      </w:r>
      <w:r w:rsidR="000C65C6" w:rsidRPr="007456C2">
        <w:rPr>
          <w:rFonts w:ascii="Arial" w:hAnsi="Arial" w:cs="Arial"/>
          <w:sz w:val="24"/>
          <w:szCs w:val="24"/>
          <w:lang w:val="en-GB"/>
        </w:rPr>
        <w:t xml:space="preserve"> at the beginning, </w:t>
      </w:r>
      <w:r w:rsidR="00C003A9" w:rsidRPr="007456C2">
        <w:rPr>
          <w:rFonts w:ascii="Arial" w:hAnsi="Arial" w:cs="Arial"/>
          <w:sz w:val="24"/>
          <w:szCs w:val="24"/>
          <w:lang w:val="en-GB"/>
        </w:rPr>
        <w:t xml:space="preserve">there is </w:t>
      </w:r>
      <w:r w:rsidR="00783E99" w:rsidRPr="007456C2">
        <w:rPr>
          <w:rFonts w:ascii="Arial" w:hAnsi="Arial" w:cs="Arial"/>
          <w:sz w:val="24"/>
          <w:szCs w:val="24"/>
          <w:lang w:val="en-GB"/>
        </w:rPr>
        <w:t>quite a</w:t>
      </w:r>
      <w:r w:rsidR="00C003A9" w:rsidRPr="007456C2">
        <w:rPr>
          <w:rFonts w:ascii="Arial" w:hAnsi="Arial" w:cs="Arial"/>
          <w:sz w:val="24"/>
          <w:szCs w:val="24"/>
          <w:lang w:val="en-GB"/>
        </w:rPr>
        <w:t xml:space="preserve"> large heat overconsumption in order to reduce the </w:t>
      </w:r>
      <w:r w:rsidR="00783E99" w:rsidRPr="007456C2">
        <w:rPr>
          <w:rFonts w:ascii="Arial" w:hAnsi="Arial" w:cs="Arial"/>
          <w:sz w:val="24"/>
          <w:szCs w:val="24"/>
          <w:lang w:val="en-GB"/>
        </w:rPr>
        <w:t>overconsumption later, which bec</w:t>
      </w:r>
      <w:r w:rsidR="00121C8D" w:rsidRPr="007456C2">
        <w:rPr>
          <w:rFonts w:ascii="Arial" w:hAnsi="Arial" w:cs="Arial"/>
          <w:sz w:val="24"/>
          <w:szCs w:val="24"/>
          <w:lang w:val="en-GB"/>
        </w:rPr>
        <w:t>omes</w:t>
      </w:r>
      <w:r w:rsidR="00783E99" w:rsidRPr="007456C2">
        <w:rPr>
          <w:rFonts w:ascii="Arial" w:hAnsi="Arial" w:cs="Arial"/>
          <w:sz w:val="24"/>
          <w:szCs w:val="24"/>
          <w:lang w:val="en-GB"/>
        </w:rPr>
        <w:t xml:space="preserve"> far costlier due to the high difference in prices</w:t>
      </w:r>
      <w:r w:rsidR="002B7D6D" w:rsidRPr="007456C2">
        <w:rPr>
          <w:rFonts w:ascii="Arial" w:hAnsi="Arial" w:cs="Arial"/>
          <w:sz w:val="24"/>
          <w:szCs w:val="24"/>
          <w:lang w:val="en-GB"/>
        </w:rPr>
        <w:t xml:space="preserve">. </w:t>
      </w:r>
      <w:r w:rsidR="00EA24BD" w:rsidRPr="007456C2">
        <w:rPr>
          <w:rFonts w:ascii="Arial" w:hAnsi="Arial" w:cs="Arial"/>
          <w:sz w:val="24"/>
          <w:szCs w:val="24"/>
          <w:lang w:val="en-GB"/>
        </w:rPr>
        <w:t>This inertia will serve as an additional flexibility resource alongside the hydrogen tank, thermal storage, and electrical battery, contributing to the cost-effective operation of the multi-energy system</w:t>
      </w:r>
      <w:r w:rsidR="006965FB" w:rsidRPr="007456C2">
        <w:rPr>
          <w:rFonts w:ascii="Arial" w:hAnsi="Arial" w:cs="Arial"/>
          <w:sz w:val="24"/>
          <w:szCs w:val="24"/>
          <w:lang w:val="en-GB"/>
        </w:rPr>
        <w:t>.</w:t>
      </w:r>
    </w:p>
    <w:p w14:paraId="0CE4CA63" w14:textId="77777777" w:rsidR="00F107BF" w:rsidRPr="00F107BF" w:rsidRDefault="00F107BF" w:rsidP="00F107BF">
      <w:pPr>
        <w:rPr>
          <w:lang w:val="en-GB" w:eastAsia="en-US"/>
        </w:rPr>
      </w:pPr>
    </w:p>
    <w:tbl>
      <w:tblPr>
        <w:tblStyle w:val="TableGrid"/>
        <w:tblW w:w="0" w:type="auto"/>
        <w:jc w:val="center"/>
        <w:tblInd w:w="0" w:type="dxa"/>
        <w:tblLook w:val="04A0" w:firstRow="1" w:lastRow="0" w:firstColumn="1" w:lastColumn="0" w:noHBand="0" w:noVBand="1"/>
      </w:tblPr>
      <w:tblGrid>
        <w:gridCol w:w="4533"/>
        <w:gridCol w:w="4533"/>
      </w:tblGrid>
      <w:tr w:rsidR="00F107BF" w14:paraId="119DF570" w14:textId="77777777" w:rsidTr="00F107BF">
        <w:trPr>
          <w:jc w:val="center"/>
        </w:trPr>
        <w:tc>
          <w:tcPr>
            <w:tcW w:w="4528" w:type="dxa"/>
          </w:tcPr>
          <w:p w14:paraId="560D7A08" w14:textId="7DBF961C" w:rsidR="00F107BF" w:rsidRDefault="00F107BF" w:rsidP="00F107BF">
            <w:pPr>
              <w:jc w:val="center"/>
              <w:rPr>
                <w:rFonts w:ascii="Arial" w:hAnsi="Arial" w:cs="Arial"/>
                <w:lang w:val="en-GB" w:eastAsia="en-US"/>
              </w:rPr>
            </w:pPr>
            <w:r>
              <w:rPr>
                <w:rFonts w:ascii="Arial" w:hAnsi="Arial" w:cs="Arial"/>
                <w:lang w:val="en-GB" w:eastAsia="en-US"/>
              </w:rPr>
              <w:t>a)</w:t>
            </w:r>
          </w:p>
        </w:tc>
        <w:tc>
          <w:tcPr>
            <w:tcW w:w="4528" w:type="dxa"/>
          </w:tcPr>
          <w:p w14:paraId="5E0F723A" w14:textId="11AF8A21" w:rsidR="00F107BF" w:rsidRDefault="00F107BF" w:rsidP="00F107BF">
            <w:pPr>
              <w:jc w:val="center"/>
              <w:rPr>
                <w:rFonts w:ascii="Arial" w:hAnsi="Arial" w:cs="Arial"/>
                <w:lang w:val="en-GB" w:eastAsia="en-US"/>
              </w:rPr>
            </w:pPr>
            <w:r>
              <w:rPr>
                <w:rFonts w:ascii="Arial" w:hAnsi="Arial" w:cs="Arial"/>
                <w:lang w:val="en-GB" w:eastAsia="en-US"/>
              </w:rPr>
              <w:t>b)</w:t>
            </w:r>
          </w:p>
        </w:tc>
      </w:tr>
      <w:tr w:rsidR="00F107BF" w14:paraId="74BA3D91" w14:textId="77777777" w:rsidTr="00F107BF">
        <w:trPr>
          <w:jc w:val="center"/>
        </w:trPr>
        <w:tc>
          <w:tcPr>
            <w:tcW w:w="4528" w:type="dxa"/>
          </w:tcPr>
          <w:p w14:paraId="73DD7F69" w14:textId="04DAACF7" w:rsidR="00F107BF" w:rsidRDefault="00F107BF" w:rsidP="0066457F">
            <w:pPr>
              <w:rPr>
                <w:rFonts w:ascii="Arial" w:hAnsi="Arial" w:cs="Arial"/>
                <w:lang w:val="en-GB" w:eastAsia="en-US"/>
              </w:rPr>
            </w:pPr>
            <w:r w:rsidRPr="007456C2">
              <w:rPr>
                <w:rFonts w:ascii="Arial" w:hAnsi="Arial" w:cs="Arial"/>
                <w:noProof/>
                <w:lang w:val="en-GB" w:eastAsia="en-US"/>
                <w14:ligatures w14:val="standardContextual"/>
              </w:rPr>
              <w:drawing>
                <wp:anchor distT="0" distB="0" distL="114300" distR="114300" simplePos="0" relativeHeight="251658240" behindDoc="0" locked="0" layoutInCell="1" allowOverlap="1" wp14:anchorId="5C4DC535" wp14:editId="207D9CAA">
                  <wp:simplePos x="0" y="0"/>
                  <wp:positionH relativeFrom="column">
                    <wp:posOffset>-9265</wp:posOffset>
                  </wp:positionH>
                  <wp:positionV relativeFrom="paragraph">
                    <wp:posOffset>226</wp:posOffset>
                  </wp:positionV>
                  <wp:extent cx="2878046" cy="2160000"/>
                  <wp:effectExtent l="0" t="0" r="5080" b="0"/>
                  <wp:wrapTopAndBottom/>
                  <wp:docPr id="3776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3295" name="Picture 37763295"/>
                          <pic:cNvPicPr/>
                        </pic:nvPicPr>
                        <pic:blipFill>
                          <a:blip r:embed="rId34"/>
                          <a:stretch>
                            <a:fillRect/>
                          </a:stretch>
                        </pic:blipFill>
                        <pic:spPr>
                          <a:xfrm>
                            <a:off x="0" y="0"/>
                            <a:ext cx="2878046" cy="2160000"/>
                          </a:xfrm>
                          <a:prstGeom prst="rect">
                            <a:avLst/>
                          </a:prstGeom>
                        </pic:spPr>
                      </pic:pic>
                    </a:graphicData>
                  </a:graphic>
                  <wp14:sizeRelH relativeFrom="page">
                    <wp14:pctWidth>0</wp14:pctWidth>
                  </wp14:sizeRelH>
                  <wp14:sizeRelV relativeFrom="page">
                    <wp14:pctHeight>0</wp14:pctHeight>
                  </wp14:sizeRelV>
                </wp:anchor>
              </w:drawing>
            </w:r>
          </w:p>
        </w:tc>
        <w:tc>
          <w:tcPr>
            <w:tcW w:w="4528" w:type="dxa"/>
          </w:tcPr>
          <w:p w14:paraId="136DC20E" w14:textId="238C2AE7" w:rsidR="00F107BF" w:rsidRDefault="00F107BF" w:rsidP="0066457F">
            <w:pPr>
              <w:rPr>
                <w:rFonts w:ascii="Arial" w:hAnsi="Arial" w:cs="Arial"/>
                <w:lang w:val="en-GB" w:eastAsia="en-US"/>
              </w:rPr>
            </w:pPr>
            <w:r w:rsidRPr="007456C2">
              <w:rPr>
                <w:rFonts w:ascii="Arial" w:hAnsi="Arial" w:cs="Arial"/>
                <w:noProof/>
                <w:lang w:val="en-GB" w:eastAsia="en-US"/>
                <w14:ligatures w14:val="standardContextual"/>
              </w:rPr>
              <w:drawing>
                <wp:anchor distT="0" distB="0" distL="114300" distR="114300" simplePos="0" relativeHeight="251658241" behindDoc="0" locked="0" layoutInCell="1" allowOverlap="1" wp14:anchorId="70A60CE3" wp14:editId="40D02E2C">
                  <wp:simplePos x="0" y="0"/>
                  <wp:positionH relativeFrom="column">
                    <wp:posOffset>-65405</wp:posOffset>
                  </wp:positionH>
                  <wp:positionV relativeFrom="paragraph">
                    <wp:posOffset>380</wp:posOffset>
                  </wp:positionV>
                  <wp:extent cx="2878244" cy="2160000"/>
                  <wp:effectExtent l="0" t="0" r="5080" b="0"/>
                  <wp:wrapTopAndBottom/>
                  <wp:docPr id="507912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12072" name="Picture 507912072"/>
                          <pic:cNvPicPr/>
                        </pic:nvPicPr>
                        <pic:blipFill>
                          <a:blip r:embed="rId35"/>
                          <a:stretch>
                            <a:fillRect/>
                          </a:stretch>
                        </pic:blipFill>
                        <pic:spPr>
                          <a:xfrm>
                            <a:off x="0" y="0"/>
                            <a:ext cx="2878244" cy="2160000"/>
                          </a:xfrm>
                          <a:prstGeom prst="rect">
                            <a:avLst/>
                          </a:prstGeom>
                        </pic:spPr>
                      </pic:pic>
                    </a:graphicData>
                  </a:graphic>
                  <wp14:sizeRelH relativeFrom="page">
                    <wp14:pctWidth>0</wp14:pctWidth>
                  </wp14:sizeRelH>
                  <wp14:sizeRelV relativeFrom="page">
                    <wp14:pctHeight>0</wp14:pctHeight>
                  </wp14:sizeRelV>
                </wp:anchor>
              </w:drawing>
            </w:r>
          </w:p>
        </w:tc>
      </w:tr>
      <w:tr w:rsidR="00F107BF" w:rsidRPr="008E2106" w14:paraId="01DB8416" w14:textId="77777777" w:rsidTr="00F107BF">
        <w:trPr>
          <w:jc w:val="center"/>
        </w:trPr>
        <w:tc>
          <w:tcPr>
            <w:tcW w:w="9056" w:type="dxa"/>
            <w:gridSpan w:val="2"/>
          </w:tcPr>
          <w:p w14:paraId="469CA10F" w14:textId="11D1EA16" w:rsidR="00F107BF" w:rsidRPr="00F107BF" w:rsidRDefault="00F107BF" w:rsidP="00F107BF">
            <w:pPr>
              <w:pStyle w:val="Caption"/>
              <w:jc w:val="center"/>
              <w:rPr>
                <w:rFonts w:ascii="Times New Roman" w:eastAsia="Times New Roman" w:hAnsi="Times New Roman" w:cs="Times New Roman"/>
                <w:noProof/>
                <w:kern w:val="0"/>
              </w:rPr>
            </w:pPr>
            <w:bookmarkStart w:id="10" w:name="_Ref212453057"/>
            <w:r>
              <w:t xml:space="preserve">Figure </w:t>
            </w:r>
            <w:bookmarkEnd w:id="10"/>
            <w:r>
              <w:t>20: Generated and minimal heat power for a) constant energy price and b) variable energy price.</w:t>
            </w:r>
          </w:p>
        </w:tc>
      </w:tr>
    </w:tbl>
    <w:p w14:paraId="2D1894C6" w14:textId="62D82C3A" w:rsidR="0066457F" w:rsidRPr="007456C2" w:rsidRDefault="0066457F" w:rsidP="0066457F">
      <w:pPr>
        <w:rPr>
          <w:rFonts w:ascii="Arial" w:hAnsi="Arial" w:cs="Arial"/>
          <w:lang w:val="en-GB" w:eastAsia="en-US"/>
        </w:rPr>
      </w:pPr>
    </w:p>
    <w:p w14:paraId="7903E0A9" w14:textId="77777777" w:rsidR="0070782E" w:rsidRPr="007456C2" w:rsidRDefault="0070782E" w:rsidP="0066457F">
      <w:pPr>
        <w:rPr>
          <w:rFonts w:ascii="Arial" w:hAnsi="Arial" w:cs="Arial"/>
          <w:lang w:val="en-GB" w:eastAsia="en-US"/>
        </w:rPr>
      </w:pPr>
    </w:p>
    <w:p w14:paraId="49F47673" w14:textId="7BBABA3F" w:rsidR="00B404DD" w:rsidRPr="007456C2" w:rsidRDefault="00B404DD" w:rsidP="002B3EFE">
      <w:pPr>
        <w:pStyle w:val="Heading1"/>
        <w:numPr>
          <w:ilvl w:val="0"/>
          <w:numId w:val="14"/>
        </w:numPr>
        <w:rPr>
          <w:rFonts w:ascii="Arial" w:hAnsi="Arial" w:cs="Arial"/>
          <w:b/>
          <w:bCs/>
          <w:lang w:val="en-GB"/>
        </w:rPr>
      </w:pPr>
      <w:r w:rsidRPr="007456C2">
        <w:rPr>
          <w:rFonts w:ascii="Arial" w:hAnsi="Arial" w:cs="Arial"/>
          <w:b/>
          <w:bCs/>
          <w:lang w:val="en-GB"/>
        </w:rPr>
        <w:t xml:space="preserve">WP5: </w:t>
      </w:r>
      <w:r w:rsidR="00D70E6B" w:rsidRPr="007456C2">
        <w:rPr>
          <w:rFonts w:ascii="Arial" w:hAnsi="Arial" w:cs="Arial"/>
          <w:b/>
          <w:lang w:val="en-GB"/>
        </w:rPr>
        <w:t>O</w:t>
      </w:r>
      <w:r w:rsidRPr="007456C2">
        <w:rPr>
          <w:rFonts w:ascii="Arial" w:hAnsi="Arial" w:cs="Arial"/>
          <w:b/>
          <w:bCs/>
          <w:lang w:val="en-GB"/>
        </w:rPr>
        <w:t>ptimisation</w:t>
      </w:r>
      <w:r w:rsidR="00D70E6B" w:rsidRPr="007456C2">
        <w:rPr>
          <w:rFonts w:ascii="Arial" w:hAnsi="Arial" w:cs="Arial"/>
          <w:b/>
          <w:bCs/>
          <w:lang w:val="en-GB"/>
        </w:rPr>
        <w:t xml:space="preserve"> of the</w:t>
      </w:r>
      <w:r w:rsidR="00BE28E4" w:rsidRPr="007456C2">
        <w:rPr>
          <w:rFonts w:ascii="Arial" w:hAnsi="Arial" w:cs="Arial"/>
          <w:b/>
          <w:bCs/>
          <w:lang w:val="en-GB"/>
        </w:rPr>
        <w:t xml:space="preserve"> integrated</w:t>
      </w:r>
      <w:r w:rsidR="00D70E6B" w:rsidRPr="007456C2">
        <w:rPr>
          <w:rFonts w:ascii="Arial" w:hAnsi="Arial" w:cs="Arial"/>
          <w:b/>
          <w:bCs/>
          <w:lang w:val="en-GB"/>
        </w:rPr>
        <w:t xml:space="preserve"> </w:t>
      </w:r>
      <w:r w:rsidR="00F63BE0" w:rsidRPr="007456C2">
        <w:rPr>
          <w:rFonts w:ascii="Arial" w:hAnsi="Arial" w:cs="Arial"/>
          <w:b/>
          <w:bCs/>
          <w:lang w:val="en-GB"/>
        </w:rPr>
        <w:t>H</w:t>
      </w:r>
      <w:r w:rsidR="00F63BE0" w:rsidRPr="007456C2">
        <w:rPr>
          <w:rFonts w:ascii="Arial" w:hAnsi="Arial" w:cs="Arial"/>
          <w:b/>
          <w:bCs/>
          <w:vertAlign w:val="subscript"/>
          <w:lang w:val="en-GB"/>
        </w:rPr>
        <w:t>2</w:t>
      </w:r>
      <w:r w:rsidR="00F63BE0" w:rsidRPr="007456C2">
        <w:rPr>
          <w:rFonts w:ascii="Arial" w:hAnsi="Arial" w:cs="Arial"/>
          <w:b/>
          <w:bCs/>
          <w:lang w:val="en-GB"/>
        </w:rPr>
        <w:t xml:space="preserve"> </w:t>
      </w:r>
      <w:r w:rsidR="008D72EB" w:rsidRPr="007456C2">
        <w:rPr>
          <w:rFonts w:ascii="Arial" w:hAnsi="Arial" w:cs="Arial"/>
          <w:b/>
          <w:bCs/>
          <w:lang w:val="en-GB"/>
        </w:rPr>
        <w:t>energy system</w:t>
      </w:r>
      <w:bookmarkEnd w:id="9"/>
    </w:p>
    <w:p w14:paraId="46079DDD" w14:textId="0C18F5A4" w:rsidR="0016085F" w:rsidRPr="007456C2" w:rsidRDefault="0016085F" w:rsidP="0086213D">
      <w:pPr>
        <w:jc w:val="both"/>
        <w:rPr>
          <w:rFonts w:ascii="Arial" w:hAnsi="Arial" w:cs="Arial"/>
          <w:lang w:val="en-GB"/>
        </w:rPr>
      </w:pPr>
    </w:p>
    <w:p w14:paraId="09B1CEBC" w14:textId="464458DE" w:rsidR="00181EEF" w:rsidRPr="007456C2" w:rsidRDefault="00181EEF" w:rsidP="0086213D">
      <w:pPr>
        <w:jc w:val="both"/>
        <w:rPr>
          <w:rFonts w:ascii="Arial" w:hAnsi="Arial" w:cs="Arial"/>
          <w:color w:val="000000"/>
          <w:lang w:val="en-US"/>
        </w:rPr>
      </w:pPr>
      <w:r w:rsidRPr="007456C2">
        <w:rPr>
          <w:rFonts w:ascii="Arial" w:hAnsi="Arial" w:cs="Arial"/>
          <w:color w:val="000000" w:themeColor="text1"/>
          <w:lang w:val="en-GB"/>
        </w:rPr>
        <w:t>The</w:t>
      </w:r>
      <w:r w:rsidRPr="007456C2">
        <w:rPr>
          <w:rStyle w:val="apple-converted-space"/>
          <w:rFonts w:ascii="Arial" w:eastAsiaTheme="majorEastAsia" w:hAnsi="Arial" w:cs="Arial"/>
          <w:color w:val="000000" w:themeColor="text1"/>
          <w:lang w:val="en-GB"/>
        </w:rPr>
        <w:t xml:space="preserve"> </w:t>
      </w:r>
      <w:r w:rsidRPr="007456C2">
        <w:rPr>
          <w:rStyle w:val="Strong"/>
          <w:rFonts w:ascii="Arial" w:eastAsiaTheme="majorEastAsia" w:hAnsi="Arial" w:cs="Arial"/>
          <w:b w:val="0"/>
          <w:color w:val="000000" w:themeColor="text1"/>
          <w:lang w:val="en-GB"/>
        </w:rPr>
        <w:t>global digital twin</w:t>
      </w:r>
      <w:r w:rsidRPr="007456C2">
        <w:rPr>
          <w:rStyle w:val="apple-converted-space"/>
          <w:rFonts w:ascii="Arial" w:eastAsiaTheme="majorEastAsia" w:hAnsi="Arial" w:cs="Arial"/>
          <w:color w:val="000000" w:themeColor="text1"/>
          <w:lang w:val="en-GB"/>
        </w:rPr>
        <w:t> </w:t>
      </w:r>
      <w:r w:rsidRPr="007456C2">
        <w:rPr>
          <w:rFonts w:ascii="Arial" w:hAnsi="Arial" w:cs="Arial"/>
          <w:color w:val="000000" w:themeColor="text1"/>
          <w:lang w:val="en-GB"/>
        </w:rPr>
        <w:t xml:space="preserve">is a </w:t>
      </w:r>
      <w:r w:rsidR="008D6EB0" w:rsidRPr="007456C2">
        <w:rPr>
          <w:rFonts w:ascii="Arial" w:hAnsi="Arial" w:cs="Arial"/>
          <w:color w:val="000000" w:themeColor="text1"/>
          <w:lang w:val="en-GB"/>
        </w:rPr>
        <w:t>physics-informed</w:t>
      </w:r>
      <w:r w:rsidRPr="007456C2">
        <w:rPr>
          <w:rFonts w:ascii="Arial" w:hAnsi="Arial" w:cs="Arial"/>
          <w:color w:val="000000" w:themeColor="text1"/>
          <w:lang w:val="en-GB"/>
        </w:rPr>
        <w:t xml:space="preserve">, </w:t>
      </w:r>
      <w:r w:rsidR="00F26E79" w:rsidRPr="007456C2">
        <w:rPr>
          <w:rFonts w:ascii="Arial" w:hAnsi="Arial" w:cs="Arial"/>
          <w:color w:val="000000" w:themeColor="text1"/>
          <w:lang w:val="en-GB"/>
        </w:rPr>
        <w:t>real-time</w:t>
      </w:r>
      <w:r w:rsidRPr="007456C2">
        <w:rPr>
          <w:rFonts w:ascii="Arial" w:hAnsi="Arial" w:cs="Arial"/>
          <w:color w:val="000000" w:themeColor="text1"/>
          <w:lang w:val="en-GB"/>
        </w:rPr>
        <w:t xml:space="preserve"> </w:t>
      </w:r>
      <w:r w:rsidR="0062155D" w:rsidRPr="007456C2">
        <w:rPr>
          <w:rFonts w:ascii="Arial" w:hAnsi="Arial" w:cs="Arial"/>
          <w:color w:val="000000" w:themeColor="text1"/>
          <w:lang w:val="en-GB"/>
        </w:rPr>
        <w:t>model</w:t>
      </w:r>
      <w:r w:rsidRPr="007456C2">
        <w:rPr>
          <w:rFonts w:ascii="Arial" w:hAnsi="Arial" w:cs="Arial"/>
          <w:color w:val="000000" w:themeColor="text1"/>
          <w:lang w:val="en-GB"/>
        </w:rPr>
        <w:t xml:space="preserve"> of the complete </w:t>
      </w:r>
      <w:r w:rsidR="00200A6A" w:rsidRPr="007456C2">
        <w:rPr>
          <w:rFonts w:ascii="Arial" w:hAnsi="Arial" w:cs="Arial"/>
          <w:color w:val="000000" w:themeColor="text1"/>
          <w:lang w:val="en-GB"/>
        </w:rPr>
        <w:t>hydrogen-based</w:t>
      </w:r>
      <w:r w:rsidRPr="007456C2">
        <w:rPr>
          <w:rFonts w:ascii="Arial" w:hAnsi="Arial" w:cs="Arial"/>
          <w:color w:val="000000" w:themeColor="text1"/>
          <w:lang w:val="en-GB"/>
        </w:rPr>
        <w:t xml:space="preserve"> energy system.</w:t>
      </w:r>
      <w:r w:rsidR="008C646E" w:rsidRPr="007456C2">
        <w:rPr>
          <w:rFonts w:ascii="Arial" w:hAnsi="Arial" w:cs="Arial"/>
          <w:color w:val="000000" w:themeColor="text1"/>
          <w:lang w:val="en-GB"/>
        </w:rPr>
        <w:t xml:space="preserve"> </w:t>
      </w:r>
      <w:r w:rsidRPr="007456C2">
        <w:rPr>
          <w:rFonts w:ascii="Arial" w:hAnsi="Arial" w:cs="Arial"/>
          <w:color w:val="000000" w:themeColor="text1"/>
          <w:lang w:val="en-GB"/>
        </w:rPr>
        <w:t xml:space="preserve">It </w:t>
      </w:r>
      <w:r w:rsidR="000D1A0B" w:rsidRPr="007456C2">
        <w:rPr>
          <w:rFonts w:ascii="Arial" w:hAnsi="Arial" w:cs="Arial"/>
          <w:color w:val="000000" w:themeColor="text1"/>
          <w:lang w:val="en-GB"/>
        </w:rPr>
        <w:t>connects</w:t>
      </w:r>
      <w:r w:rsidRPr="007456C2">
        <w:rPr>
          <w:rFonts w:ascii="Arial" w:hAnsi="Arial" w:cs="Arial"/>
          <w:color w:val="000000" w:themeColor="text1"/>
          <w:lang w:val="en-GB"/>
        </w:rPr>
        <w:t xml:space="preserve"> reduced</w:t>
      </w:r>
      <w:r w:rsidR="00FD040A" w:rsidRPr="007456C2">
        <w:rPr>
          <w:rFonts w:ascii="Arial" w:hAnsi="Arial" w:cs="Arial"/>
          <w:color w:val="000000" w:themeColor="text1"/>
          <w:lang w:val="en-GB"/>
        </w:rPr>
        <w:t>-</w:t>
      </w:r>
      <w:r w:rsidRPr="007456C2">
        <w:rPr>
          <w:rFonts w:ascii="Arial" w:hAnsi="Arial" w:cs="Arial"/>
          <w:color w:val="000000" w:themeColor="text1"/>
          <w:lang w:val="en-GB"/>
        </w:rPr>
        <w:t xml:space="preserve">order models </w:t>
      </w:r>
      <w:r w:rsidR="000F6E26" w:rsidRPr="007456C2">
        <w:rPr>
          <w:rFonts w:ascii="Arial" w:hAnsi="Arial" w:cs="Arial"/>
          <w:color w:val="000000" w:themeColor="text1"/>
          <w:lang w:val="en-GB"/>
        </w:rPr>
        <w:t xml:space="preserve">(ROMs) </w:t>
      </w:r>
      <w:r w:rsidRPr="007456C2">
        <w:rPr>
          <w:rFonts w:ascii="Arial" w:hAnsi="Arial" w:cs="Arial"/>
          <w:color w:val="000000" w:themeColor="text1"/>
          <w:lang w:val="en-GB"/>
        </w:rPr>
        <w:t>of each principal asset and exposes them to a model</w:t>
      </w:r>
      <w:r w:rsidR="008D6EB0" w:rsidRPr="007456C2">
        <w:rPr>
          <w:rFonts w:ascii="Arial" w:hAnsi="Arial" w:cs="Arial"/>
          <w:color w:val="000000" w:themeColor="text1"/>
          <w:lang w:val="en-GB"/>
        </w:rPr>
        <w:t xml:space="preserve"> </w:t>
      </w:r>
      <w:r w:rsidRPr="007456C2">
        <w:rPr>
          <w:rFonts w:ascii="Arial" w:hAnsi="Arial" w:cs="Arial"/>
          <w:color w:val="000000" w:themeColor="text1"/>
          <w:lang w:val="en-GB"/>
        </w:rPr>
        <w:t>predictive</w:t>
      </w:r>
      <w:r w:rsidR="008D6EB0" w:rsidRPr="007456C2">
        <w:rPr>
          <w:rFonts w:ascii="Arial" w:hAnsi="Arial" w:cs="Arial"/>
          <w:color w:val="000000" w:themeColor="text1"/>
          <w:lang w:val="en-GB"/>
        </w:rPr>
        <w:t xml:space="preserve"> </w:t>
      </w:r>
      <w:r w:rsidRPr="007456C2">
        <w:rPr>
          <w:rFonts w:ascii="Arial" w:hAnsi="Arial" w:cs="Arial"/>
          <w:color w:val="000000" w:themeColor="text1"/>
          <w:lang w:val="en-GB"/>
        </w:rPr>
        <w:t xml:space="preserve">control (MPC) </w:t>
      </w:r>
      <w:r w:rsidR="00D00E01" w:rsidRPr="007456C2">
        <w:rPr>
          <w:rFonts w:ascii="Arial" w:hAnsi="Arial" w:cs="Arial"/>
          <w:color w:val="000000" w:themeColor="text1"/>
          <w:lang w:val="en-GB"/>
        </w:rPr>
        <w:t>algorithm</w:t>
      </w:r>
      <w:r w:rsidRPr="007456C2">
        <w:rPr>
          <w:rFonts w:ascii="Arial" w:hAnsi="Arial" w:cs="Arial"/>
          <w:color w:val="000000" w:themeColor="text1"/>
          <w:lang w:val="en-GB"/>
        </w:rPr>
        <w:t xml:space="preserve"> that </w:t>
      </w:r>
      <w:r w:rsidR="008C646E" w:rsidRPr="007456C2">
        <w:rPr>
          <w:rFonts w:ascii="Arial" w:hAnsi="Arial" w:cs="Arial"/>
          <w:color w:val="000000" w:themeColor="text1"/>
          <w:lang w:val="en-GB"/>
        </w:rPr>
        <w:t>control</w:t>
      </w:r>
      <w:r w:rsidR="00194736" w:rsidRPr="007456C2">
        <w:rPr>
          <w:rFonts w:ascii="Arial" w:hAnsi="Arial" w:cs="Arial"/>
          <w:color w:val="000000" w:themeColor="text1"/>
          <w:lang w:val="en-GB"/>
        </w:rPr>
        <w:t>s</w:t>
      </w:r>
      <w:r w:rsidRPr="007456C2">
        <w:rPr>
          <w:rFonts w:ascii="Arial" w:hAnsi="Arial" w:cs="Arial"/>
          <w:color w:val="000000" w:themeColor="text1"/>
          <w:lang w:val="en-GB"/>
        </w:rPr>
        <w:t xml:space="preserve"> the whole plant toward cost</w:t>
      </w:r>
      <w:r w:rsidR="00FD040A" w:rsidRPr="007456C2">
        <w:rPr>
          <w:rFonts w:ascii="Arial" w:hAnsi="Arial" w:cs="Arial"/>
          <w:color w:val="000000" w:themeColor="text1"/>
          <w:lang w:val="en-GB"/>
        </w:rPr>
        <w:t>-</w:t>
      </w:r>
      <w:r w:rsidRPr="007456C2">
        <w:rPr>
          <w:rFonts w:ascii="Arial" w:hAnsi="Arial" w:cs="Arial"/>
          <w:color w:val="000000" w:themeColor="text1"/>
          <w:lang w:val="en-GB"/>
        </w:rPr>
        <w:t xml:space="preserve">optimal operation while respecting technical </w:t>
      </w:r>
      <w:r w:rsidR="008C646E" w:rsidRPr="007456C2">
        <w:rPr>
          <w:rFonts w:ascii="Arial" w:hAnsi="Arial" w:cs="Arial"/>
          <w:color w:val="000000" w:themeColor="text1"/>
          <w:lang w:val="en-GB"/>
        </w:rPr>
        <w:t>and physical constraints.</w:t>
      </w:r>
    </w:p>
    <w:p w14:paraId="23729292" w14:textId="1915A731" w:rsidR="008C646E" w:rsidRPr="007456C2" w:rsidRDefault="008C646E" w:rsidP="0086213D">
      <w:pPr>
        <w:jc w:val="both"/>
        <w:rPr>
          <w:rFonts w:ascii="Arial" w:hAnsi="Arial" w:cs="Arial"/>
          <w:color w:val="000000"/>
          <w:lang w:val="en-GB"/>
        </w:rPr>
      </w:pPr>
    </w:p>
    <w:p w14:paraId="0C4959C2" w14:textId="6C552C62" w:rsidR="009E7EAB" w:rsidRPr="007456C2" w:rsidRDefault="004115F8" w:rsidP="0086213D">
      <w:pPr>
        <w:jc w:val="both"/>
        <w:rPr>
          <w:rFonts w:ascii="Arial" w:hAnsi="Arial" w:cs="Arial"/>
          <w:color w:val="000000" w:themeColor="text1"/>
          <w:lang w:val="en-GB"/>
        </w:rPr>
      </w:pPr>
      <w:r w:rsidRPr="007456C2">
        <w:rPr>
          <w:rFonts w:ascii="Arial" w:hAnsi="Arial" w:cs="Arial"/>
          <w:lang w:val="en-GB"/>
        </w:rPr>
        <w:t>In th</w:t>
      </w:r>
      <w:r w:rsidR="0062155D" w:rsidRPr="007456C2">
        <w:rPr>
          <w:rFonts w:ascii="Arial" w:hAnsi="Arial" w:cs="Arial"/>
          <w:lang w:val="en-GB"/>
        </w:rPr>
        <w:t xml:space="preserve">is </w:t>
      </w:r>
      <w:r w:rsidR="0072120B" w:rsidRPr="007456C2">
        <w:rPr>
          <w:rFonts w:ascii="Arial" w:hAnsi="Arial" w:cs="Arial"/>
          <w:lang w:val="en-GB"/>
        </w:rPr>
        <w:t xml:space="preserve">last </w:t>
      </w:r>
      <w:r w:rsidR="000F7F7C" w:rsidRPr="007456C2">
        <w:rPr>
          <w:rFonts w:ascii="Arial" w:hAnsi="Arial" w:cs="Arial"/>
          <w:lang w:val="en-GB"/>
        </w:rPr>
        <w:t>Deliverable D</w:t>
      </w:r>
      <w:r w:rsidR="0072120B" w:rsidRPr="007456C2">
        <w:rPr>
          <w:rFonts w:ascii="Arial" w:hAnsi="Arial" w:cs="Arial"/>
          <w:lang w:val="en-GB"/>
        </w:rPr>
        <w:t>3</w:t>
      </w:r>
      <w:r w:rsidRPr="007456C2">
        <w:rPr>
          <w:rFonts w:ascii="Arial" w:hAnsi="Arial" w:cs="Arial"/>
          <w:lang w:val="en-GB"/>
        </w:rPr>
        <w:t xml:space="preserve">, we </w:t>
      </w:r>
      <w:r w:rsidR="0062155D" w:rsidRPr="007456C2">
        <w:rPr>
          <w:rFonts w:ascii="Arial" w:hAnsi="Arial" w:cs="Arial"/>
          <w:lang w:val="en-GB"/>
        </w:rPr>
        <w:t>present</w:t>
      </w:r>
      <w:r w:rsidRPr="007456C2">
        <w:rPr>
          <w:rFonts w:ascii="Arial" w:hAnsi="Arial" w:cs="Arial"/>
          <w:lang w:val="en-GB"/>
        </w:rPr>
        <w:t xml:space="preserve"> </w:t>
      </w:r>
      <w:r w:rsidR="009B1083" w:rsidRPr="007456C2">
        <w:rPr>
          <w:rFonts w:ascii="Arial" w:hAnsi="Arial" w:cs="Arial"/>
          <w:lang w:val="en-GB"/>
        </w:rPr>
        <w:t>the</w:t>
      </w:r>
      <w:r w:rsidRPr="007456C2">
        <w:rPr>
          <w:rFonts w:ascii="Arial" w:hAnsi="Arial" w:cs="Arial"/>
          <w:lang w:val="en-GB"/>
        </w:rPr>
        <w:t xml:space="preserve"> </w:t>
      </w:r>
      <w:r w:rsidR="006D4227" w:rsidRPr="007456C2">
        <w:rPr>
          <w:rFonts w:ascii="Arial" w:hAnsi="Arial" w:cs="Arial"/>
          <w:lang w:val="en-GB"/>
        </w:rPr>
        <w:t>final</w:t>
      </w:r>
      <w:r w:rsidRPr="007456C2">
        <w:rPr>
          <w:rFonts w:ascii="Arial" w:hAnsi="Arial" w:cs="Arial"/>
          <w:lang w:val="en-GB"/>
        </w:rPr>
        <w:t xml:space="preserve"> version of such </w:t>
      </w:r>
      <w:r w:rsidR="00DB7BBE" w:rsidRPr="007456C2">
        <w:rPr>
          <w:rFonts w:ascii="Arial" w:hAnsi="Arial" w:cs="Arial"/>
          <w:lang w:val="en-GB"/>
        </w:rPr>
        <w:t xml:space="preserve">a </w:t>
      </w:r>
      <w:r w:rsidRPr="007456C2">
        <w:rPr>
          <w:rFonts w:ascii="Arial" w:hAnsi="Arial" w:cs="Arial"/>
          <w:lang w:val="en-GB"/>
        </w:rPr>
        <w:t>global digital twin</w:t>
      </w:r>
      <w:r w:rsidR="00920F96" w:rsidRPr="007456C2">
        <w:rPr>
          <w:rFonts w:ascii="Arial" w:hAnsi="Arial" w:cs="Arial"/>
          <w:lang w:val="en-GB"/>
        </w:rPr>
        <w:t xml:space="preserve">, as shown in Figure </w:t>
      </w:r>
      <w:r w:rsidR="00271ECE">
        <w:rPr>
          <w:rFonts w:ascii="Arial" w:hAnsi="Arial" w:cs="Arial"/>
          <w:lang w:val="en-GB"/>
        </w:rPr>
        <w:t>21</w:t>
      </w:r>
      <w:r w:rsidRPr="007456C2">
        <w:rPr>
          <w:rFonts w:ascii="Arial" w:hAnsi="Arial" w:cs="Arial"/>
          <w:lang w:val="en-GB"/>
        </w:rPr>
        <w:t>.</w:t>
      </w:r>
      <w:r w:rsidR="000F7F7C" w:rsidRPr="007456C2">
        <w:rPr>
          <w:rFonts w:ascii="Arial" w:hAnsi="Arial" w:cs="Arial"/>
          <w:lang w:val="en-GB"/>
        </w:rPr>
        <w:t xml:space="preserve"> </w:t>
      </w:r>
      <w:r w:rsidR="00374D18" w:rsidRPr="007456C2">
        <w:rPr>
          <w:rFonts w:ascii="Arial" w:hAnsi="Arial" w:cs="Arial"/>
          <w:lang w:val="en-GB"/>
        </w:rPr>
        <w:t>The</w:t>
      </w:r>
      <w:r w:rsidR="0087472A" w:rsidRPr="007456C2">
        <w:rPr>
          <w:rFonts w:ascii="Arial" w:hAnsi="Arial" w:cs="Arial"/>
          <w:lang w:val="en-GB"/>
        </w:rPr>
        <w:t xml:space="preserve"> integrated digital twin consists of the </w:t>
      </w:r>
      <w:r w:rsidR="0087472A" w:rsidRPr="007456C2">
        <w:rPr>
          <w:rFonts w:ascii="Arial" w:hAnsi="Arial" w:cs="Arial"/>
          <w:color w:val="000000" w:themeColor="text1"/>
          <w:lang w:val="en-GB"/>
        </w:rPr>
        <w:t xml:space="preserve">electrolyser </w:t>
      </w:r>
      <w:r w:rsidR="004E78A1" w:rsidRPr="007456C2">
        <w:rPr>
          <w:rFonts w:ascii="Arial" w:hAnsi="Arial" w:cs="Arial"/>
          <w:color w:val="000000" w:themeColor="text1"/>
          <w:lang w:val="en-GB"/>
        </w:rPr>
        <w:t xml:space="preserve">ROM </w:t>
      </w:r>
      <w:r w:rsidR="00AF6FA6" w:rsidRPr="007456C2">
        <w:rPr>
          <w:rFonts w:ascii="Arial" w:hAnsi="Arial" w:cs="Arial"/>
          <w:color w:val="000000" w:themeColor="text1"/>
          <w:lang w:val="en-GB"/>
        </w:rPr>
        <w:t>(</w:t>
      </w:r>
      <w:r w:rsidR="003D415B" w:rsidRPr="007456C2">
        <w:rPr>
          <w:rFonts w:ascii="Arial" w:hAnsi="Arial" w:cs="Arial"/>
          <w:color w:val="000000" w:themeColor="text1"/>
          <w:lang w:val="en-GB"/>
        </w:rPr>
        <w:t xml:space="preserve">described in </w:t>
      </w:r>
      <w:r w:rsidR="00AF6FA6" w:rsidRPr="007456C2">
        <w:rPr>
          <w:rFonts w:ascii="Arial" w:hAnsi="Arial" w:cs="Arial"/>
          <w:color w:val="000000" w:themeColor="text1"/>
          <w:lang w:val="en-GB"/>
        </w:rPr>
        <w:t>WP1)</w:t>
      </w:r>
      <w:r w:rsidR="0087472A" w:rsidRPr="007456C2">
        <w:rPr>
          <w:rFonts w:ascii="Arial" w:hAnsi="Arial" w:cs="Arial"/>
          <w:color w:val="000000" w:themeColor="text1"/>
          <w:lang w:val="en-GB"/>
        </w:rPr>
        <w:t>,</w:t>
      </w:r>
      <w:r w:rsidR="003D415B" w:rsidRPr="007456C2">
        <w:rPr>
          <w:rFonts w:ascii="Arial" w:hAnsi="Arial" w:cs="Arial"/>
          <w:color w:val="000000" w:themeColor="text1"/>
          <w:lang w:val="en-GB"/>
        </w:rPr>
        <w:t xml:space="preserve"> followed by</w:t>
      </w:r>
      <w:r w:rsidR="0087472A" w:rsidRPr="007456C2">
        <w:rPr>
          <w:rFonts w:ascii="Arial" w:hAnsi="Arial" w:cs="Arial"/>
          <w:color w:val="000000" w:themeColor="text1"/>
          <w:lang w:val="en-GB"/>
        </w:rPr>
        <w:t xml:space="preserve"> </w:t>
      </w:r>
      <w:r w:rsidR="006B6004" w:rsidRPr="007456C2">
        <w:rPr>
          <w:rFonts w:ascii="Arial" w:hAnsi="Arial" w:cs="Arial"/>
          <w:color w:val="000000" w:themeColor="text1"/>
          <w:lang w:val="en-GB"/>
        </w:rPr>
        <w:t xml:space="preserve">a </w:t>
      </w:r>
      <w:r w:rsidR="006011AE" w:rsidRPr="007456C2">
        <w:rPr>
          <w:rFonts w:ascii="Arial" w:hAnsi="Arial" w:cs="Arial"/>
          <w:color w:val="000000" w:themeColor="text1"/>
          <w:lang w:val="en-GB"/>
        </w:rPr>
        <w:t>hydrogen storage, the</w:t>
      </w:r>
      <w:r w:rsidR="004E78A1" w:rsidRPr="007456C2">
        <w:rPr>
          <w:rFonts w:ascii="Arial" w:hAnsi="Arial" w:cs="Arial"/>
          <w:color w:val="000000" w:themeColor="text1"/>
          <w:lang w:val="en-GB"/>
        </w:rPr>
        <w:t>n the</w:t>
      </w:r>
      <w:r w:rsidR="009F2F09" w:rsidRPr="007456C2">
        <w:rPr>
          <w:rFonts w:ascii="Arial" w:hAnsi="Arial" w:cs="Arial"/>
          <w:color w:val="000000" w:themeColor="text1"/>
          <w:lang w:val="en-GB"/>
        </w:rPr>
        <w:t xml:space="preserve"> hydrogen</w:t>
      </w:r>
      <w:r w:rsidR="00581FB4" w:rsidRPr="007456C2">
        <w:rPr>
          <w:rFonts w:ascii="Arial" w:hAnsi="Arial" w:cs="Arial"/>
          <w:color w:val="000000" w:themeColor="text1"/>
          <w:lang w:val="en-GB"/>
        </w:rPr>
        <w:t>-powered</w:t>
      </w:r>
      <w:r w:rsidR="006011AE" w:rsidRPr="007456C2">
        <w:rPr>
          <w:rFonts w:ascii="Arial" w:hAnsi="Arial" w:cs="Arial"/>
          <w:color w:val="000000" w:themeColor="text1"/>
          <w:lang w:val="en-GB"/>
        </w:rPr>
        <w:t xml:space="preserve"> ICE</w:t>
      </w:r>
      <w:r w:rsidR="004E78A1" w:rsidRPr="007456C2">
        <w:rPr>
          <w:rFonts w:ascii="Arial" w:hAnsi="Arial" w:cs="Arial"/>
          <w:color w:val="000000" w:themeColor="text1"/>
          <w:lang w:val="en-GB"/>
        </w:rPr>
        <w:t xml:space="preserve"> ROM</w:t>
      </w:r>
      <w:r w:rsidR="006011AE" w:rsidRPr="007456C2">
        <w:rPr>
          <w:rFonts w:ascii="Arial" w:hAnsi="Arial" w:cs="Arial"/>
          <w:color w:val="000000" w:themeColor="text1"/>
          <w:lang w:val="en-GB"/>
        </w:rPr>
        <w:t xml:space="preserve"> </w:t>
      </w:r>
      <w:r w:rsidR="009868FC" w:rsidRPr="007456C2">
        <w:rPr>
          <w:rFonts w:ascii="Arial" w:hAnsi="Arial" w:cs="Arial"/>
          <w:color w:val="000000" w:themeColor="text1"/>
          <w:lang w:val="en-GB"/>
        </w:rPr>
        <w:t>(WP2)</w:t>
      </w:r>
      <w:r w:rsidR="009F2F09" w:rsidRPr="007456C2">
        <w:rPr>
          <w:rFonts w:ascii="Arial" w:hAnsi="Arial" w:cs="Arial"/>
          <w:color w:val="000000" w:themeColor="text1"/>
          <w:lang w:val="en-GB"/>
        </w:rPr>
        <w:t xml:space="preserve"> </w:t>
      </w:r>
      <w:r w:rsidR="009868FC" w:rsidRPr="007456C2">
        <w:rPr>
          <w:rFonts w:ascii="Arial" w:hAnsi="Arial" w:cs="Arial"/>
          <w:color w:val="000000" w:themeColor="text1"/>
          <w:lang w:val="en-GB"/>
        </w:rPr>
        <w:t xml:space="preserve">and </w:t>
      </w:r>
      <w:r w:rsidR="00D648F2" w:rsidRPr="007456C2">
        <w:rPr>
          <w:rFonts w:ascii="Arial" w:hAnsi="Arial" w:cs="Arial"/>
          <w:color w:val="000000" w:themeColor="text1"/>
          <w:lang w:val="en-GB"/>
        </w:rPr>
        <w:t>the</w:t>
      </w:r>
      <w:r w:rsidR="009868FC" w:rsidRPr="007456C2">
        <w:rPr>
          <w:rFonts w:ascii="Arial" w:hAnsi="Arial" w:cs="Arial"/>
          <w:color w:val="000000" w:themeColor="text1"/>
          <w:lang w:val="en-GB"/>
        </w:rPr>
        <w:t xml:space="preserve"> natural gas-powered mGT</w:t>
      </w:r>
      <w:r w:rsidR="004E78A1" w:rsidRPr="007456C2">
        <w:rPr>
          <w:rFonts w:ascii="Arial" w:hAnsi="Arial" w:cs="Arial"/>
          <w:color w:val="000000" w:themeColor="text1"/>
          <w:lang w:val="en-GB"/>
        </w:rPr>
        <w:t xml:space="preserve"> ROM</w:t>
      </w:r>
      <w:r w:rsidR="009868FC" w:rsidRPr="007456C2">
        <w:rPr>
          <w:rFonts w:ascii="Arial" w:hAnsi="Arial" w:cs="Arial"/>
          <w:color w:val="000000" w:themeColor="text1"/>
          <w:lang w:val="en-GB"/>
        </w:rPr>
        <w:t xml:space="preserve"> (WP3)</w:t>
      </w:r>
      <w:r w:rsidR="0079798A" w:rsidRPr="007456C2">
        <w:rPr>
          <w:rFonts w:ascii="Arial" w:hAnsi="Arial" w:cs="Arial"/>
          <w:color w:val="000000" w:themeColor="text1"/>
          <w:lang w:val="en-GB"/>
        </w:rPr>
        <w:t xml:space="preserve">, where the latter has the scope of supplying </w:t>
      </w:r>
      <w:r w:rsidR="00595D98" w:rsidRPr="007456C2">
        <w:rPr>
          <w:rFonts w:ascii="Arial" w:hAnsi="Arial" w:cs="Arial"/>
          <w:color w:val="000000" w:themeColor="text1"/>
          <w:lang w:val="en-GB"/>
        </w:rPr>
        <w:t xml:space="preserve">heat and power whenever </w:t>
      </w:r>
      <w:r w:rsidR="00E317FC" w:rsidRPr="007456C2">
        <w:rPr>
          <w:rFonts w:ascii="Arial" w:hAnsi="Arial" w:cs="Arial"/>
          <w:color w:val="000000" w:themeColor="text1"/>
          <w:lang w:val="en-GB"/>
        </w:rPr>
        <w:t xml:space="preserve">green </w:t>
      </w:r>
      <w:r w:rsidR="00595D98" w:rsidRPr="007456C2">
        <w:rPr>
          <w:rFonts w:ascii="Arial" w:hAnsi="Arial" w:cs="Arial"/>
          <w:color w:val="000000" w:themeColor="text1"/>
          <w:lang w:val="en-GB"/>
        </w:rPr>
        <w:t xml:space="preserve">hydrogen </w:t>
      </w:r>
      <w:r w:rsidR="00FA4B2E" w:rsidRPr="007456C2">
        <w:rPr>
          <w:rFonts w:ascii="Arial" w:hAnsi="Arial" w:cs="Arial"/>
          <w:color w:val="000000" w:themeColor="text1"/>
          <w:lang w:val="en-GB"/>
        </w:rPr>
        <w:t xml:space="preserve">is not </w:t>
      </w:r>
      <w:r w:rsidR="004209C0" w:rsidRPr="007456C2">
        <w:rPr>
          <w:rFonts w:ascii="Arial" w:hAnsi="Arial" w:cs="Arial"/>
          <w:color w:val="000000" w:themeColor="text1"/>
          <w:lang w:val="en-GB"/>
        </w:rPr>
        <w:t xml:space="preserve">available or its </w:t>
      </w:r>
      <w:r w:rsidR="006D0BE7" w:rsidRPr="007456C2">
        <w:rPr>
          <w:rFonts w:ascii="Arial" w:hAnsi="Arial" w:cs="Arial"/>
          <w:color w:val="000000" w:themeColor="text1"/>
          <w:lang w:val="en-GB"/>
        </w:rPr>
        <w:t xml:space="preserve">production and </w:t>
      </w:r>
      <w:r w:rsidR="004209C0" w:rsidRPr="007456C2">
        <w:rPr>
          <w:rFonts w:ascii="Arial" w:hAnsi="Arial" w:cs="Arial"/>
          <w:color w:val="000000" w:themeColor="text1"/>
          <w:lang w:val="en-GB"/>
        </w:rPr>
        <w:t xml:space="preserve">use </w:t>
      </w:r>
      <w:r w:rsidR="00DA4408" w:rsidRPr="007456C2">
        <w:rPr>
          <w:rFonts w:ascii="Arial" w:hAnsi="Arial" w:cs="Arial"/>
          <w:color w:val="000000" w:themeColor="text1"/>
          <w:lang w:val="en-GB"/>
        </w:rPr>
        <w:t>not cost-effective</w:t>
      </w:r>
      <w:r w:rsidR="00451A7B" w:rsidRPr="007456C2">
        <w:rPr>
          <w:rFonts w:ascii="Arial" w:hAnsi="Arial" w:cs="Arial"/>
          <w:color w:val="000000" w:themeColor="text1"/>
          <w:lang w:val="en-GB"/>
        </w:rPr>
        <w:t>.</w:t>
      </w:r>
      <w:r w:rsidR="00E858F0" w:rsidRPr="007456C2">
        <w:rPr>
          <w:rFonts w:ascii="Arial" w:hAnsi="Arial" w:cs="Arial"/>
          <w:color w:val="000000" w:themeColor="text1"/>
          <w:lang w:val="en-GB"/>
        </w:rPr>
        <w:t xml:space="preserve"> </w:t>
      </w:r>
    </w:p>
    <w:p w14:paraId="501ED677" w14:textId="4E402B6D" w:rsidR="001D6E59" w:rsidRPr="007456C2" w:rsidRDefault="009E7EAB" w:rsidP="0086213D">
      <w:pPr>
        <w:jc w:val="both"/>
        <w:rPr>
          <w:rFonts w:ascii="Arial" w:hAnsi="Arial" w:cs="Arial"/>
          <w:color w:val="000000"/>
          <w:lang w:val="en-GB"/>
        </w:rPr>
      </w:pPr>
      <w:r w:rsidRPr="007456C2">
        <w:rPr>
          <w:rFonts w:ascii="Arial" w:hAnsi="Arial" w:cs="Arial"/>
          <w:color w:val="000000"/>
          <w:lang w:val="en-GB"/>
        </w:rPr>
        <w:t xml:space="preserve">The combined heat and power generated by the ICE and mGT are stored in dedicated systems: thermal energy in a hot-water tank and electrical energy in a battery array. </w:t>
      </w:r>
      <w:r w:rsidR="00B42B82" w:rsidRPr="007456C2">
        <w:rPr>
          <w:rFonts w:ascii="Arial" w:hAnsi="Arial" w:cs="Arial"/>
          <w:color w:val="000000"/>
          <w:lang w:val="en-GB"/>
        </w:rPr>
        <w:t xml:space="preserve">The system can sell excess power to the grid or purchase electricity when needed, depending on cost-effectiveness. These decisions are governed by the control </w:t>
      </w:r>
      <w:r w:rsidR="00B42B82" w:rsidRPr="007456C2">
        <w:rPr>
          <w:rFonts w:ascii="Arial" w:hAnsi="Arial" w:cs="Arial"/>
          <w:color w:val="000000"/>
          <w:lang w:val="en-GB"/>
        </w:rPr>
        <w:lastRenderedPageBreak/>
        <w:t>algorithm, which also accounts for fluctuations in electricity prices over time. The operating costs of the hydrogen-based energy plant arise from electricity purchased from the grid to power the electrolyzer and supply the building, as well as from the natural gas consumed by the micro gas turbine (mGT). While the price of natural gas remains constant throughout the day, electricity prices vary; therefore, the hydrogen storage system, battery arrays, and hot-water tank are strategically managed to minimize total energy costs. These storage systems enable reduced grid consumption during high-price periods and increased electricity use when prices are low, thereby optimizing overall cost-effectiveness. Additionally, when surplus power is available, the control algorithm can generate revenue by selling electricity back to the grid.</w:t>
      </w:r>
    </w:p>
    <w:p w14:paraId="7960575F" w14:textId="69AA143F" w:rsidR="003D1D46" w:rsidRPr="007456C2" w:rsidRDefault="003D1D46" w:rsidP="0086213D">
      <w:pPr>
        <w:jc w:val="both"/>
        <w:rPr>
          <w:rStyle w:val="apple-converted-space"/>
          <w:rFonts w:ascii="Arial" w:eastAsiaTheme="majorEastAsia" w:hAnsi="Arial" w:cs="Arial"/>
          <w:color w:val="000000"/>
          <w:lang w:val="en-US"/>
        </w:rPr>
      </w:pPr>
    </w:p>
    <w:p w14:paraId="483FDE15" w14:textId="26FB43C8" w:rsidR="00DA11AF" w:rsidRPr="007456C2" w:rsidRDefault="00CC0851" w:rsidP="0086213D">
      <w:pPr>
        <w:jc w:val="both"/>
        <w:rPr>
          <w:rStyle w:val="apple-converted-space"/>
          <w:rFonts w:ascii="Arial" w:eastAsiaTheme="majorEastAsia" w:hAnsi="Arial" w:cs="Arial"/>
          <w:color w:val="000000"/>
          <w:lang w:val="en-GB"/>
        </w:rPr>
      </w:pPr>
      <w:r w:rsidRPr="007456C2">
        <w:rPr>
          <w:rFonts w:ascii="Arial" w:eastAsiaTheme="majorEastAsia" w:hAnsi="Arial" w:cs="Arial"/>
          <w:noProof/>
          <w:color w:val="000000"/>
        </w:rPr>
        <w:drawing>
          <wp:inline distT="0" distB="0" distL="0" distR="0" wp14:anchorId="10640ED3" wp14:editId="6BFE8C55">
            <wp:extent cx="5756910" cy="3344545"/>
            <wp:effectExtent l="0" t="0" r="0" b="0"/>
            <wp:docPr id="121772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26917" name=""/>
                    <pic:cNvPicPr/>
                  </pic:nvPicPr>
                  <pic:blipFill>
                    <a:blip r:embed="rId36"/>
                    <a:stretch>
                      <a:fillRect/>
                    </a:stretch>
                  </pic:blipFill>
                  <pic:spPr>
                    <a:xfrm>
                      <a:off x="0" y="0"/>
                      <a:ext cx="5756910" cy="3344545"/>
                    </a:xfrm>
                    <a:prstGeom prst="rect">
                      <a:avLst/>
                    </a:prstGeom>
                  </pic:spPr>
                </pic:pic>
              </a:graphicData>
            </a:graphic>
          </wp:inline>
        </w:drawing>
      </w:r>
    </w:p>
    <w:p w14:paraId="4791520E" w14:textId="77777777" w:rsidR="00F107BF" w:rsidRDefault="00F107BF" w:rsidP="0086213D">
      <w:pPr>
        <w:jc w:val="both"/>
        <w:rPr>
          <w:rStyle w:val="apple-converted-space"/>
          <w:rFonts w:ascii="Arial" w:eastAsiaTheme="majorEastAsia" w:hAnsi="Arial" w:cs="Arial"/>
          <w:color w:val="000000"/>
          <w:lang w:val="en-GB"/>
        </w:rPr>
      </w:pPr>
    </w:p>
    <w:p w14:paraId="7715D87B" w14:textId="6AD5F1E3" w:rsidR="004B00E8" w:rsidRPr="001204F3" w:rsidRDefault="004B00E8" w:rsidP="001204F3">
      <w:pPr>
        <w:jc w:val="center"/>
        <w:rPr>
          <w:rStyle w:val="apple-converted-space"/>
          <w:rFonts w:ascii="Arial" w:eastAsiaTheme="majorEastAsia" w:hAnsi="Arial" w:cs="Arial"/>
          <w:i/>
          <w:iCs/>
          <w:color w:val="000000"/>
          <w:sz w:val="18"/>
          <w:szCs w:val="18"/>
          <w:lang w:val="en-GB"/>
        </w:rPr>
      </w:pPr>
      <w:r w:rsidRPr="001204F3">
        <w:rPr>
          <w:rStyle w:val="apple-converted-space"/>
          <w:rFonts w:ascii="Arial" w:eastAsiaTheme="majorEastAsia" w:hAnsi="Arial" w:cs="Arial"/>
          <w:i/>
          <w:iCs/>
          <w:color w:val="000000"/>
          <w:sz w:val="18"/>
          <w:szCs w:val="18"/>
          <w:lang w:val="en-GB"/>
        </w:rPr>
        <w:t xml:space="preserve">Figure </w:t>
      </w:r>
      <w:r w:rsidR="00F107BF" w:rsidRPr="001204F3">
        <w:rPr>
          <w:rStyle w:val="apple-converted-space"/>
          <w:rFonts w:ascii="Arial" w:eastAsiaTheme="majorEastAsia" w:hAnsi="Arial" w:cs="Arial"/>
          <w:i/>
          <w:iCs/>
          <w:color w:val="000000"/>
          <w:sz w:val="18"/>
          <w:szCs w:val="18"/>
          <w:lang w:val="en-GB"/>
        </w:rPr>
        <w:t>21</w:t>
      </w:r>
      <w:r w:rsidRPr="001204F3">
        <w:rPr>
          <w:rStyle w:val="apple-converted-space"/>
          <w:rFonts w:ascii="Arial" w:eastAsiaTheme="majorEastAsia" w:hAnsi="Arial" w:cs="Arial"/>
          <w:i/>
          <w:iCs/>
          <w:color w:val="000000"/>
          <w:sz w:val="18"/>
          <w:szCs w:val="18"/>
          <w:lang w:val="en-GB"/>
        </w:rPr>
        <w:t>:</w:t>
      </w:r>
      <w:r w:rsidR="00F107BF" w:rsidRPr="001204F3">
        <w:rPr>
          <w:rStyle w:val="apple-converted-space"/>
          <w:rFonts w:ascii="Arial" w:eastAsiaTheme="majorEastAsia" w:hAnsi="Arial" w:cs="Arial"/>
          <w:i/>
          <w:iCs/>
          <w:color w:val="000000"/>
          <w:sz w:val="18"/>
          <w:szCs w:val="18"/>
          <w:lang w:val="en-GB"/>
        </w:rPr>
        <w:t xml:space="preserve"> Schem</w:t>
      </w:r>
      <w:r w:rsidR="001204F3" w:rsidRPr="001204F3">
        <w:rPr>
          <w:rStyle w:val="apple-converted-space"/>
          <w:rFonts w:ascii="Arial" w:eastAsiaTheme="majorEastAsia" w:hAnsi="Arial" w:cs="Arial"/>
          <w:i/>
          <w:iCs/>
          <w:color w:val="000000"/>
          <w:sz w:val="18"/>
          <w:szCs w:val="18"/>
          <w:lang w:val="en-GB"/>
        </w:rPr>
        <w:t>atic representation</w:t>
      </w:r>
      <w:r w:rsidR="00F107BF" w:rsidRPr="001204F3">
        <w:rPr>
          <w:rStyle w:val="apple-converted-space"/>
          <w:rFonts w:ascii="Arial" w:eastAsiaTheme="majorEastAsia" w:hAnsi="Arial" w:cs="Arial"/>
          <w:i/>
          <w:iCs/>
          <w:color w:val="000000"/>
          <w:sz w:val="18"/>
          <w:szCs w:val="18"/>
          <w:lang w:val="en-GB"/>
        </w:rPr>
        <w:t xml:space="preserve"> of the </w:t>
      </w:r>
      <w:r w:rsidR="001204F3" w:rsidRPr="001204F3">
        <w:rPr>
          <w:rStyle w:val="apple-converted-space"/>
          <w:rFonts w:ascii="Arial" w:eastAsiaTheme="majorEastAsia" w:hAnsi="Arial" w:cs="Arial"/>
          <w:i/>
          <w:iCs/>
          <w:color w:val="000000"/>
          <w:sz w:val="18"/>
          <w:szCs w:val="18"/>
          <w:lang w:val="en-GB"/>
        </w:rPr>
        <w:t>hydrogen living lab</w:t>
      </w:r>
    </w:p>
    <w:p w14:paraId="0683EBC4" w14:textId="77777777" w:rsidR="00CC0851" w:rsidRPr="007456C2" w:rsidRDefault="00CC0851" w:rsidP="0086213D">
      <w:pPr>
        <w:jc w:val="both"/>
        <w:rPr>
          <w:rStyle w:val="apple-converted-space"/>
          <w:rFonts w:ascii="Arial" w:eastAsiaTheme="majorEastAsia" w:hAnsi="Arial" w:cs="Arial"/>
          <w:color w:val="000000"/>
          <w:lang w:val="en-GB"/>
        </w:rPr>
      </w:pPr>
    </w:p>
    <w:p w14:paraId="0D118A33" w14:textId="77777777" w:rsidR="00CC0851" w:rsidRPr="007456C2" w:rsidRDefault="00CC0851" w:rsidP="0086213D">
      <w:pPr>
        <w:jc w:val="both"/>
        <w:rPr>
          <w:rStyle w:val="apple-converted-space"/>
          <w:rFonts w:ascii="Arial" w:eastAsiaTheme="majorEastAsia" w:hAnsi="Arial" w:cs="Arial"/>
          <w:color w:val="000000"/>
          <w:lang w:val="en-GB"/>
        </w:rPr>
      </w:pPr>
    </w:p>
    <w:p w14:paraId="49CC81F6" w14:textId="2B9900EF" w:rsidR="00B34AFB" w:rsidRPr="007456C2" w:rsidRDefault="00B34AFB" w:rsidP="00052D7B">
      <w:pPr>
        <w:jc w:val="both"/>
        <w:rPr>
          <w:rFonts w:ascii="Arial" w:hAnsi="Arial" w:cs="Arial"/>
          <w:color w:val="000000" w:themeColor="text1"/>
          <w:lang w:val="en-GB"/>
        </w:rPr>
      </w:pPr>
      <w:r w:rsidRPr="007456C2">
        <w:rPr>
          <w:rFonts w:ascii="Arial" w:hAnsi="Arial" w:cs="Arial"/>
          <w:color w:val="000000" w:themeColor="text1"/>
          <w:lang w:val="en-GB"/>
        </w:rPr>
        <w:t xml:space="preserve">In summary, a bespoke </w:t>
      </w:r>
      <w:r w:rsidR="00C53576">
        <w:rPr>
          <w:rFonts w:ascii="Arial" w:hAnsi="Arial" w:cs="Arial"/>
          <w:color w:val="000000" w:themeColor="text1"/>
          <w:lang w:val="en-GB"/>
        </w:rPr>
        <w:t xml:space="preserve">MPC </w:t>
      </w:r>
      <w:r w:rsidRPr="007456C2">
        <w:rPr>
          <w:rFonts w:ascii="Arial" w:hAnsi="Arial" w:cs="Arial"/>
          <w:color w:val="000000" w:themeColor="text1"/>
          <w:lang w:val="en-GB"/>
        </w:rPr>
        <w:t>algorithm was developed and integrated into the global digital twin of the plant</w:t>
      </w:r>
      <w:r w:rsidR="009C0688" w:rsidRPr="007456C2">
        <w:rPr>
          <w:rFonts w:ascii="Arial" w:hAnsi="Arial" w:cs="Arial"/>
          <w:color w:val="000000" w:themeColor="text1"/>
          <w:lang w:val="en-GB"/>
        </w:rPr>
        <w:t xml:space="preserve">. </w:t>
      </w:r>
      <w:r w:rsidR="00381A47" w:rsidRPr="007456C2">
        <w:rPr>
          <w:rFonts w:ascii="Arial" w:hAnsi="Arial" w:cs="Arial"/>
          <w:color w:val="000000" w:themeColor="text1"/>
          <w:lang w:val="en-GB"/>
        </w:rPr>
        <w:t xml:space="preserve">As </w:t>
      </w:r>
      <w:r w:rsidR="005839E8" w:rsidRPr="007456C2">
        <w:rPr>
          <w:rFonts w:ascii="Arial" w:hAnsi="Arial" w:cs="Arial"/>
          <w:color w:val="000000" w:themeColor="text1"/>
          <w:lang w:val="en-GB"/>
        </w:rPr>
        <w:t>schematized</w:t>
      </w:r>
      <w:r w:rsidR="00381A47" w:rsidRPr="007456C2">
        <w:rPr>
          <w:rFonts w:ascii="Arial" w:hAnsi="Arial" w:cs="Arial"/>
          <w:color w:val="000000" w:themeColor="text1"/>
          <w:lang w:val="en-GB"/>
        </w:rPr>
        <w:t xml:space="preserve"> in Figure </w:t>
      </w:r>
      <w:r w:rsidR="00271ECE">
        <w:rPr>
          <w:rFonts w:ascii="Arial" w:hAnsi="Arial" w:cs="Arial"/>
          <w:color w:val="000000" w:themeColor="text1"/>
          <w:lang w:val="en-GB"/>
        </w:rPr>
        <w:t>22</w:t>
      </w:r>
      <w:r w:rsidR="00381A47" w:rsidRPr="007456C2">
        <w:rPr>
          <w:rFonts w:ascii="Arial" w:hAnsi="Arial" w:cs="Arial"/>
          <w:color w:val="000000" w:themeColor="text1"/>
          <w:lang w:val="en-GB"/>
        </w:rPr>
        <w:t>, a</w:t>
      </w:r>
      <w:r w:rsidRPr="007456C2">
        <w:rPr>
          <w:rFonts w:ascii="Arial" w:hAnsi="Arial" w:cs="Arial"/>
          <w:color w:val="000000" w:themeColor="text1"/>
          <w:lang w:val="en-GB"/>
        </w:rPr>
        <w:t>t each time step (</w:t>
      </w:r>
      <w:r w:rsidR="00266A51" w:rsidRPr="007456C2">
        <w:rPr>
          <w:rFonts w:ascii="Symbol" w:eastAsia="Symbol" w:hAnsi="Symbol" w:cs="Symbol"/>
          <w:color w:val="000000" w:themeColor="text1"/>
          <w:lang w:val="en-GB"/>
        </w:rPr>
        <w:t>t</w:t>
      </w:r>
      <w:r w:rsidR="00704FA6" w:rsidRPr="007456C2">
        <w:rPr>
          <w:rFonts w:ascii="Arial" w:hAnsi="Arial" w:cs="Arial"/>
          <w:color w:val="000000" w:themeColor="text1"/>
          <w:vertAlign w:val="subscript"/>
          <w:lang w:val="en-GB"/>
        </w:rPr>
        <w:t>k</w:t>
      </w:r>
      <w:r w:rsidRPr="007456C2">
        <w:rPr>
          <w:rFonts w:ascii="Arial" w:hAnsi="Arial" w:cs="Arial"/>
          <w:color w:val="000000" w:themeColor="text1"/>
          <w:lang w:val="en-GB"/>
        </w:rPr>
        <w:t>), the MPC predicts the system’s future behavio</w:t>
      </w:r>
      <w:r w:rsidR="00DA0B78" w:rsidRPr="007456C2">
        <w:rPr>
          <w:rFonts w:ascii="Arial" w:hAnsi="Arial" w:cs="Arial"/>
          <w:color w:val="000000" w:themeColor="text1"/>
          <w:lang w:val="en-GB"/>
        </w:rPr>
        <w:t>u</w:t>
      </w:r>
      <w:r w:rsidRPr="007456C2">
        <w:rPr>
          <w:rFonts w:ascii="Arial" w:hAnsi="Arial" w:cs="Arial"/>
          <w:color w:val="000000" w:themeColor="text1"/>
          <w:lang w:val="en-GB"/>
        </w:rPr>
        <w:t>r over a given prediction horizon (</w:t>
      </w:r>
      <w:r w:rsidR="009C0688" w:rsidRPr="007456C2">
        <w:rPr>
          <w:rFonts w:ascii="Symbol" w:eastAsia="Symbol" w:hAnsi="Symbol" w:cs="Symbol"/>
          <w:color w:val="000000" w:themeColor="text1"/>
          <w:lang w:val="en-GB"/>
        </w:rPr>
        <w:t>t</w:t>
      </w:r>
      <w:r w:rsidR="00052D7B" w:rsidRPr="007456C2">
        <w:rPr>
          <w:rFonts w:ascii="Arial" w:hAnsi="Arial" w:cs="Arial"/>
          <w:color w:val="000000" w:themeColor="text1"/>
          <w:vertAlign w:val="subscript"/>
          <w:lang w:val="en-GB"/>
        </w:rPr>
        <w:t>p</w:t>
      </w:r>
      <w:r w:rsidRPr="007456C2">
        <w:rPr>
          <w:rFonts w:ascii="Arial" w:hAnsi="Arial" w:cs="Arial"/>
          <w:color w:val="000000" w:themeColor="text1"/>
          <w:lang w:val="en-GB"/>
        </w:rPr>
        <w:t>) using the plant model. Within this horizon, it optimizes the control actions over a control horizon (</w:t>
      </w:r>
      <w:r w:rsidR="009C0688" w:rsidRPr="007456C2">
        <w:rPr>
          <w:rFonts w:ascii="Symbol" w:eastAsia="Symbol" w:hAnsi="Symbol" w:cs="Symbol"/>
          <w:color w:val="000000" w:themeColor="text1"/>
          <w:lang w:val="en-GB"/>
        </w:rPr>
        <w:t>t</w:t>
      </w:r>
      <w:r w:rsidRPr="007456C2">
        <w:rPr>
          <w:rFonts w:ascii="Arial" w:hAnsi="Arial" w:cs="Arial"/>
          <w:color w:val="000000" w:themeColor="text1"/>
          <w:vertAlign w:val="subscript"/>
          <w:lang w:val="en-GB"/>
        </w:rPr>
        <w:t>c</w:t>
      </w:r>
      <w:r w:rsidRPr="007456C2">
        <w:rPr>
          <w:rFonts w:ascii="Arial" w:hAnsi="Arial" w:cs="Arial"/>
          <w:color w:val="000000" w:themeColor="text1"/>
          <w:lang w:val="en-GB"/>
        </w:rPr>
        <w:t>≤</w:t>
      </w:r>
      <w:r w:rsidR="00A036F1" w:rsidRPr="007456C2">
        <w:rPr>
          <w:rFonts w:ascii="Arial" w:hAnsi="Arial" w:cs="Arial"/>
          <w:lang w:val="en-US"/>
        </w:rPr>
        <w:t xml:space="preserve"> </w:t>
      </w:r>
      <w:r w:rsidR="009C0688" w:rsidRPr="007456C2">
        <w:rPr>
          <w:rFonts w:ascii="Symbol" w:eastAsia="Symbol" w:hAnsi="Symbol" w:cs="Symbol"/>
          <w:color w:val="000000" w:themeColor="text1"/>
          <w:lang w:val="en-GB"/>
        </w:rPr>
        <w:t>t</w:t>
      </w:r>
      <w:r w:rsidRPr="007456C2">
        <w:rPr>
          <w:rFonts w:ascii="Arial" w:hAnsi="Arial" w:cs="Arial"/>
          <w:color w:val="000000" w:themeColor="text1"/>
          <w:vertAlign w:val="subscript"/>
          <w:lang w:val="en-GB"/>
        </w:rPr>
        <w:t>p</w:t>
      </w:r>
      <w:r w:rsidRPr="007456C2">
        <w:rPr>
          <w:rFonts w:ascii="Arial" w:hAnsi="Arial" w:cs="Arial"/>
          <w:color w:val="000000" w:themeColor="text1"/>
          <w:lang w:val="en-GB"/>
        </w:rPr>
        <w:t>) to determine the most cost-effective operating strategy.</w:t>
      </w:r>
    </w:p>
    <w:p w14:paraId="45A2999A" w14:textId="1D99069F" w:rsidR="00B34AFB" w:rsidRPr="007456C2" w:rsidRDefault="00B34AFB" w:rsidP="00B34AFB">
      <w:pPr>
        <w:jc w:val="both"/>
        <w:rPr>
          <w:rFonts w:ascii="Arial" w:hAnsi="Arial" w:cs="Arial"/>
          <w:color w:val="000000" w:themeColor="text1"/>
          <w:lang w:val="en-GB"/>
        </w:rPr>
      </w:pPr>
      <w:r w:rsidRPr="007456C2">
        <w:rPr>
          <w:rFonts w:ascii="Arial" w:hAnsi="Arial" w:cs="Arial"/>
          <w:color w:val="000000" w:themeColor="text1"/>
          <w:lang w:val="en-GB"/>
        </w:rPr>
        <w:t>The objective of the MPC is to minimize the total operating cost while satisfying all technical and physical constraints</w:t>
      </w:r>
      <w:r w:rsidR="00DA0B78" w:rsidRPr="007456C2">
        <w:rPr>
          <w:rFonts w:ascii="Arial" w:hAnsi="Arial" w:cs="Arial"/>
          <w:color w:val="000000" w:themeColor="text1"/>
          <w:lang w:val="en-GB"/>
        </w:rPr>
        <w:t xml:space="preserve"> (</w:t>
      </w:r>
      <w:r w:rsidRPr="007456C2">
        <w:rPr>
          <w:rFonts w:ascii="Arial" w:hAnsi="Arial" w:cs="Arial"/>
          <w:color w:val="000000" w:themeColor="text1"/>
          <w:lang w:val="en-GB"/>
        </w:rPr>
        <w:t>such as electroly</w:t>
      </w:r>
      <w:r w:rsidR="00DA0B78" w:rsidRPr="007456C2">
        <w:rPr>
          <w:rFonts w:ascii="Arial" w:hAnsi="Arial" w:cs="Arial"/>
          <w:color w:val="000000" w:themeColor="text1"/>
          <w:lang w:val="en-GB"/>
        </w:rPr>
        <w:t>s</w:t>
      </w:r>
      <w:r w:rsidRPr="007456C2">
        <w:rPr>
          <w:rFonts w:ascii="Arial" w:hAnsi="Arial" w:cs="Arial"/>
          <w:color w:val="000000" w:themeColor="text1"/>
          <w:lang w:val="en-GB"/>
        </w:rPr>
        <w:t xml:space="preserve">er current limit, hydrogen tank capacity, battery storage limits, </w:t>
      </w:r>
      <w:r w:rsidR="00DA0B78" w:rsidRPr="007456C2">
        <w:rPr>
          <w:rFonts w:ascii="Arial" w:hAnsi="Arial" w:cs="Arial"/>
          <w:color w:val="000000" w:themeColor="text1"/>
          <w:lang w:val="en-GB"/>
        </w:rPr>
        <w:t>ICE and mGT</w:t>
      </w:r>
      <w:r w:rsidRPr="007456C2">
        <w:rPr>
          <w:rFonts w:ascii="Arial" w:hAnsi="Arial" w:cs="Arial"/>
          <w:color w:val="000000" w:themeColor="text1"/>
          <w:lang w:val="en-GB"/>
        </w:rPr>
        <w:t xml:space="preserve"> ramp rates</w:t>
      </w:r>
      <w:r w:rsidR="00DA0B78" w:rsidRPr="007456C2">
        <w:rPr>
          <w:rFonts w:ascii="Arial" w:hAnsi="Arial" w:cs="Arial"/>
          <w:color w:val="000000" w:themeColor="text1"/>
          <w:lang w:val="en-GB"/>
        </w:rPr>
        <w:t>, etc</w:t>
      </w:r>
      <w:r w:rsidR="00535942" w:rsidRPr="007456C2">
        <w:rPr>
          <w:rFonts w:ascii="Arial" w:hAnsi="Arial" w:cs="Arial"/>
          <w:color w:val="000000" w:themeColor="text1"/>
          <w:lang w:val="en-GB"/>
        </w:rPr>
        <w:t>) and</w:t>
      </w:r>
      <w:r w:rsidRPr="007456C2">
        <w:rPr>
          <w:rFonts w:ascii="Arial" w:hAnsi="Arial" w:cs="Arial"/>
          <w:color w:val="000000" w:themeColor="text1"/>
          <w:lang w:val="en-GB"/>
        </w:rPr>
        <w:t xml:space="preserve"> </w:t>
      </w:r>
      <w:r w:rsidR="0064661A" w:rsidRPr="007456C2">
        <w:rPr>
          <w:rFonts w:ascii="Arial" w:hAnsi="Arial" w:cs="Arial"/>
          <w:color w:val="000000" w:themeColor="text1"/>
          <w:lang w:val="en-GB"/>
        </w:rPr>
        <w:t xml:space="preserve">ensuring </w:t>
      </w:r>
      <w:r w:rsidRPr="007456C2">
        <w:rPr>
          <w:rFonts w:ascii="Arial" w:hAnsi="Arial" w:cs="Arial"/>
          <w:color w:val="000000" w:themeColor="text1"/>
          <w:lang w:val="en-GB"/>
        </w:rPr>
        <w:t>that heat and power generation always meets the site’s demand.</w:t>
      </w:r>
    </w:p>
    <w:p w14:paraId="67B709A3" w14:textId="168198F8" w:rsidR="00406286" w:rsidRPr="007456C2" w:rsidRDefault="00B34AFB" w:rsidP="001204F3">
      <w:pPr>
        <w:jc w:val="both"/>
        <w:rPr>
          <w:rFonts w:ascii="Arial" w:hAnsi="Arial" w:cs="Arial"/>
          <w:color w:val="000000" w:themeColor="text1"/>
          <w:lang w:val="en-GB"/>
        </w:rPr>
      </w:pPr>
      <w:r w:rsidRPr="007456C2">
        <w:rPr>
          <w:rFonts w:ascii="Arial" w:hAnsi="Arial" w:cs="Arial"/>
          <w:color w:val="000000" w:themeColor="text1"/>
          <w:lang w:val="en-GB"/>
        </w:rPr>
        <w:t>Once the optimization is solved, only the first control action is implemented. The horizon then shifts forward by one time step, and the entire process is repeated with updated system measurements, following the receding-horizon principle.</w:t>
      </w:r>
    </w:p>
    <w:p w14:paraId="01049A41" w14:textId="55B8CB2E" w:rsidR="00B34AFB" w:rsidRPr="007456C2" w:rsidRDefault="00B34AFB" w:rsidP="00B34AFB">
      <w:pPr>
        <w:jc w:val="both"/>
        <w:rPr>
          <w:rStyle w:val="apple-converted-space"/>
          <w:rFonts w:ascii="Arial" w:eastAsiaTheme="majorEastAsia" w:hAnsi="Arial" w:cs="Arial"/>
          <w:color w:val="000000"/>
          <w:lang w:val="en-GB"/>
        </w:rPr>
      </w:pPr>
    </w:p>
    <w:p w14:paraId="3E45E58E" w14:textId="77777777" w:rsidR="00F5138D" w:rsidRPr="007456C2" w:rsidRDefault="00F5138D" w:rsidP="0086213D">
      <w:pPr>
        <w:jc w:val="both"/>
        <w:rPr>
          <w:rFonts w:ascii="Arial" w:hAnsi="Arial" w:cs="Arial"/>
          <w:color w:val="000000" w:themeColor="text1"/>
          <w:lang w:val="en-GB"/>
        </w:rPr>
      </w:pPr>
    </w:p>
    <w:tbl>
      <w:tblPr>
        <w:tblStyle w:val="TableGrid"/>
        <w:tblW w:w="0" w:type="auto"/>
        <w:tblInd w:w="0" w:type="dxa"/>
        <w:tblLayout w:type="fixed"/>
        <w:tblLook w:val="04A0" w:firstRow="1" w:lastRow="0" w:firstColumn="1" w:lastColumn="0" w:noHBand="0" w:noVBand="1"/>
      </w:tblPr>
      <w:tblGrid>
        <w:gridCol w:w="3183"/>
        <w:gridCol w:w="5873"/>
      </w:tblGrid>
      <w:tr w:rsidR="00F5138D" w:rsidRPr="007456C2" w14:paraId="7440CECA" w14:textId="77777777" w:rsidTr="00A76240">
        <w:tc>
          <w:tcPr>
            <w:tcW w:w="3183" w:type="dxa"/>
          </w:tcPr>
          <w:p w14:paraId="063FBF4A" w14:textId="73C428DD" w:rsidR="00F5138D" w:rsidRPr="007456C2" w:rsidRDefault="00965E48" w:rsidP="00965E48">
            <w:pPr>
              <w:jc w:val="center"/>
              <w:rPr>
                <w:rFonts w:ascii="Arial" w:hAnsi="Arial" w:cs="Arial"/>
                <w:color w:val="000000" w:themeColor="text1"/>
                <w:lang w:val="en-GB"/>
              </w:rPr>
            </w:pPr>
            <w:r w:rsidRPr="007456C2">
              <w:rPr>
                <w:rFonts w:ascii="Arial" w:hAnsi="Arial" w:cs="Arial"/>
                <w:color w:val="000000" w:themeColor="text1"/>
                <w:lang w:val="en-GB"/>
              </w:rPr>
              <w:lastRenderedPageBreak/>
              <w:t>a</w:t>
            </w:r>
            <w:r w:rsidRPr="007456C2">
              <w:rPr>
                <w:rFonts w:ascii="Arial" w:hAnsi="Arial" w:cs="Arial"/>
              </w:rPr>
              <w:t>)</w:t>
            </w:r>
          </w:p>
        </w:tc>
        <w:tc>
          <w:tcPr>
            <w:tcW w:w="5873" w:type="dxa"/>
          </w:tcPr>
          <w:p w14:paraId="569A306E" w14:textId="6158C129" w:rsidR="00F5138D" w:rsidRPr="007456C2" w:rsidRDefault="00965E48" w:rsidP="00965E48">
            <w:pPr>
              <w:jc w:val="center"/>
              <w:rPr>
                <w:rFonts w:ascii="Arial" w:hAnsi="Arial" w:cs="Arial"/>
                <w:color w:val="000000" w:themeColor="text1"/>
                <w:lang w:val="en-GB"/>
              </w:rPr>
            </w:pPr>
            <w:r w:rsidRPr="007456C2">
              <w:rPr>
                <w:rFonts w:ascii="Arial" w:hAnsi="Arial" w:cs="Arial"/>
                <w:color w:val="000000" w:themeColor="text1"/>
                <w:lang w:val="en-GB"/>
              </w:rPr>
              <w:t>b</w:t>
            </w:r>
            <w:r w:rsidRPr="007456C2">
              <w:rPr>
                <w:rFonts w:ascii="Arial" w:hAnsi="Arial" w:cs="Arial"/>
              </w:rPr>
              <w:t>)</w:t>
            </w:r>
          </w:p>
        </w:tc>
      </w:tr>
      <w:tr w:rsidR="00F5138D" w:rsidRPr="007456C2" w14:paraId="65B5D902" w14:textId="77777777" w:rsidTr="00A76240">
        <w:tc>
          <w:tcPr>
            <w:tcW w:w="3183" w:type="dxa"/>
            <w:vAlign w:val="center"/>
          </w:tcPr>
          <w:p w14:paraId="754A0B9F" w14:textId="22E50CF2" w:rsidR="00F5138D" w:rsidRPr="007456C2" w:rsidRDefault="00F5138D" w:rsidP="00965E48">
            <w:pPr>
              <w:rPr>
                <w:rFonts w:ascii="Arial" w:hAnsi="Arial" w:cs="Arial"/>
                <w:color w:val="000000" w:themeColor="text1"/>
                <w:lang w:val="en-GB"/>
              </w:rPr>
            </w:pPr>
            <w:r w:rsidRPr="007456C2">
              <w:rPr>
                <w:rFonts w:ascii="Arial" w:eastAsiaTheme="majorEastAsia" w:hAnsi="Arial" w:cs="Arial"/>
                <w:noProof/>
                <w:color w:val="000000"/>
              </w:rPr>
              <w:drawing>
                <wp:inline distT="0" distB="0" distL="0" distR="0" wp14:anchorId="482E582F" wp14:editId="4B519C06">
                  <wp:extent cx="1898469" cy="824153"/>
                  <wp:effectExtent l="0" t="0" r="0" b="1905"/>
                  <wp:docPr id="7" name="Picture 2" descr="Fig. 2">
                    <a:extLst xmlns:a="http://schemas.openxmlformats.org/drawingml/2006/main">
                      <a:ext uri="{FF2B5EF4-FFF2-40B4-BE49-F238E27FC236}">
                        <a16:creationId xmlns:a16="http://schemas.microsoft.com/office/drawing/2014/main" id="{45EA5277-3884-5C57-2A69-EE9D7C8BE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 2">
                            <a:extLst>
                              <a:ext uri="{FF2B5EF4-FFF2-40B4-BE49-F238E27FC236}">
                                <a16:creationId xmlns:a16="http://schemas.microsoft.com/office/drawing/2014/main" id="{45EA5277-3884-5C57-2A69-EE9D7C8BEA4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7043" cy="858263"/>
                          </a:xfrm>
                          <a:prstGeom prst="rect">
                            <a:avLst/>
                          </a:prstGeom>
                          <a:noFill/>
                        </pic:spPr>
                      </pic:pic>
                    </a:graphicData>
                  </a:graphic>
                </wp:inline>
              </w:drawing>
            </w:r>
          </w:p>
        </w:tc>
        <w:tc>
          <w:tcPr>
            <w:tcW w:w="5873" w:type="dxa"/>
            <w:vAlign w:val="center"/>
          </w:tcPr>
          <w:p w14:paraId="34ACD6B6" w14:textId="34925314" w:rsidR="00F5138D" w:rsidRPr="007456C2" w:rsidRDefault="00965E48" w:rsidP="00965E48">
            <w:pPr>
              <w:jc w:val="center"/>
              <w:rPr>
                <w:rFonts w:ascii="Arial" w:hAnsi="Arial" w:cs="Arial"/>
                <w:color w:val="000000" w:themeColor="text1"/>
                <w:lang w:val="en-GB"/>
              </w:rPr>
            </w:pPr>
            <w:r w:rsidRPr="007456C2">
              <w:rPr>
                <w:rFonts w:ascii="Arial" w:eastAsiaTheme="majorEastAsia" w:hAnsi="Arial" w:cs="Arial"/>
                <w:noProof/>
                <w:color w:val="000000"/>
              </w:rPr>
              <w:drawing>
                <wp:inline distT="0" distB="0" distL="0" distR="0" wp14:anchorId="6C89EA26" wp14:editId="3D16E84A">
                  <wp:extent cx="3631474" cy="2027634"/>
                  <wp:effectExtent l="0" t="0" r="1270" b="4445"/>
                  <wp:docPr id="109351648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16484" name="Picture 1" descr="A diagram of a graph&#10;&#10;AI-generated content may be incorrect."/>
                          <pic:cNvPicPr/>
                        </pic:nvPicPr>
                        <pic:blipFill rotWithShape="1">
                          <a:blip r:embed="rId38"/>
                          <a:srcRect/>
                          <a:stretch>
                            <a:fillRect/>
                          </a:stretch>
                        </pic:blipFill>
                        <pic:spPr bwMode="auto">
                          <a:xfrm>
                            <a:off x="0" y="0"/>
                            <a:ext cx="3685680" cy="2057900"/>
                          </a:xfrm>
                          <a:prstGeom prst="rect">
                            <a:avLst/>
                          </a:prstGeom>
                          <a:ln>
                            <a:noFill/>
                          </a:ln>
                          <a:extLst>
                            <a:ext uri="{53640926-AAD7-44D8-BBD7-CCE9431645EC}">
                              <a14:shadowObscured xmlns:a14="http://schemas.microsoft.com/office/drawing/2010/main"/>
                            </a:ext>
                          </a:extLst>
                        </pic:spPr>
                      </pic:pic>
                    </a:graphicData>
                  </a:graphic>
                </wp:inline>
              </w:drawing>
            </w:r>
          </w:p>
        </w:tc>
      </w:tr>
      <w:tr w:rsidR="00965E48" w:rsidRPr="007456C2" w14:paraId="7B644C00" w14:textId="77777777" w:rsidTr="00A76240">
        <w:tc>
          <w:tcPr>
            <w:tcW w:w="9056" w:type="dxa"/>
            <w:gridSpan w:val="2"/>
          </w:tcPr>
          <w:p w14:paraId="6B216673" w14:textId="68DE911F" w:rsidR="00965E48" w:rsidRPr="007460B1" w:rsidRDefault="00965E48" w:rsidP="007460B1">
            <w:pPr>
              <w:jc w:val="center"/>
              <w:rPr>
                <w:rFonts w:ascii="Arial" w:hAnsi="Arial" w:cs="Arial"/>
                <w:i/>
                <w:iCs/>
                <w:color w:val="000000" w:themeColor="text1"/>
                <w:sz w:val="18"/>
                <w:szCs w:val="18"/>
                <w:lang w:val="en-GB"/>
              </w:rPr>
            </w:pPr>
            <w:r w:rsidRPr="007460B1">
              <w:rPr>
                <w:rFonts w:ascii="Arial" w:hAnsi="Arial" w:cs="Arial"/>
                <w:i/>
                <w:iCs/>
                <w:color w:val="000000" w:themeColor="text1"/>
                <w:sz w:val="18"/>
                <w:szCs w:val="18"/>
                <w:lang w:val="en-GB"/>
              </w:rPr>
              <w:t>F</w:t>
            </w:r>
            <w:r w:rsidRPr="008E2106">
              <w:rPr>
                <w:rFonts w:ascii="Arial" w:hAnsi="Arial" w:cs="Arial"/>
                <w:i/>
                <w:sz w:val="18"/>
                <w:szCs w:val="18"/>
                <w:lang w:val="en-US"/>
              </w:rPr>
              <w:t xml:space="preserve">igure </w:t>
            </w:r>
            <w:r w:rsidR="001204F3" w:rsidRPr="008E2106">
              <w:rPr>
                <w:rFonts w:ascii="Arial" w:hAnsi="Arial" w:cs="Arial"/>
                <w:i/>
                <w:sz w:val="18"/>
                <w:szCs w:val="18"/>
                <w:lang w:val="en-US"/>
              </w:rPr>
              <w:t>22</w:t>
            </w:r>
            <w:r w:rsidRPr="008E2106">
              <w:rPr>
                <w:rFonts w:ascii="Arial" w:hAnsi="Arial" w:cs="Arial"/>
                <w:i/>
                <w:sz w:val="18"/>
                <w:szCs w:val="18"/>
                <w:lang w:val="en-US"/>
              </w:rPr>
              <w:t>:</w:t>
            </w:r>
            <w:r w:rsidR="001204F3" w:rsidRPr="008E2106">
              <w:rPr>
                <w:rFonts w:ascii="Arial" w:hAnsi="Arial" w:cs="Arial"/>
                <w:i/>
                <w:sz w:val="18"/>
                <w:szCs w:val="18"/>
                <w:lang w:val="en-US"/>
              </w:rPr>
              <w:t xml:space="preserve"> </w:t>
            </w:r>
            <w:r w:rsidR="007460B1" w:rsidRPr="008E2106">
              <w:rPr>
                <w:rFonts w:ascii="Arial" w:hAnsi="Arial" w:cs="Arial"/>
                <w:i/>
                <w:sz w:val="18"/>
                <w:szCs w:val="18"/>
                <w:lang w:val="en-US"/>
              </w:rPr>
              <w:t xml:space="preserve">a) </w:t>
            </w:r>
            <w:r w:rsidR="00DE4041">
              <w:rPr>
                <w:rFonts w:ascii="Arial" w:hAnsi="Arial" w:cs="Arial"/>
                <w:i/>
                <w:sz w:val="18"/>
                <w:szCs w:val="18"/>
                <w:lang w:val="en-US"/>
              </w:rPr>
              <w:t>Structure</w:t>
            </w:r>
            <w:r w:rsidR="00416222" w:rsidRPr="008E2106">
              <w:rPr>
                <w:rFonts w:ascii="Arial" w:hAnsi="Arial" w:cs="Arial"/>
                <w:i/>
                <w:sz w:val="18"/>
                <w:szCs w:val="18"/>
                <w:lang w:val="en-US"/>
              </w:rPr>
              <w:t xml:space="preserve"> of the MPC and</w:t>
            </w:r>
            <w:r w:rsidR="00D9031C" w:rsidRPr="008E2106">
              <w:rPr>
                <w:rFonts w:ascii="Arial" w:hAnsi="Arial" w:cs="Arial"/>
                <w:i/>
                <w:sz w:val="18"/>
                <w:szCs w:val="18"/>
                <w:lang w:val="en-US"/>
              </w:rPr>
              <w:t xml:space="preserve"> </w:t>
            </w:r>
            <w:r w:rsidR="007460B1" w:rsidRPr="008E2106">
              <w:rPr>
                <w:rFonts w:ascii="Arial" w:hAnsi="Arial" w:cs="Arial"/>
                <w:i/>
                <w:sz w:val="18"/>
                <w:szCs w:val="18"/>
                <w:lang w:val="en-US"/>
              </w:rPr>
              <w:t xml:space="preserve">b) </w:t>
            </w:r>
            <w:r w:rsidR="00DE4041">
              <w:rPr>
                <w:rFonts w:ascii="Arial" w:hAnsi="Arial" w:cs="Arial"/>
                <w:i/>
                <w:sz w:val="18"/>
                <w:szCs w:val="18"/>
                <w:lang w:val="en-US"/>
              </w:rPr>
              <w:t>its functioning</w:t>
            </w:r>
          </w:p>
        </w:tc>
      </w:tr>
    </w:tbl>
    <w:p w14:paraId="7E19FBF6" w14:textId="77777777" w:rsidR="00F5138D" w:rsidRPr="007456C2" w:rsidRDefault="00F5138D" w:rsidP="0086213D">
      <w:pPr>
        <w:jc w:val="both"/>
        <w:rPr>
          <w:rFonts w:ascii="Arial" w:hAnsi="Arial" w:cs="Arial"/>
          <w:color w:val="000000" w:themeColor="text1"/>
          <w:lang w:val="en-GB"/>
        </w:rPr>
      </w:pPr>
    </w:p>
    <w:p w14:paraId="5196F366" w14:textId="77777777" w:rsidR="00804465" w:rsidRPr="007456C2" w:rsidRDefault="00804465" w:rsidP="0086213D">
      <w:pPr>
        <w:jc w:val="both"/>
        <w:rPr>
          <w:rFonts w:ascii="Arial" w:hAnsi="Arial" w:cs="Arial"/>
          <w:color w:val="000000" w:themeColor="text1"/>
          <w:lang w:val="en-GB"/>
        </w:rPr>
      </w:pPr>
    </w:p>
    <w:p w14:paraId="6F50E882" w14:textId="088B8E76" w:rsidR="00804465" w:rsidRPr="007456C2" w:rsidRDefault="00804465" w:rsidP="0086213D">
      <w:pPr>
        <w:jc w:val="both"/>
        <w:rPr>
          <w:rFonts w:ascii="Arial" w:hAnsi="Arial" w:cs="Arial"/>
          <w:color w:val="000000" w:themeColor="text1"/>
          <w:lang w:val="en-GB"/>
        </w:rPr>
      </w:pPr>
      <w:r w:rsidRPr="007456C2">
        <w:rPr>
          <w:rFonts w:ascii="Arial" w:hAnsi="Arial" w:cs="Arial"/>
          <w:color w:val="000000" w:themeColor="text1"/>
          <w:lang w:val="en-GB"/>
        </w:rPr>
        <w:t xml:space="preserve">To demonstrate the effectiveness of the MPC framework applied to the global digital twin of the hydrogen plant, a real-case scenario was simulated featuring variable electricity prices and fluctuating heat and power demands. The global digital twin comprises numerous interconnected components, as illustrated in Figure </w:t>
      </w:r>
      <w:r w:rsidR="00423C2F">
        <w:rPr>
          <w:rFonts w:ascii="Arial" w:hAnsi="Arial" w:cs="Arial"/>
          <w:color w:val="000000" w:themeColor="text1"/>
          <w:lang w:val="en-GB"/>
        </w:rPr>
        <w:t>21</w:t>
      </w:r>
      <w:r w:rsidRPr="007456C2">
        <w:rPr>
          <w:rFonts w:ascii="Arial" w:hAnsi="Arial" w:cs="Arial"/>
          <w:color w:val="000000" w:themeColor="text1"/>
          <w:lang w:val="en-GB"/>
        </w:rPr>
        <w:t>. The MPC algorithm supervises the entire system, ensuring that all demands are met while minimizing operating costs. The optimization is performed by minimizing a bespoke cost function subject to physical and technological constraints.</w:t>
      </w:r>
    </w:p>
    <w:p w14:paraId="5B7F1A8D" w14:textId="2AAC29F9" w:rsidR="00907FC5" w:rsidRPr="007456C2" w:rsidRDefault="003B5364"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color w:val="000000" w:themeColor="text1"/>
          <w:lang w:val="en-GB"/>
        </w:rPr>
        <w:t xml:space="preserve">The simulation covered a </w:t>
      </w:r>
      <w:r w:rsidR="00B0182D" w:rsidRPr="007456C2">
        <w:rPr>
          <w:rStyle w:val="apple-converted-space"/>
          <w:rFonts w:ascii="Arial" w:eastAsiaTheme="majorEastAsia" w:hAnsi="Arial" w:cs="Arial"/>
          <w:color w:val="000000" w:themeColor="text1"/>
          <w:lang w:val="en-GB"/>
        </w:rPr>
        <w:t>1</w:t>
      </w:r>
      <w:r w:rsidRPr="007456C2">
        <w:rPr>
          <w:rStyle w:val="apple-converted-space"/>
          <w:rFonts w:ascii="Arial" w:eastAsiaTheme="majorEastAsia" w:hAnsi="Arial" w:cs="Arial"/>
          <w:color w:val="000000" w:themeColor="text1"/>
          <w:lang w:val="en-GB"/>
        </w:rPr>
        <w:t>-</w:t>
      </w:r>
      <w:r w:rsidR="00B0182D" w:rsidRPr="007456C2">
        <w:rPr>
          <w:rStyle w:val="apple-converted-space"/>
          <w:rFonts w:ascii="Arial" w:eastAsiaTheme="majorEastAsia" w:hAnsi="Arial" w:cs="Arial"/>
          <w:color w:val="000000" w:themeColor="text1"/>
          <w:lang w:val="en-GB"/>
        </w:rPr>
        <w:t>week</w:t>
      </w:r>
      <w:r w:rsidRPr="007456C2">
        <w:rPr>
          <w:rStyle w:val="apple-converted-space"/>
          <w:rFonts w:ascii="Arial" w:eastAsiaTheme="majorEastAsia" w:hAnsi="Arial" w:cs="Arial"/>
          <w:color w:val="000000" w:themeColor="text1"/>
          <w:lang w:val="en-GB"/>
        </w:rPr>
        <w:t xml:space="preserve"> period, discretized with a time step of</w:t>
      </w:r>
      <w:r w:rsidR="007745D6" w:rsidRPr="007456C2">
        <w:rPr>
          <w:rStyle w:val="apple-converted-space"/>
          <w:rFonts w:ascii="Arial" w:eastAsiaTheme="majorEastAsia" w:hAnsi="Arial" w:cs="Arial"/>
          <w:color w:val="000000" w:themeColor="text1"/>
          <w:lang w:val="en-GB"/>
        </w:rPr>
        <w:t xml:space="preserve"> </w:t>
      </w:r>
      <w:r w:rsidR="00940207" w:rsidRPr="007456C2">
        <w:rPr>
          <w:rFonts w:ascii="Symbol" w:eastAsia="Symbol" w:hAnsi="Symbol" w:cs="Symbol"/>
          <w:color w:val="000000" w:themeColor="text1"/>
          <w:lang w:val="en-GB"/>
        </w:rPr>
        <w:sym w:font="Symbol" w:char="F074"/>
      </w:r>
      <w:r w:rsidR="00940207" w:rsidRPr="007456C2">
        <w:rPr>
          <w:rFonts w:ascii="Arial" w:hAnsi="Arial" w:cs="Arial"/>
          <w:color w:val="000000" w:themeColor="text1"/>
          <w:vertAlign w:val="subscript"/>
          <w:lang w:val="en-GB"/>
        </w:rPr>
        <w:t>k</w:t>
      </w:r>
      <w:r w:rsidR="00940207" w:rsidRPr="007456C2">
        <w:rPr>
          <w:rStyle w:val="apple-converted-space"/>
          <w:rFonts w:ascii="Arial" w:eastAsiaTheme="majorEastAsia" w:hAnsi="Arial" w:cs="Arial"/>
          <w:color w:val="000000" w:themeColor="text1"/>
          <w:lang w:val="en-GB"/>
        </w:rPr>
        <w:t>=</w:t>
      </w:r>
      <w:r w:rsidR="00AD172B" w:rsidRPr="007456C2">
        <w:rPr>
          <w:rStyle w:val="apple-converted-space"/>
          <w:rFonts w:ascii="Arial" w:eastAsiaTheme="majorEastAsia" w:hAnsi="Arial" w:cs="Arial"/>
          <w:color w:val="000000" w:themeColor="text1"/>
          <w:lang w:val="en-GB"/>
        </w:rPr>
        <w:t>15</w:t>
      </w:r>
      <w:r w:rsidRPr="007456C2">
        <w:rPr>
          <w:rStyle w:val="apple-converted-space"/>
          <w:rFonts w:ascii="Arial" w:eastAsiaTheme="majorEastAsia" w:hAnsi="Arial" w:cs="Arial"/>
          <w:color w:val="000000" w:themeColor="text1"/>
          <w:lang w:val="en-GB"/>
        </w:rPr>
        <w:t xml:space="preserve"> </w:t>
      </w:r>
      <w:r w:rsidR="00AD172B" w:rsidRPr="007456C2">
        <w:rPr>
          <w:rStyle w:val="apple-converted-space"/>
          <w:rFonts w:ascii="Arial" w:eastAsiaTheme="majorEastAsia" w:hAnsi="Arial" w:cs="Arial"/>
          <w:color w:val="000000" w:themeColor="text1"/>
          <w:lang w:val="en-GB"/>
        </w:rPr>
        <w:t>minute.</w:t>
      </w:r>
      <w:r w:rsidR="008D6440" w:rsidRPr="007456C2">
        <w:rPr>
          <w:rStyle w:val="apple-converted-space"/>
          <w:rFonts w:ascii="Arial" w:eastAsiaTheme="majorEastAsia" w:hAnsi="Arial" w:cs="Arial"/>
          <w:color w:val="000000" w:themeColor="text1"/>
          <w:lang w:val="en-GB"/>
        </w:rPr>
        <w:t xml:space="preserve"> </w:t>
      </w:r>
      <w:r w:rsidR="007371B4" w:rsidRPr="007456C2">
        <w:rPr>
          <w:rStyle w:val="apple-converted-space"/>
          <w:rFonts w:ascii="Arial" w:eastAsiaTheme="majorEastAsia" w:hAnsi="Arial" w:cs="Arial"/>
          <w:color w:val="000000" w:themeColor="text1"/>
          <w:lang w:val="en-GB"/>
        </w:rPr>
        <w:t xml:space="preserve">The prediction horizon </w:t>
      </w:r>
      <w:r w:rsidR="00527227" w:rsidRPr="007456C2">
        <w:rPr>
          <w:rStyle w:val="apple-converted-space"/>
          <w:rFonts w:ascii="Arial" w:eastAsiaTheme="majorEastAsia" w:hAnsi="Arial" w:cs="Arial"/>
          <w:color w:val="000000" w:themeColor="text1"/>
          <w:lang w:val="en-GB"/>
        </w:rPr>
        <w:t>was</w:t>
      </w:r>
      <w:r w:rsidR="00C97DEA" w:rsidRPr="007456C2">
        <w:rPr>
          <w:rStyle w:val="apple-converted-space"/>
          <w:rFonts w:ascii="Arial" w:eastAsiaTheme="majorEastAsia" w:hAnsi="Arial" w:cs="Arial"/>
          <w:color w:val="000000" w:themeColor="text1"/>
          <w:lang w:val="en-GB"/>
        </w:rPr>
        <w:t xml:space="preserve"> </w:t>
      </w:r>
      <w:r w:rsidR="00D57245" w:rsidRPr="007456C2">
        <w:rPr>
          <w:rStyle w:val="apple-converted-space"/>
          <w:rFonts w:ascii="Arial" w:eastAsiaTheme="majorEastAsia" w:hAnsi="Arial" w:cs="Arial"/>
          <w:color w:val="000000" w:themeColor="text1"/>
          <w:lang w:val="en-GB"/>
        </w:rPr>
        <w:t xml:space="preserve">set to </w:t>
      </w:r>
      <w:r w:rsidR="00B31568" w:rsidRPr="007456C2">
        <w:rPr>
          <w:rFonts w:ascii="Symbol" w:eastAsia="Symbol" w:hAnsi="Symbol" w:cs="Symbol"/>
          <w:color w:val="000000" w:themeColor="text1"/>
          <w:lang w:val="en-GB"/>
        </w:rPr>
        <w:sym w:font="Symbol" w:char="F074"/>
      </w:r>
      <w:r w:rsidR="00B31568" w:rsidRPr="007456C2">
        <w:rPr>
          <w:rFonts w:ascii="Arial" w:hAnsi="Arial" w:cs="Arial"/>
          <w:color w:val="000000" w:themeColor="text1"/>
          <w:vertAlign w:val="subscript"/>
          <w:lang w:val="en-GB"/>
        </w:rPr>
        <w:t>p</w:t>
      </w:r>
      <w:r w:rsidR="00B31568" w:rsidRPr="007456C2">
        <w:rPr>
          <w:rStyle w:val="apple-converted-space"/>
          <w:rFonts w:ascii="Arial" w:eastAsiaTheme="majorEastAsia" w:hAnsi="Arial" w:cs="Arial"/>
          <w:color w:val="000000" w:themeColor="text1"/>
          <w:lang w:val="en-GB"/>
        </w:rPr>
        <w:t>=</w:t>
      </w:r>
      <w:r w:rsidR="006F04B8" w:rsidRPr="007456C2">
        <w:rPr>
          <w:rStyle w:val="apple-converted-space"/>
          <w:rFonts w:ascii="Arial" w:eastAsiaTheme="majorEastAsia" w:hAnsi="Arial" w:cs="Arial"/>
          <w:color w:val="000000" w:themeColor="text1"/>
          <w:lang w:val="en-GB"/>
        </w:rPr>
        <w:t>24</w:t>
      </w:r>
      <w:r w:rsidR="00D57245" w:rsidRPr="007456C2">
        <w:rPr>
          <w:rStyle w:val="apple-converted-space"/>
          <w:rFonts w:ascii="Arial" w:eastAsiaTheme="majorEastAsia" w:hAnsi="Arial" w:cs="Arial"/>
          <w:color w:val="000000" w:themeColor="text1"/>
          <w:lang w:val="en-GB"/>
        </w:rPr>
        <w:t xml:space="preserve">h, </w:t>
      </w:r>
      <w:r w:rsidR="00CC71AA" w:rsidRPr="007456C2">
        <w:rPr>
          <w:rStyle w:val="apple-converted-space"/>
          <w:rFonts w:ascii="Arial" w:eastAsiaTheme="majorEastAsia" w:hAnsi="Arial" w:cs="Arial"/>
          <w:color w:val="000000" w:themeColor="text1"/>
          <w:lang w:val="en-GB"/>
        </w:rPr>
        <w:t>allowing the plant operation to be optimized using day-ahead information</w:t>
      </w:r>
      <w:r w:rsidR="00CE0FAE" w:rsidRPr="007456C2">
        <w:rPr>
          <w:rStyle w:val="apple-converted-space"/>
          <w:rFonts w:ascii="Arial" w:eastAsiaTheme="majorEastAsia" w:hAnsi="Arial" w:cs="Arial"/>
          <w:color w:val="000000" w:themeColor="text1"/>
          <w:lang w:val="en-GB"/>
        </w:rPr>
        <w:t>,</w:t>
      </w:r>
      <w:r w:rsidR="00CC71AA" w:rsidRPr="007456C2">
        <w:rPr>
          <w:rStyle w:val="apple-converted-space"/>
          <w:rFonts w:ascii="Arial" w:eastAsiaTheme="majorEastAsia" w:hAnsi="Arial" w:cs="Arial"/>
          <w:color w:val="000000" w:themeColor="text1"/>
          <w:lang w:val="en-GB"/>
        </w:rPr>
        <w:t xml:space="preserve"> namely, forecasts of electricity prices and of heat and power demands. </w:t>
      </w:r>
      <w:r w:rsidR="00D321EB" w:rsidRPr="007456C2">
        <w:rPr>
          <w:rStyle w:val="apple-converted-space"/>
          <w:rFonts w:ascii="Arial" w:eastAsiaTheme="majorEastAsia" w:hAnsi="Arial" w:cs="Arial"/>
          <w:color w:val="000000" w:themeColor="text1"/>
          <w:lang w:val="en-GB"/>
        </w:rPr>
        <w:t>Two</w:t>
      </w:r>
      <w:r w:rsidR="00CC71AA" w:rsidRPr="007456C2">
        <w:rPr>
          <w:rStyle w:val="apple-converted-space"/>
          <w:rFonts w:ascii="Arial" w:eastAsiaTheme="majorEastAsia" w:hAnsi="Arial" w:cs="Arial"/>
          <w:color w:val="000000" w:themeColor="text1"/>
          <w:lang w:val="en-GB"/>
        </w:rPr>
        <w:t xml:space="preserve"> different control horizons were evaluated</w:t>
      </w:r>
      <w:r w:rsidR="00CE0FAE" w:rsidRPr="007456C2">
        <w:rPr>
          <w:rStyle w:val="apple-converted-space"/>
          <w:rFonts w:ascii="Arial" w:eastAsiaTheme="majorEastAsia" w:hAnsi="Arial" w:cs="Arial"/>
          <w:color w:val="000000" w:themeColor="text1"/>
          <w:lang w:val="en-GB"/>
        </w:rPr>
        <w:t xml:space="preserve">: </w:t>
      </w:r>
      <w:r w:rsidR="006559E6" w:rsidRPr="007456C2">
        <w:rPr>
          <w:rFonts w:ascii="Symbol" w:eastAsia="Symbol" w:hAnsi="Symbol" w:cs="Symbol"/>
          <w:color w:val="000000" w:themeColor="text1"/>
          <w:lang w:val="en-GB"/>
        </w:rPr>
        <w:sym w:font="Symbol" w:char="F074"/>
      </w:r>
      <w:r w:rsidR="006559E6" w:rsidRPr="007456C2">
        <w:rPr>
          <w:rFonts w:ascii="Arial" w:hAnsi="Arial" w:cs="Arial"/>
          <w:color w:val="000000" w:themeColor="text1"/>
          <w:vertAlign w:val="subscript"/>
          <w:lang w:val="en-GB"/>
        </w:rPr>
        <w:t>c</w:t>
      </w:r>
      <w:r w:rsidR="006559E6" w:rsidRPr="007456C2">
        <w:rPr>
          <w:rStyle w:val="apple-converted-space"/>
          <w:rFonts w:ascii="Arial" w:eastAsiaTheme="majorEastAsia" w:hAnsi="Arial" w:cs="Arial"/>
          <w:color w:val="000000" w:themeColor="text1"/>
          <w:lang w:val="en-GB"/>
        </w:rPr>
        <w:t xml:space="preserve"> = </w:t>
      </w:r>
      <w:r w:rsidR="00D346AE" w:rsidRPr="007456C2">
        <w:rPr>
          <w:rStyle w:val="apple-converted-space"/>
          <w:rFonts w:ascii="Arial" w:eastAsiaTheme="majorEastAsia" w:hAnsi="Arial" w:cs="Arial"/>
          <w:color w:val="000000" w:themeColor="text1"/>
          <w:lang w:val="en-GB"/>
        </w:rPr>
        <w:t>2h</w:t>
      </w:r>
      <w:r w:rsidR="00D321EB" w:rsidRPr="007456C2">
        <w:rPr>
          <w:rStyle w:val="apple-converted-space"/>
          <w:rFonts w:ascii="Arial" w:eastAsiaTheme="majorEastAsia" w:hAnsi="Arial" w:cs="Arial"/>
          <w:color w:val="000000" w:themeColor="text1"/>
          <w:lang w:val="en-GB"/>
        </w:rPr>
        <w:t xml:space="preserve"> and </w:t>
      </w:r>
      <w:r w:rsidR="00D321EB" w:rsidRPr="007456C2">
        <w:rPr>
          <w:rFonts w:ascii="Symbol" w:eastAsia="Symbol" w:hAnsi="Symbol" w:cs="Symbol"/>
          <w:color w:val="000000" w:themeColor="text1"/>
          <w:lang w:val="en-GB"/>
        </w:rPr>
        <w:sym w:font="Symbol" w:char="F074"/>
      </w:r>
      <w:r w:rsidR="00D321EB" w:rsidRPr="007456C2">
        <w:rPr>
          <w:rFonts w:ascii="Arial" w:hAnsi="Arial" w:cs="Arial"/>
          <w:color w:val="000000" w:themeColor="text1"/>
          <w:vertAlign w:val="subscript"/>
          <w:lang w:val="en-GB"/>
        </w:rPr>
        <w:t>c</w:t>
      </w:r>
      <w:r w:rsidR="00D321EB" w:rsidRPr="007456C2">
        <w:rPr>
          <w:rStyle w:val="apple-converted-space"/>
          <w:rFonts w:ascii="Arial" w:eastAsiaTheme="majorEastAsia" w:hAnsi="Arial" w:cs="Arial"/>
          <w:color w:val="000000" w:themeColor="text1"/>
          <w:lang w:val="en-GB"/>
        </w:rPr>
        <w:t xml:space="preserve"> = </w:t>
      </w:r>
      <w:r w:rsidR="00E64128" w:rsidRPr="007456C2">
        <w:rPr>
          <w:rStyle w:val="apple-converted-space"/>
          <w:rFonts w:ascii="Arial" w:eastAsiaTheme="majorEastAsia" w:hAnsi="Arial" w:cs="Arial"/>
          <w:color w:val="000000" w:themeColor="text1"/>
          <w:lang w:val="en-GB"/>
        </w:rPr>
        <w:t>12</w:t>
      </w:r>
      <w:r w:rsidR="00D346AE" w:rsidRPr="007456C2">
        <w:rPr>
          <w:rStyle w:val="apple-converted-space"/>
          <w:rFonts w:ascii="Arial" w:eastAsiaTheme="majorEastAsia" w:hAnsi="Arial" w:cs="Arial"/>
          <w:color w:val="000000" w:themeColor="text1"/>
          <w:lang w:val="en-GB"/>
        </w:rPr>
        <w:t>h.</w:t>
      </w:r>
    </w:p>
    <w:p w14:paraId="78E6220E" w14:textId="7477A305" w:rsidR="00907FC5" w:rsidRPr="007456C2" w:rsidRDefault="00E7173B"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color w:val="000000" w:themeColor="text1"/>
          <w:lang w:val="en-GB"/>
        </w:rPr>
        <w:t>Typically, l</w:t>
      </w:r>
      <w:r w:rsidR="00907FC5" w:rsidRPr="007456C2">
        <w:rPr>
          <w:rStyle w:val="apple-converted-space"/>
          <w:rFonts w:ascii="Arial" w:eastAsiaTheme="majorEastAsia" w:hAnsi="Arial" w:cs="Arial"/>
          <w:color w:val="000000" w:themeColor="text1"/>
          <w:lang w:val="en-GB"/>
        </w:rPr>
        <w:t>onger control horizon</w:t>
      </w:r>
      <w:r w:rsidR="00432B51" w:rsidRPr="007456C2">
        <w:rPr>
          <w:rStyle w:val="apple-converted-space"/>
          <w:rFonts w:ascii="Arial" w:eastAsiaTheme="majorEastAsia" w:hAnsi="Arial" w:cs="Arial"/>
          <w:color w:val="000000" w:themeColor="text1"/>
          <w:lang w:val="en-GB"/>
        </w:rPr>
        <w:t>s</w:t>
      </w:r>
      <w:r w:rsidR="00907FC5" w:rsidRPr="007456C2">
        <w:rPr>
          <w:rStyle w:val="apple-converted-space"/>
          <w:rFonts w:ascii="Arial" w:eastAsiaTheme="majorEastAsia" w:hAnsi="Arial" w:cs="Arial"/>
          <w:color w:val="000000" w:themeColor="text1"/>
          <w:lang w:val="en-GB"/>
        </w:rPr>
        <w:t xml:space="preserve"> yield </w:t>
      </w:r>
      <w:r w:rsidR="00C616FB" w:rsidRPr="007456C2">
        <w:rPr>
          <w:rStyle w:val="apple-converted-space"/>
          <w:rFonts w:ascii="Arial" w:eastAsiaTheme="majorEastAsia" w:hAnsi="Arial" w:cs="Arial"/>
          <w:color w:val="000000" w:themeColor="text1"/>
          <w:lang w:val="en-GB"/>
        </w:rPr>
        <w:t>more</w:t>
      </w:r>
      <w:r w:rsidR="00907FC5" w:rsidRPr="007456C2">
        <w:rPr>
          <w:rStyle w:val="apple-converted-space"/>
          <w:rFonts w:ascii="Arial" w:eastAsiaTheme="majorEastAsia" w:hAnsi="Arial" w:cs="Arial"/>
          <w:color w:val="000000" w:themeColor="text1"/>
          <w:lang w:val="en-GB"/>
        </w:rPr>
        <w:t xml:space="preserve"> optim</w:t>
      </w:r>
      <w:r w:rsidR="00C616FB" w:rsidRPr="007456C2">
        <w:rPr>
          <w:rStyle w:val="apple-converted-space"/>
          <w:rFonts w:ascii="Arial" w:eastAsiaTheme="majorEastAsia" w:hAnsi="Arial" w:cs="Arial"/>
          <w:color w:val="000000" w:themeColor="text1"/>
          <w:lang w:val="en-GB"/>
        </w:rPr>
        <w:t>ised</w:t>
      </w:r>
      <w:r w:rsidR="00907FC5" w:rsidRPr="007456C2">
        <w:rPr>
          <w:rStyle w:val="apple-converted-space"/>
          <w:rFonts w:ascii="Arial" w:eastAsiaTheme="majorEastAsia" w:hAnsi="Arial" w:cs="Arial"/>
          <w:color w:val="000000" w:themeColor="text1"/>
          <w:lang w:val="en-GB"/>
        </w:rPr>
        <w:t xml:space="preserve"> </w:t>
      </w:r>
      <w:r w:rsidR="00C616FB" w:rsidRPr="007456C2">
        <w:rPr>
          <w:rStyle w:val="apple-converted-space"/>
          <w:rFonts w:ascii="Arial" w:eastAsiaTheme="majorEastAsia" w:hAnsi="Arial" w:cs="Arial"/>
          <w:color w:val="000000" w:themeColor="text1"/>
          <w:lang w:val="en-GB"/>
        </w:rPr>
        <w:t>operation</w:t>
      </w:r>
      <w:r w:rsidR="00907FC5" w:rsidRPr="007456C2">
        <w:rPr>
          <w:rStyle w:val="apple-converted-space"/>
          <w:rFonts w:ascii="Arial" w:eastAsiaTheme="majorEastAsia" w:hAnsi="Arial" w:cs="Arial"/>
          <w:color w:val="000000" w:themeColor="text1"/>
          <w:lang w:val="en-GB"/>
        </w:rPr>
        <w:t xml:space="preserve">, </w:t>
      </w:r>
      <w:r w:rsidR="00C616FB" w:rsidRPr="007456C2">
        <w:rPr>
          <w:rStyle w:val="apple-converted-space"/>
          <w:rFonts w:ascii="Arial" w:eastAsiaTheme="majorEastAsia" w:hAnsi="Arial" w:cs="Arial"/>
          <w:color w:val="000000" w:themeColor="text1"/>
          <w:lang w:val="en-GB"/>
        </w:rPr>
        <w:t>reducing</w:t>
      </w:r>
      <w:r w:rsidR="00907FC5" w:rsidRPr="007456C2">
        <w:rPr>
          <w:rStyle w:val="apple-converted-space"/>
          <w:rFonts w:ascii="Arial" w:eastAsiaTheme="majorEastAsia" w:hAnsi="Arial" w:cs="Arial"/>
          <w:color w:val="000000" w:themeColor="text1"/>
          <w:lang w:val="en-GB"/>
        </w:rPr>
        <w:t xml:space="preserve"> operating costs, whereas </w:t>
      </w:r>
      <w:r w:rsidR="00C616FB" w:rsidRPr="007456C2">
        <w:rPr>
          <w:rStyle w:val="apple-converted-space"/>
          <w:rFonts w:ascii="Arial" w:eastAsiaTheme="majorEastAsia" w:hAnsi="Arial" w:cs="Arial"/>
          <w:color w:val="000000" w:themeColor="text1"/>
          <w:lang w:val="en-GB"/>
        </w:rPr>
        <w:t>lower</w:t>
      </w:r>
      <w:r w:rsidR="00F263D4" w:rsidRPr="007456C2">
        <w:rPr>
          <w:rStyle w:val="apple-converted-space"/>
          <w:rFonts w:ascii="Arial" w:eastAsiaTheme="majorEastAsia" w:hAnsi="Arial" w:cs="Arial"/>
          <w:color w:val="000000" w:themeColor="text1"/>
          <w:lang w:val="en-GB"/>
        </w:rPr>
        <w:t xml:space="preserve"> </w:t>
      </w:r>
      <w:r w:rsidR="00F263D4" w:rsidRPr="007456C2">
        <w:rPr>
          <w:rFonts w:ascii="Symbol" w:eastAsia="Symbol" w:hAnsi="Symbol" w:cs="Symbol"/>
          <w:color w:val="000000" w:themeColor="text1"/>
          <w:lang w:val="en-GB"/>
        </w:rPr>
        <w:sym w:font="Symbol" w:char="F074"/>
      </w:r>
      <w:r w:rsidR="00F263D4" w:rsidRPr="007456C2">
        <w:rPr>
          <w:rFonts w:ascii="Arial" w:hAnsi="Arial" w:cs="Arial"/>
          <w:color w:val="000000" w:themeColor="text1"/>
          <w:vertAlign w:val="subscript"/>
          <w:lang w:val="en-GB"/>
        </w:rPr>
        <w:t>c</w:t>
      </w:r>
      <w:r w:rsidR="00F263D4" w:rsidRPr="007456C2">
        <w:rPr>
          <w:rStyle w:val="apple-converted-space"/>
          <w:rFonts w:ascii="Arial" w:eastAsiaTheme="majorEastAsia" w:hAnsi="Arial" w:cs="Arial"/>
          <w:color w:val="000000" w:themeColor="text1"/>
          <w:lang w:val="en-GB"/>
        </w:rPr>
        <w:t xml:space="preserve"> decrease computational effort and thus the wall-clock simulation time</w:t>
      </w:r>
      <w:r w:rsidR="00432B51" w:rsidRPr="007456C2">
        <w:rPr>
          <w:rStyle w:val="apple-converted-space"/>
          <w:rFonts w:ascii="Arial" w:eastAsiaTheme="majorEastAsia" w:hAnsi="Arial" w:cs="Arial"/>
          <w:color w:val="000000" w:themeColor="text1"/>
          <w:lang w:val="en-GB"/>
        </w:rPr>
        <w:t>, but allowi</w:t>
      </w:r>
      <w:r w:rsidR="00B35E21" w:rsidRPr="007456C2">
        <w:rPr>
          <w:rStyle w:val="apple-converted-space"/>
          <w:rFonts w:ascii="Arial" w:eastAsiaTheme="majorEastAsia" w:hAnsi="Arial" w:cs="Arial"/>
          <w:color w:val="000000" w:themeColor="text1"/>
          <w:lang w:val="en-GB"/>
        </w:rPr>
        <w:t>ng</w:t>
      </w:r>
      <w:r w:rsidR="00432B51" w:rsidRPr="007456C2">
        <w:rPr>
          <w:rStyle w:val="apple-converted-space"/>
          <w:rFonts w:ascii="Arial" w:eastAsiaTheme="majorEastAsia" w:hAnsi="Arial" w:cs="Arial"/>
          <w:color w:val="000000" w:themeColor="text1"/>
          <w:lang w:val="en-GB"/>
        </w:rPr>
        <w:t xml:space="preserve"> less optimal plant operation.</w:t>
      </w:r>
      <w:r w:rsidR="00FD75F9" w:rsidRPr="007456C2">
        <w:rPr>
          <w:rStyle w:val="apple-converted-space"/>
          <w:rFonts w:ascii="Arial" w:eastAsiaTheme="majorEastAsia" w:hAnsi="Arial" w:cs="Arial"/>
          <w:color w:val="000000" w:themeColor="text1"/>
          <w:lang w:val="en-GB"/>
        </w:rPr>
        <w:t xml:space="preserve"> </w:t>
      </w:r>
    </w:p>
    <w:p w14:paraId="14E62760" w14:textId="77777777" w:rsidR="002A2286" w:rsidRPr="007456C2" w:rsidRDefault="002A2286" w:rsidP="0086213D">
      <w:pPr>
        <w:jc w:val="both"/>
        <w:rPr>
          <w:rStyle w:val="apple-converted-space"/>
          <w:rFonts w:ascii="Arial" w:eastAsiaTheme="majorEastAsia" w:hAnsi="Arial" w:cs="Arial"/>
          <w:color w:val="000000" w:themeColor="text1"/>
          <w:lang w:val="en-GB"/>
        </w:rPr>
      </w:pPr>
    </w:p>
    <w:tbl>
      <w:tblPr>
        <w:tblStyle w:val="TableGrid"/>
        <w:tblW w:w="0" w:type="auto"/>
        <w:tblInd w:w="0" w:type="dxa"/>
        <w:tblLook w:val="04A0" w:firstRow="1" w:lastRow="0" w:firstColumn="1" w:lastColumn="0" w:noHBand="0" w:noVBand="1"/>
      </w:tblPr>
      <w:tblGrid>
        <w:gridCol w:w="4528"/>
        <w:gridCol w:w="4528"/>
      </w:tblGrid>
      <w:tr w:rsidR="00D07F49" w14:paraId="5E3EA658" w14:textId="77777777" w:rsidTr="00A76240">
        <w:tc>
          <w:tcPr>
            <w:tcW w:w="4528" w:type="dxa"/>
          </w:tcPr>
          <w:p w14:paraId="06CF538F" w14:textId="3BCE26F3" w:rsidR="00263D26" w:rsidRPr="007456C2" w:rsidRDefault="00263D26" w:rsidP="00A76240">
            <w:pPr>
              <w:jc w:val="center"/>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color w:val="000000" w:themeColor="text1"/>
                <w:lang w:val="en-GB"/>
              </w:rPr>
              <w:t>a)</w:t>
            </w:r>
          </w:p>
        </w:tc>
        <w:tc>
          <w:tcPr>
            <w:tcW w:w="4528" w:type="dxa"/>
          </w:tcPr>
          <w:p w14:paraId="5AC54D98" w14:textId="0B7C6969" w:rsidR="00263D26" w:rsidRPr="007456C2" w:rsidRDefault="00263D26" w:rsidP="00A76240">
            <w:pPr>
              <w:jc w:val="center"/>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color w:val="000000" w:themeColor="text1"/>
                <w:lang w:val="en-GB"/>
              </w:rPr>
              <w:t>b)</w:t>
            </w:r>
          </w:p>
        </w:tc>
      </w:tr>
      <w:tr w:rsidR="00D07F49" w14:paraId="61025725" w14:textId="77777777" w:rsidTr="00A76240">
        <w:tc>
          <w:tcPr>
            <w:tcW w:w="4528" w:type="dxa"/>
          </w:tcPr>
          <w:p w14:paraId="24806DEA" w14:textId="0BC4E139" w:rsidR="00263D26" w:rsidRPr="007456C2" w:rsidRDefault="00FB6C73"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noProof/>
                <w:color w:val="000000" w:themeColor="text1"/>
                <w:lang w:val="en-GB"/>
              </w:rPr>
              <w:drawing>
                <wp:inline distT="0" distB="0" distL="0" distR="0" wp14:anchorId="1B00F843" wp14:editId="104A20C6">
                  <wp:extent cx="2700000" cy="2137210"/>
                  <wp:effectExtent l="0" t="0" r="0" b="0"/>
                  <wp:docPr id="209013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37160" name=""/>
                          <pic:cNvPicPr/>
                        </pic:nvPicPr>
                        <pic:blipFill rotWithShape="1">
                          <a:blip r:embed="rId39"/>
                          <a:srcRect l="7008" t="4822" r="7333" b="4780"/>
                          <a:stretch>
                            <a:fillRect/>
                          </a:stretch>
                        </pic:blipFill>
                        <pic:spPr bwMode="auto">
                          <a:xfrm>
                            <a:off x="0" y="0"/>
                            <a:ext cx="2700000" cy="2137210"/>
                          </a:xfrm>
                          <a:prstGeom prst="rect">
                            <a:avLst/>
                          </a:prstGeom>
                          <a:ln>
                            <a:noFill/>
                          </a:ln>
                          <a:extLst>
                            <a:ext uri="{53640926-AAD7-44D8-BBD7-CCE9431645EC}">
                              <a14:shadowObscured xmlns:a14="http://schemas.microsoft.com/office/drawing/2010/main"/>
                            </a:ext>
                          </a:extLst>
                        </pic:spPr>
                      </pic:pic>
                    </a:graphicData>
                  </a:graphic>
                </wp:inline>
              </w:drawing>
            </w:r>
          </w:p>
        </w:tc>
        <w:tc>
          <w:tcPr>
            <w:tcW w:w="4528" w:type="dxa"/>
          </w:tcPr>
          <w:p w14:paraId="6E056BB8" w14:textId="593CCAB2" w:rsidR="00263D26" w:rsidRPr="007456C2" w:rsidRDefault="00D07F49"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noProof/>
                <w:color w:val="000000" w:themeColor="text1"/>
                <w:lang w:val="en-GB"/>
              </w:rPr>
              <w:drawing>
                <wp:inline distT="0" distB="0" distL="0" distR="0" wp14:anchorId="0C38E150" wp14:editId="0BA37566">
                  <wp:extent cx="2700000" cy="2154895"/>
                  <wp:effectExtent l="0" t="0" r="5715" b="4445"/>
                  <wp:docPr id="179243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35520" name=""/>
                          <pic:cNvPicPr/>
                        </pic:nvPicPr>
                        <pic:blipFill rotWithShape="1">
                          <a:blip r:embed="rId40"/>
                          <a:srcRect l="7387" t="4559" r="7457" b="4829"/>
                          <a:stretch>
                            <a:fillRect/>
                          </a:stretch>
                        </pic:blipFill>
                        <pic:spPr bwMode="auto">
                          <a:xfrm>
                            <a:off x="0" y="0"/>
                            <a:ext cx="2700000" cy="2154895"/>
                          </a:xfrm>
                          <a:prstGeom prst="rect">
                            <a:avLst/>
                          </a:prstGeom>
                          <a:ln>
                            <a:noFill/>
                          </a:ln>
                          <a:extLst>
                            <a:ext uri="{53640926-AAD7-44D8-BBD7-CCE9431645EC}">
                              <a14:shadowObscured xmlns:a14="http://schemas.microsoft.com/office/drawing/2010/main"/>
                            </a:ext>
                          </a:extLst>
                        </pic:spPr>
                      </pic:pic>
                    </a:graphicData>
                  </a:graphic>
                </wp:inline>
              </w:drawing>
            </w:r>
          </w:p>
        </w:tc>
      </w:tr>
      <w:tr w:rsidR="00D07F49" w14:paraId="14325D0B" w14:textId="77777777" w:rsidTr="00A76240">
        <w:tc>
          <w:tcPr>
            <w:tcW w:w="4528" w:type="dxa"/>
          </w:tcPr>
          <w:p w14:paraId="31D61676" w14:textId="414A2475" w:rsidR="00263D26" w:rsidRPr="007456C2" w:rsidRDefault="00644C4A"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noProof/>
                <w:color w:val="000000" w:themeColor="text1"/>
                <w:lang w:val="en-GB"/>
              </w:rPr>
              <w:lastRenderedPageBreak/>
              <w:drawing>
                <wp:inline distT="0" distB="0" distL="0" distR="0" wp14:anchorId="54657C69" wp14:editId="593E63C2">
                  <wp:extent cx="2700000" cy="2129308"/>
                  <wp:effectExtent l="0" t="0" r="5715" b="4445"/>
                  <wp:docPr id="50256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7425" name=""/>
                          <pic:cNvPicPr/>
                        </pic:nvPicPr>
                        <pic:blipFill rotWithShape="1">
                          <a:blip r:embed="rId41"/>
                          <a:srcRect l="8186" t="5702" r="7998" b="6172"/>
                          <a:stretch>
                            <a:fillRect/>
                          </a:stretch>
                        </pic:blipFill>
                        <pic:spPr bwMode="auto">
                          <a:xfrm>
                            <a:off x="0" y="0"/>
                            <a:ext cx="2700000" cy="2129308"/>
                          </a:xfrm>
                          <a:prstGeom prst="rect">
                            <a:avLst/>
                          </a:prstGeom>
                          <a:ln>
                            <a:noFill/>
                          </a:ln>
                          <a:extLst>
                            <a:ext uri="{53640926-AAD7-44D8-BBD7-CCE9431645EC}">
                              <a14:shadowObscured xmlns:a14="http://schemas.microsoft.com/office/drawing/2010/main"/>
                            </a:ext>
                          </a:extLst>
                        </pic:spPr>
                      </pic:pic>
                    </a:graphicData>
                  </a:graphic>
                </wp:inline>
              </w:drawing>
            </w:r>
          </w:p>
        </w:tc>
        <w:tc>
          <w:tcPr>
            <w:tcW w:w="4528" w:type="dxa"/>
          </w:tcPr>
          <w:p w14:paraId="7D28758B" w14:textId="523EEC51" w:rsidR="00263D26" w:rsidRPr="007456C2" w:rsidRDefault="00DD4A75"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noProof/>
                <w:color w:val="000000" w:themeColor="text1"/>
                <w:lang w:val="en-GB"/>
              </w:rPr>
              <w:drawing>
                <wp:inline distT="0" distB="0" distL="0" distR="0" wp14:anchorId="52FCC45A" wp14:editId="6C1A8F15">
                  <wp:extent cx="2700000" cy="2117869"/>
                  <wp:effectExtent l="0" t="0" r="5715" b="3175"/>
                  <wp:docPr id="23510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05654" name=""/>
                          <pic:cNvPicPr/>
                        </pic:nvPicPr>
                        <pic:blipFill rotWithShape="1">
                          <a:blip r:embed="rId42"/>
                          <a:srcRect l="8035" t="5312" r="7925" b="6799"/>
                          <a:stretch>
                            <a:fillRect/>
                          </a:stretch>
                        </pic:blipFill>
                        <pic:spPr bwMode="auto">
                          <a:xfrm>
                            <a:off x="0" y="0"/>
                            <a:ext cx="2700000" cy="2117869"/>
                          </a:xfrm>
                          <a:prstGeom prst="rect">
                            <a:avLst/>
                          </a:prstGeom>
                          <a:ln>
                            <a:noFill/>
                          </a:ln>
                          <a:extLst>
                            <a:ext uri="{53640926-AAD7-44D8-BBD7-CCE9431645EC}">
                              <a14:shadowObscured xmlns:a14="http://schemas.microsoft.com/office/drawing/2010/main"/>
                            </a:ext>
                          </a:extLst>
                        </pic:spPr>
                      </pic:pic>
                    </a:graphicData>
                  </a:graphic>
                </wp:inline>
              </w:drawing>
            </w:r>
          </w:p>
        </w:tc>
      </w:tr>
      <w:tr w:rsidR="00D07F49" w14:paraId="4622DDDC" w14:textId="77777777" w:rsidTr="00A76240">
        <w:tc>
          <w:tcPr>
            <w:tcW w:w="4528" w:type="dxa"/>
          </w:tcPr>
          <w:p w14:paraId="6B283919" w14:textId="361CECA9" w:rsidR="00263D26" w:rsidRPr="007456C2" w:rsidRDefault="00CD191D"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noProof/>
                <w:color w:val="000000" w:themeColor="text1"/>
                <w:lang w:val="en-GB"/>
              </w:rPr>
              <w:drawing>
                <wp:inline distT="0" distB="0" distL="0" distR="0" wp14:anchorId="0EAFD95A" wp14:editId="707EB91E">
                  <wp:extent cx="2699385" cy="2157824"/>
                  <wp:effectExtent l="0" t="0" r="5715" b="1270"/>
                  <wp:docPr id="21015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600" name=""/>
                          <pic:cNvPicPr/>
                        </pic:nvPicPr>
                        <pic:blipFill rotWithShape="1">
                          <a:blip r:embed="rId43"/>
                          <a:srcRect l="7422" t="2653" r="7087" b="6234"/>
                          <a:stretch>
                            <a:fillRect/>
                          </a:stretch>
                        </pic:blipFill>
                        <pic:spPr bwMode="auto">
                          <a:xfrm>
                            <a:off x="0" y="0"/>
                            <a:ext cx="2700000" cy="2158316"/>
                          </a:xfrm>
                          <a:prstGeom prst="rect">
                            <a:avLst/>
                          </a:prstGeom>
                          <a:ln>
                            <a:noFill/>
                          </a:ln>
                          <a:extLst>
                            <a:ext uri="{53640926-AAD7-44D8-BBD7-CCE9431645EC}">
                              <a14:shadowObscured xmlns:a14="http://schemas.microsoft.com/office/drawing/2010/main"/>
                            </a:ext>
                          </a:extLst>
                        </pic:spPr>
                      </pic:pic>
                    </a:graphicData>
                  </a:graphic>
                </wp:inline>
              </w:drawing>
            </w:r>
          </w:p>
        </w:tc>
        <w:tc>
          <w:tcPr>
            <w:tcW w:w="4528" w:type="dxa"/>
          </w:tcPr>
          <w:p w14:paraId="01236694" w14:textId="16C51C5C" w:rsidR="00263D26" w:rsidRPr="007456C2" w:rsidRDefault="00954CA6" w:rsidP="0086213D">
            <w:pPr>
              <w:jc w:val="both"/>
              <w:rPr>
                <w:rStyle w:val="apple-converted-space"/>
                <w:rFonts w:ascii="Arial" w:eastAsiaTheme="majorEastAsia" w:hAnsi="Arial" w:cs="Arial"/>
                <w:color w:val="000000" w:themeColor="text1"/>
                <w:lang w:val="en-GB"/>
              </w:rPr>
            </w:pPr>
            <w:r w:rsidRPr="007456C2">
              <w:rPr>
                <w:rStyle w:val="apple-converted-space"/>
                <w:rFonts w:ascii="Arial" w:eastAsiaTheme="majorEastAsia" w:hAnsi="Arial" w:cs="Arial"/>
                <w:noProof/>
                <w:color w:val="000000" w:themeColor="text1"/>
                <w:lang w:val="en-GB"/>
              </w:rPr>
              <w:drawing>
                <wp:inline distT="0" distB="0" distL="0" distR="0" wp14:anchorId="22DDB543" wp14:editId="2E7F9BE4">
                  <wp:extent cx="2700000" cy="2161269"/>
                  <wp:effectExtent l="0" t="0" r="5715" b="0"/>
                  <wp:docPr id="118457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827" name=""/>
                          <pic:cNvPicPr/>
                        </pic:nvPicPr>
                        <pic:blipFill rotWithShape="1">
                          <a:blip r:embed="rId44"/>
                          <a:srcRect l="7390" t="2930" r="7499" b="6240"/>
                          <a:stretch>
                            <a:fillRect/>
                          </a:stretch>
                        </pic:blipFill>
                        <pic:spPr bwMode="auto">
                          <a:xfrm>
                            <a:off x="0" y="0"/>
                            <a:ext cx="2700000" cy="2161269"/>
                          </a:xfrm>
                          <a:prstGeom prst="rect">
                            <a:avLst/>
                          </a:prstGeom>
                          <a:ln>
                            <a:noFill/>
                          </a:ln>
                          <a:extLst>
                            <a:ext uri="{53640926-AAD7-44D8-BBD7-CCE9431645EC}">
                              <a14:shadowObscured xmlns:a14="http://schemas.microsoft.com/office/drawing/2010/main"/>
                            </a:ext>
                          </a:extLst>
                        </pic:spPr>
                      </pic:pic>
                    </a:graphicData>
                  </a:graphic>
                </wp:inline>
              </w:drawing>
            </w:r>
          </w:p>
        </w:tc>
      </w:tr>
      <w:tr w:rsidR="00263D26" w:rsidRPr="008E2106" w14:paraId="1C6D74FC" w14:textId="77777777" w:rsidTr="00A76240">
        <w:tc>
          <w:tcPr>
            <w:tcW w:w="9056" w:type="dxa"/>
            <w:gridSpan w:val="2"/>
          </w:tcPr>
          <w:p w14:paraId="77553F61" w14:textId="67F56844" w:rsidR="00263D26" w:rsidRPr="00280DF5" w:rsidRDefault="00263D26" w:rsidP="00280DF5">
            <w:pPr>
              <w:jc w:val="center"/>
              <w:rPr>
                <w:rStyle w:val="apple-converted-space"/>
                <w:rFonts w:ascii="Arial" w:eastAsiaTheme="majorEastAsia" w:hAnsi="Arial" w:cs="Arial"/>
                <w:i/>
                <w:iCs/>
                <w:color w:val="000000" w:themeColor="text1"/>
                <w:sz w:val="18"/>
                <w:szCs w:val="18"/>
                <w:lang w:val="en-GB"/>
              </w:rPr>
            </w:pPr>
            <w:r w:rsidRPr="00280DF5">
              <w:rPr>
                <w:rFonts w:ascii="Arial" w:hAnsi="Arial" w:cs="Arial"/>
                <w:i/>
                <w:iCs/>
                <w:color w:val="000000" w:themeColor="text1"/>
                <w:sz w:val="18"/>
                <w:szCs w:val="18"/>
                <w:lang w:val="en-GB"/>
              </w:rPr>
              <w:t>F</w:t>
            </w:r>
            <w:r w:rsidRPr="008E2106">
              <w:rPr>
                <w:rFonts w:ascii="Arial" w:hAnsi="Arial" w:cs="Arial"/>
                <w:i/>
                <w:sz w:val="18"/>
                <w:szCs w:val="18"/>
                <w:lang w:val="en-US"/>
              </w:rPr>
              <w:t xml:space="preserve">igure </w:t>
            </w:r>
            <w:r w:rsidR="003543C7" w:rsidRPr="008E2106">
              <w:rPr>
                <w:rFonts w:ascii="Arial" w:hAnsi="Arial" w:cs="Arial"/>
                <w:i/>
                <w:sz w:val="18"/>
                <w:szCs w:val="18"/>
                <w:lang w:val="en-US"/>
              </w:rPr>
              <w:t>23</w:t>
            </w:r>
            <w:r w:rsidRPr="008E2106">
              <w:rPr>
                <w:rFonts w:ascii="Arial" w:hAnsi="Arial" w:cs="Arial"/>
                <w:i/>
                <w:sz w:val="18"/>
                <w:szCs w:val="18"/>
                <w:lang w:val="en-US"/>
              </w:rPr>
              <w:t>:</w:t>
            </w:r>
            <w:r w:rsidR="003543C7" w:rsidRPr="008E2106">
              <w:rPr>
                <w:rFonts w:ascii="Arial" w:hAnsi="Arial" w:cs="Arial"/>
                <w:i/>
                <w:sz w:val="18"/>
                <w:szCs w:val="18"/>
                <w:lang w:val="en-US"/>
              </w:rPr>
              <w:t xml:space="preserve"> </w:t>
            </w:r>
            <w:r w:rsidR="00025E74" w:rsidRPr="008E2106">
              <w:rPr>
                <w:rFonts w:ascii="Arial" w:hAnsi="Arial" w:cs="Arial"/>
                <w:i/>
                <w:sz w:val="18"/>
                <w:szCs w:val="18"/>
                <w:lang w:val="en-US"/>
              </w:rPr>
              <w:t>MPC control algorithm applied to the global digital twin of the hydrogen living lab for</w:t>
            </w:r>
            <w:r w:rsidR="00F00CE1" w:rsidRPr="008E2106">
              <w:rPr>
                <w:rFonts w:ascii="Arial" w:hAnsi="Arial" w:cs="Arial"/>
                <w:i/>
                <w:sz w:val="18"/>
                <w:szCs w:val="18"/>
                <w:lang w:val="en-US"/>
              </w:rPr>
              <w:t xml:space="preserve"> two different control horizon: a) </w:t>
            </w:r>
            <w:r w:rsidR="00280DF5" w:rsidRPr="00280DF5">
              <w:rPr>
                <w:rFonts w:ascii="Symbol" w:eastAsia="Symbol" w:hAnsi="Symbol" w:cs="Symbol"/>
                <w:i/>
                <w:iCs/>
                <w:color w:val="000000" w:themeColor="text1"/>
                <w:sz w:val="18"/>
                <w:szCs w:val="18"/>
                <w:lang w:val="en-GB"/>
              </w:rPr>
              <w:t>t</w:t>
            </w:r>
            <w:r w:rsidR="00280DF5" w:rsidRPr="00280DF5">
              <w:rPr>
                <w:rFonts w:ascii="Arial" w:hAnsi="Arial" w:cs="Arial"/>
                <w:i/>
                <w:iCs/>
                <w:color w:val="000000" w:themeColor="text1"/>
                <w:sz w:val="18"/>
                <w:szCs w:val="18"/>
                <w:vertAlign w:val="subscript"/>
                <w:lang w:val="en-GB"/>
              </w:rPr>
              <w:t>c</w:t>
            </w:r>
            <w:r w:rsidR="00280DF5" w:rsidRPr="008E2106">
              <w:rPr>
                <w:rFonts w:ascii="Arial" w:hAnsi="Arial" w:cs="Arial"/>
                <w:i/>
                <w:sz w:val="18"/>
                <w:szCs w:val="18"/>
                <w:lang w:val="en-US"/>
              </w:rPr>
              <w:t xml:space="preserve"> </w:t>
            </w:r>
            <w:r w:rsidR="00F00CE1" w:rsidRPr="008E2106">
              <w:rPr>
                <w:rFonts w:ascii="Arial" w:hAnsi="Arial" w:cs="Arial"/>
                <w:i/>
                <w:sz w:val="18"/>
                <w:szCs w:val="18"/>
                <w:lang w:val="en-US"/>
              </w:rPr>
              <w:t xml:space="preserve">=2h and </w:t>
            </w:r>
            <w:r w:rsidR="00280DF5" w:rsidRPr="008E2106">
              <w:rPr>
                <w:rFonts w:ascii="Arial" w:hAnsi="Arial" w:cs="Arial"/>
                <w:i/>
                <w:sz w:val="18"/>
                <w:szCs w:val="18"/>
                <w:lang w:val="en-US"/>
              </w:rPr>
              <w:t xml:space="preserve">b) </w:t>
            </w:r>
            <w:r w:rsidR="00280DF5" w:rsidRPr="00280DF5">
              <w:rPr>
                <w:rFonts w:ascii="Symbol" w:eastAsia="Symbol" w:hAnsi="Symbol" w:cs="Symbol"/>
                <w:i/>
                <w:iCs/>
                <w:color w:val="000000" w:themeColor="text1"/>
                <w:sz w:val="18"/>
                <w:szCs w:val="18"/>
                <w:lang w:val="en-GB"/>
              </w:rPr>
              <w:t>t</w:t>
            </w:r>
            <w:r w:rsidR="00280DF5" w:rsidRPr="00280DF5">
              <w:rPr>
                <w:rFonts w:ascii="Arial" w:hAnsi="Arial" w:cs="Arial"/>
                <w:i/>
                <w:iCs/>
                <w:color w:val="000000" w:themeColor="text1"/>
                <w:sz w:val="18"/>
                <w:szCs w:val="18"/>
                <w:vertAlign w:val="subscript"/>
                <w:lang w:val="en-GB"/>
              </w:rPr>
              <w:t>c</w:t>
            </w:r>
            <w:r w:rsidR="00280DF5" w:rsidRPr="008E2106">
              <w:rPr>
                <w:rFonts w:ascii="Arial" w:hAnsi="Arial" w:cs="Arial"/>
                <w:i/>
                <w:sz w:val="18"/>
                <w:szCs w:val="18"/>
                <w:lang w:val="en-US"/>
              </w:rPr>
              <w:t xml:space="preserve"> =12h.</w:t>
            </w:r>
          </w:p>
        </w:tc>
      </w:tr>
    </w:tbl>
    <w:p w14:paraId="69F09A9C" w14:textId="77777777" w:rsidR="002A2286" w:rsidRPr="007456C2" w:rsidRDefault="002A2286" w:rsidP="0086213D">
      <w:pPr>
        <w:jc w:val="both"/>
        <w:rPr>
          <w:rStyle w:val="apple-converted-space"/>
          <w:rFonts w:ascii="Arial" w:eastAsiaTheme="majorEastAsia" w:hAnsi="Arial" w:cs="Arial"/>
          <w:color w:val="000000" w:themeColor="text1"/>
          <w:lang w:val="en-GB"/>
        </w:rPr>
      </w:pPr>
    </w:p>
    <w:p w14:paraId="2CE8EE7F" w14:textId="77777777" w:rsidR="00A8619B" w:rsidRPr="007456C2" w:rsidRDefault="00A8619B" w:rsidP="0086213D">
      <w:pPr>
        <w:jc w:val="both"/>
        <w:rPr>
          <w:rStyle w:val="apple-converted-space"/>
          <w:rFonts w:ascii="Arial" w:eastAsiaTheme="majorEastAsia" w:hAnsi="Arial" w:cs="Arial"/>
          <w:color w:val="000000" w:themeColor="text1"/>
          <w:lang w:val="en-GB"/>
        </w:rPr>
      </w:pPr>
    </w:p>
    <w:p w14:paraId="38A9666C" w14:textId="3ADF1932" w:rsidR="00CE626D" w:rsidRDefault="00BF6ED7" w:rsidP="00C21BA3">
      <w:pPr>
        <w:jc w:val="both"/>
        <w:rPr>
          <w:rFonts w:ascii="Arial" w:eastAsiaTheme="majorEastAsia" w:hAnsi="Arial" w:cs="Arial"/>
          <w:color w:val="000000"/>
          <w:lang w:val="en-GB"/>
        </w:rPr>
      </w:pPr>
      <w:r w:rsidRPr="007456C2">
        <w:rPr>
          <w:rStyle w:val="apple-converted-space"/>
          <w:rFonts w:ascii="Arial" w:eastAsiaTheme="majorEastAsia" w:hAnsi="Arial" w:cs="Arial"/>
          <w:color w:val="000000" w:themeColor="text1"/>
          <w:lang w:val="en-GB"/>
        </w:rPr>
        <w:t>Results can be discusse</w:t>
      </w:r>
      <w:r w:rsidR="00280DF5">
        <w:rPr>
          <w:rStyle w:val="apple-converted-space"/>
          <w:rFonts w:ascii="Arial" w:eastAsiaTheme="majorEastAsia" w:hAnsi="Arial" w:cs="Arial"/>
          <w:color w:val="000000" w:themeColor="text1"/>
          <w:lang w:val="en-GB"/>
        </w:rPr>
        <w:t>d</w:t>
      </w:r>
      <w:r w:rsidRPr="007456C2">
        <w:rPr>
          <w:rStyle w:val="apple-converted-space"/>
          <w:rFonts w:ascii="Arial" w:eastAsiaTheme="majorEastAsia" w:hAnsi="Arial" w:cs="Arial"/>
          <w:color w:val="000000" w:themeColor="text1"/>
          <w:lang w:val="en-GB"/>
        </w:rPr>
        <w:t xml:space="preserve"> as follows.</w:t>
      </w:r>
      <w:r w:rsidR="00C21BA3" w:rsidRPr="007456C2">
        <w:rPr>
          <w:rStyle w:val="apple-converted-space"/>
          <w:rFonts w:ascii="Arial" w:eastAsiaTheme="majorEastAsia" w:hAnsi="Arial" w:cs="Arial"/>
          <w:color w:val="000000" w:themeColor="text1"/>
          <w:lang w:val="en-GB"/>
        </w:rPr>
        <w:t xml:space="preserve"> </w:t>
      </w:r>
      <w:r w:rsidR="000F7A54" w:rsidRPr="007456C2">
        <w:rPr>
          <w:rFonts w:ascii="Arial" w:hAnsi="Arial" w:cs="Arial"/>
          <w:color w:val="000000"/>
          <w:lang w:val="en-GB"/>
        </w:rPr>
        <w:t xml:space="preserve">Figure </w:t>
      </w:r>
      <w:r w:rsidR="00423C2F">
        <w:rPr>
          <w:rFonts w:ascii="Arial" w:hAnsi="Arial" w:cs="Arial"/>
          <w:color w:val="000000"/>
          <w:lang w:val="en-GB"/>
        </w:rPr>
        <w:t>23</w:t>
      </w:r>
      <w:r w:rsidR="000F7A54" w:rsidRPr="007456C2">
        <w:rPr>
          <w:rFonts w:ascii="Arial" w:hAnsi="Arial" w:cs="Arial"/>
          <w:color w:val="000000"/>
          <w:lang w:val="en-GB"/>
        </w:rPr>
        <w:t xml:space="preserve"> compares the system performance under two MPC control horizons, </w:t>
      </w:r>
      <w:r w:rsidR="00C21BA3" w:rsidRPr="007456C2">
        <w:rPr>
          <w:rFonts w:ascii="Symbol" w:eastAsia="Symbol" w:hAnsi="Symbol" w:cs="Symbol"/>
          <w:color w:val="000000" w:themeColor="text1"/>
          <w:lang w:val="en-GB"/>
        </w:rPr>
        <w:t>t</w:t>
      </w:r>
      <w:r w:rsidR="00C21BA3" w:rsidRPr="007456C2">
        <w:rPr>
          <w:rFonts w:ascii="Arial" w:hAnsi="Arial" w:cs="Arial"/>
          <w:color w:val="000000" w:themeColor="text1"/>
          <w:vertAlign w:val="subscript"/>
          <w:lang w:val="en-GB"/>
        </w:rPr>
        <w:t>c</w:t>
      </w:r>
      <w:r w:rsidR="00C21BA3" w:rsidRPr="007456C2">
        <w:rPr>
          <w:rStyle w:val="apple-converted-space"/>
          <w:rFonts w:ascii="Arial" w:eastAsiaTheme="majorEastAsia" w:hAnsi="Arial" w:cs="Arial"/>
          <w:color w:val="000000" w:themeColor="text1"/>
          <w:lang w:val="en-GB"/>
        </w:rPr>
        <w:t xml:space="preserve"> = 2h</w:t>
      </w:r>
      <w:r w:rsidR="00C21BA3" w:rsidRPr="007456C2">
        <w:rPr>
          <w:rFonts w:ascii="Arial" w:hAnsi="Arial" w:cs="Arial"/>
          <w:color w:val="000000"/>
          <w:lang w:val="en-GB"/>
        </w:rPr>
        <w:t xml:space="preserve"> </w:t>
      </w:r>
      <w:r w:rsidR="000F7A54" w:rsidRPr="007456C2">
        <w:rPr>
          <w:rFonts w:ascii="Arial" w:hAnsi="Arial" w:cs="Arial"/>
          <w:color w:val="000000"/>
          <w:lang w:val="en-GB"/>
        </w:rPr>
        <w:t xml:space="preserve">(left) and </w:t>
      </w:r>
      <w:r w:rsidR="00C21BA3" w:rsidRPr="007456C2">
        <w:rPr>
          <w:rFonts w:ascii="Symbol" w:eastAsia="Symbol" w:hAnsi="Symbol" w:cs="Symbol"/>
          <w:color w:val="000000" w:themeColor="text1"/>
          <w:lang w:val="en-GB"/>
        </w:rPr>
        <w:t>t</w:t>
      </w:r>
      <w:r w:rsidR="00C21BA3" w:rsidRPr="007456C2">
        <w:rPr>
          <w:rFonts w:ascii="Arial" w:hAnsi="Arial" w:cs="Arial"/>
          <w:color w:val="000000" w:themeColor="text1"/>
          <w:vertAlign w:val="subscript"/>
          <w:lang w:val="en-GB"/>
        </w:rPr>
        <w:t>c</w:t>
      </w:r>
      <w:r w:rsidR="00C21BA3" w:rsidRPr="007456C2">
        <w:rPr>
          <w:rStyle w:val="apple-converted-space"/>
          <w:rFonts w:ascii="Arial" w:eastAsiaTheme="majorEastAsia" w:hAnsi="Arial" w:cs="Arial"/>
          <w:color w:val="000000" w:themeColor="text1"/>
          <w:lang w:val="en-GB"/>
        </w:rPr>
        <w:t xml:space="preserve"> = 12h</w:t>
      </w:r>
      <w:r w:rsidR="000F7A54" w:rsidRPr="007456C2">
        <w:rPr>
          <w:rFonts w:ascii="Arial" w:hAnsi="Arial" w:cs="Arial"/>
          <w:color w:val="000000"/>
          <w:lang w:val="en-GB"/>
        </w:rPr>
        <w:t xml:space="preserve"> (right), over a one-week simulation with variable electricity prices and fluctuating energy demands. With </w:t>
      </w:r>
      <w:r w:rsidR="00C21BA3" w:rsidRPr="007456C2">
        <w:rPr>
          <w:rFonts w:ascii="Symbol" w:eastAsia="Symbol" w:hAnsi="Symbol" w:cs="Symbol"/>
          <w:color w:val="000000" w:themeColor="text1"/>
          <w:lang w:val="en-GB"/>
        </w:rPr>
        <w:t>t</w:t>
      </w:r>
      <w:r w:rsidR="00C21BA3" w:rsidRPr="007456C2">
        <w:rPr>
          <w:rFonts w:ascii="Arial" w:hAnsi="Arial" w:cs="Arial"/>
          <w:color w:val="000000" w:themeColor="text1"/>
          <w:vertAlign w:val="subscript"/>
          <w:lang w:val="en-GB"/>
        </w:rPr>
        <w:t>c</w:t>
      </w:r>
      <w:r w:rsidR="00C21BA3" w:rsidRPr="007456C2">
        <w:rPr>
          <w:rStyle w:val="apple-converted-space"/>
          <w:rFonts w:ascii="Arial" w:eastAsiaTheme="majorEastAsia" w:hAnsi="Arial" w:cs="Arial"/>
          <w:color w:val="000000" w:themeColor="text1"/>
          <w:lang w:val="en-GB"/>
        </w:rPr>
        <w:t xml:space="preserve"> = 2h</w:t>
      </w:r>
      <w:r w:rsidR="000F7A54" w:rsidRPr="007456C2">
        <w:rPr>
          <w:rFonts w:ascii="Arial" w:hAnsi="Arial" w:cs="Arial"/>
          <w:color w:val="000000"/>
          <w:lang w:val="en-GB"/>
        </w:rPr>
        <w:t xml:space="preserve">, the controller behaves </w:t>
      </w:r>
      <w:r w:rsidR="00C21BA3" w:rsidRPr="007456C2">
        <w:rPr>
          <w:rFonts w:ascii="Arial" w:hAnsi="Arial" w:cs="Arial"/>
          <w:color w:val="000000"/>
          <w:lang w:val="en-GB"/>
        </w:rPr>
        <w:t>‘</w:t>
      </w:r>
      <w:r w:rsidR="000F7A54" w:rsidRPr="007456C2">
        <w:rPr>
          <w:rFonts w:ascii="Arial" w:hAnsi="Arial" w:cs="Arial"/>
          <w:color w:val="000000"/>
          <w:lang w:val="en-GB"/>
        </w:rPr>
        <w:t>myopically</w:t>
      </w:r>
      <w:r w:rsidR="00C21BA3" w:rsidRPr="007456C2">
        <w:rPr>
          <w:rFonts w:ascii="Arial" w:hAnsi="Arial" w:cs="Arial"/>
          <w:color w:val="000000"/>
          <w:lang w:val="en-GB"/>
        </w:rPr>
        <w:t>’</w:t>
      </w:r>
      <w:r w:rsidR="000F7A54" w:rsidRPr="007456C2">
        <w:rPr>
          <w:rFonts w:ascii="Arial" w:hAnsi="Arial" w:cs="Arial"/>
          <w:color w:val="000000"/>
          <w:lang w:val="en-GB"/>
        </w:rPr>
        <w:t xml:space="preserve">, reacting to short-term variations rather than anticipating future trends. This results in frequent switching in hydrogen production and consumption, which leads to strong oscillations in the hydrogen storage level. Conversely, the </w:t>
      </w:r>
      <w:r w:rsidR="00E758B2" w:rsidRPr="007456C2">
        <w:rPr>
          <w:rFonts w:ascii="Symbol" w:eastAsia="Symbol" w:hAnsi="Symbol" w:cs="Symbol"/>
          <w:color w:val="000000" w:themeColor="text1"/>
          <w:lang w:val="en-GB"/>
        </w:rPr>
        <w:t>t</w:t>
      </w:r>
      <w:r w:rsidR="00E758B2" w:rsidRPr="007456C2">
        <w:rPr>
          <w:rFonts w:ascii="Arial" w:hAnsi="Arial" w:cs="Arial"/>
          <w:color w:val="000000" w:themeColor="text1"/>
          <w:vertAlign w:val="subscript"/>
          <w:lang w:val="en-GB"/>
        </w:rPr>
        <w:t>c</w:t>
      </w:r>
      <w:r w:rsidR="00E758B2" w:rsidRPr="007456C2">
        <w:rPr>
          <w:rStyle w:val="apple-converted-space"/>
          <w:rFonts w:ascii="Arial" w:eastAsiaTheme="majorEastAsia" w:hAnsi="Arial" w:cs="Arial"/>
          <w:color w:val="000000" w:themeColor="text1"/>
          <w:lang w:val="en-GB"/>
        </w:rPr>
        <w:t xml:space="preserve"> = </w:t>
      </w:r>
      <w:r w:rsidR="00485514">
        <w:rPr>
          <w:rStyle w:val="apple-converted-space"/>
          <w:rFonts w:ascii="Arial" w:eastAsiaTheme="majorEastAsia" w:hAnsi="Arial" w:cs="Arial"/>
          <w:color w:val="000000" w:themeColor="text1"/>
          <w:lang w:val="en-GB"/>
        </w:rPr>
        <w:t>1</w:t>
      </w:r>
      <w:r w:rsidR="00E758B2" w:rsidRPr="00F223E1">
        <w:rPr>
          <w:rStyle w:val="apple-converted-space"/>
          <w:rFonts w:ascii="Arial" w:eastAsiaTheme="majorEastAsia" w:hAnsi="Arial" w:cs="Arial"/>
          <w:color w:val="000000" w:themeColor="text1"/>
          <w:lang w:val="en-GB"/>
        </w:rPr>
        <w:t>2h</w:t>
      </w:r>
      <w:r w:rsidR="00E758B2" w:rsidRPr="007456C2">
        <w:rPr>
          <w:rFonts w:ascii="Arial" w:hAnsi="Arial" w:cs="Arial"/>
          <w:color w:val="000000"/>
          <w:lang w:val="en-GB"/>
        </w:rPr>
        <w:t xml:space="preserve"> </w:t>
      </w:r>
      <w:r w:rsidR="000F7A54" w:rsidRPr="007456C2">
        <w:rPr>
          <w:rFonts w:ascii="Arial" w:hAnsi="Arial" w:cs="Arial"/>
          <w:color w:val="000000"/>
          <w:lang w:val="en-GB"/>
        </w:rPr>
        <w:t>case exhibits smoother and more coordinated hydrogen operation, as production is concentrated during low-price periods and consumption during high-price ones, reflecting a more strategic use of storage. A similar pattern is evident in the thermal subsystem: while heat demand remains the same in both cases, the short control horizon produces irregular heat generation and rapid storage cycling, whereas the longer horizon enables the MPC to anticipate demand peaks and manage the thermal storage in a more foresightful way, resulting in smoother heat production and longer, more efficient charge</w:t>
      </w:r>
      <w:r w:rsidR="005B3160" w:rsidRPr="007456C2">
        <w:rPr>
          <w:rFonts w:ascii="Arial" w:hAnsi="Arial" w:cs="Arial"/>
          <w:color w:val="000000"/>
          <w:lang w:val="en-GB"/>
        </w:rPr>
        <w:t>-</w:t>
      </w:r>
      <w:r w:rsidR="000F7A54" w:rsidRPr="007456C2">
        <w:rPr>
          <w:rFonts w:ascii="Arial" w:hAnsi="Arial" w:cs="Arial"/>
          <w:color w:val="000000"/>
          <w:lang w:val="en-GB"/>
        </w:rPr>
        <w:t xml:space="preserve">discharge cycles. In the power subsystem, shorter horizons cause abrupt variations in power dispatch and frequent battery cycling, while the 12 h horizon ensures steadier operation and improved coordination among the power, heat, and hydrogen domains. Overall, extending the control horizon enhances the predictive capability of the MPC, allowing better alignment of production and storage with forecasted conditions. </w:t>
      </w:r>
      <w:r w:rsidR="005B3160" w:rsidRPr="007456C2">
        <w:rPr>
          <w:rFonts w:ascii="Arial" w:hAnsi="Arial" w:cs="Arial"/>
          <w:color w:val="000000"/>
          <w:lang w:val="en-GB"/>
        </w:rPr>
        <w:t xml:space="preserve">Consequently, the </w:t>
      </w:r>
      <w:r w:rsidR="00F40013" w:rsidRPr="007456C2">
        <w:rPr>
          <w:rFonts w:ascii="Symbol" w:eastAsia="Symbol" w:hAnsi="Symbol" w:cs="Symbol"/>
          <w:color w:val="000000" w:themeColor="text1"/>
          <w:lang w:val="en-GB"/>
        </w:rPr>
        <w:t>t</w:t>
      </w:r>
      <w:r w:rsidR="00F40013" w:rsidRPr="007456C2">
        <w:rPr>
          <w:rFonts w:ascii="Arial" w:hAnsi="Arial" w:cs="Arial"/>
          <w:color w:val="000000" w:themeColor="text1"/>
          <w:vertAlign w:val="subscript"/>
          <w:lang w:val="en-GB"/>
        </w:rPr>
        <w:t>c</w:t>
      </w:r>
      <w:r w:rsidR="00F40013" w:rsidRPr="007456C2">
        <w:rPr>
          <w:rStyle w:val="apple-converted-space"/>
          <w:rFonts w:ascii="Arial" w:eastAsiaTheme="majorEastAsia" w:hAnsi="Arial" w:cs="Arial"/>
          <w:color w:val="000000" w:themeColor="text1"/>
          <w:lang w:val="en-GB"/>
        </w:rPr>
        <w:t xml:space="preserve"> </w:t>
      </w:r>
      <w:r w:rsidR="005B3160" w:rsidRPr="007456C2">
        <w:rPr>
          <w:rFonts w:ascii="Arial" w:hAnsi="Arial" w:cs="Arial"/>
          <w:color w:val="000000"/>
          <w:lang w:val="en-GB"/>
        </w:rPr>
        <w:t>= 12 h configuration achieves a –2.5% reduction in total operating cost (</w:t>
      </w:r>
      <w:r w:rsidR="005B3160" w:rsidRPr="007456C2">
        <w:rPr>
          <w:rFonts w:ascii="Arial" w:eastAsiaTheme="majorEastAsia" w:hAnsi="Arial" w:cs="Arial"/>
          <w:color w:val="000000"/>
          <w:lang w:val="en-GB"/>
        </w:rPr>
        <w:t>6626</w:t>
      </w:r>
      <w:r w:rsidR="00F378AC" w:rsidRPr="007456C2">
        <w:rPr>
          <w:rFonts w:ascii="Arial" w:eastAsiaTheme="majorEastAsia" w:hAnsi="Arial" w:cs="Arial"/>
          <w:color w:val="000000"/>
          <w:lang w:val="en-GB"/>
        </w:rPr>
        <w:t xml:space="preserve"> </w:t>
      </w:r>
      <w:r w:rsidR="005B3160" w:rsidRPr="007456C2">
        <w:rPr>
          <w:rFonts w:ascii="Arial" w:eastAsiaTheme="majorEastAsia" w:hAnsi="Arial" w:cs="Arial"/>
          <w:color w:val="000000"/>
          <w:lang w:val="en-GB"/>
        </w:rPr>
        <w:t>€</w:t>
      </w:r>
      <w:r w:rsidR="005B3160" w:rsidRPr="007456C2">
        <w:rPr>
          <w:rFonts w:ascii="Arial" w:hAnsi="Arial" w:cs="Arial"/>
          <w:color w:val="000000"/>
          <w:lang w:val="en-GB"/>
        </w:rPr>
        <w:t xml:space="preserve"> compared to </w:t>
      </w:r>
      <w:r w:rsidR="005B3160" w:rsidRPr="007456C2">
        <w:rPr>
          <w:rFonts w:ascii="Arial" w:eastAsiaTheme="majorEastAsia" w:hAnsi="Arial" w:cs="Arial"/>
          <w:color w:val="000000"/>
          <w:lang w:val="en-GB"/>
        </w:rPr>
        <w:t>6802 €</w:t>
      </w:r>
      <w:r w:rsidR="005B3160" w:rsidRPr="007456C2">
        <w:rPr>
          <w:rFonts w:ascii="Arial" w:hAnsi="Arial" w:cs="Arial"/>
          <w:color w:val="000000"/>
          <w:lang w:val="en-GB"/>
        </w:rPr>
        <w:t xml:space="preserve"> for </w:t>
      </w:r>
      <w:r w:rsidR="005B3160" w:rsidRPr="007456C2">
        <w:rPr>
          <w:rFonts w:ascii="Symbol" w:eastAsia="Symbol" w:hAnsi="Symbol" w:cs="Symbol"/>
          <w:color w:val="000000" w:themeColor="text1"/>
          <w:lang w:val="en-GB"/>
        </w:rPr>
        <w:t>t</w:t>
      </w:r>
      <w:r w:rsidR="005B3160" w:rsidRPr="007456C2">
        <w:rPr>
          <w:rFonts w:ascii="Arial" w:hAnsi="Arial" w:cs="Arial"/>
          <w:color w:val="000000" w:themeColor="text1"/>
          <w:vertAlign w:val="subscript"/>
          <w:lang w:val="en-GB"/>
        </w:rPr>
        <w:t>c</w:t>
      </w:r>
      <w:r w:rsidR="005B3160" w:rsidRPr="007456C2">
        <w:rPr>
          <w:rStyle w:val="apple-converted-space"/>
          <w:rFonts w:ascii="Arial" w:eastAsiaTheme="majorEastAsia" w:hAnsi="Arial" w:cs="Arial"/>
          <w:color w:val="000000" w:themeColor="text1"/>
          <w:lang w:val="en-GB"/>
        </w:rPr>
        <w:t xml:space="preserve"> = 2h</w:t>
      </w:r>
      <w:r w:rsidR="005B3160" w:rsidRPr="007456C2">
        <w:rPr>
          <w:rFonts w:ascii="Arial" w:hAnsi="Arial" w:cs="Arial"/>
          <w:color w:val="000000"/>
          <w:lang w:val="en-GB"/>
        </w:rPr>
        <w:t xml:space="preserve">), at </w:t>
      </w:r>
      <w:r w:rsidR="005B3160" w:rsidRPr="007456C2">
        <w:rPr>
          <w:rFonts w:ascii="Arial" w:hAnsi="Arial" w:cs="Arial"/>
          <w:color w:val="000000"/>
          <w:lang w:val="en-GB"/>
        </w:rPr>
        <w:lastRenderedPageBreak/>
        <w:t>the expense of a longer simulation time (</w:t>
      </w:r>
      <w:r w:rsidR="005B3160" w:rsidRPr="007456C2">
        <w:rPr>
          <w:rFonts w:ascii="Arial" w:eastAsiaTheme="majorEastAsia" w:hAnsi="Arial" w:cs="Arial"/>
          <w:color w:val="000000"/>
          <w:lang w:val="en-GB"/>
        </w:rPr>
        <w:t>730</w:t>
      </w:r>
      <w:r w:rsidR="00F378AC" w:rsidRPr="007456C2">
        <w:rPr>
          <w:rFonts w:ascii="Arial" w:eastAsiaTheme="majorEastAsia" w:hAnsi="Arial" w:cs="Arial"/>
          <w:color w:val="000000"/>
          <w:lang w:val="en-GB"/>
        </w:rPr>
        <w:t xml:space="preserve"> </w:t>
      </w:r>
      <w:r w:rsidR="005B3160" w:rsidRPr="007456C2">
        <w:rPr>
          <w:rFonts w:ascii="Arial" w:eastAsiaTheme="majorEastAsia" w:hAnsi="Arial" w:cs="Arial"/>
          <w:color w:val="000000"/>
          <w:lang w:val="en-GB"/>
        </w:rPr>
        <w:t>s</w:t>
      </w:r>
      <w:r w:rsidR="005B3160" w:rsidRPr="007456C2">
        <w:rPr>
          <w:rFonts w:ascii="Arial" w:hAnsi="Arial" w:cs="Arial"/>
          <w:color w:val="000000"/>
          <w:lang w:val="en-GB"/>
        </w:rPr>
        <w:t xml:space="preserve"> versus </w:t>
      </w:r>
      <w:r w:rsidR="005B3160" w:rsidRPr="007456C2">
        <w:rPr>
          <w:rFonts w:ascii="Arial" w:eastAsiaTheme="majorEastAsia" w:hAnsi="Arial" w:cs="Arial"/>
          <w:color w:val="000000"/>
          <w:lang w:val="en-GB"/>
        </w:rPr>
        <w:t>84 s</w:t>
      </w:r>
      <w:r w:rsidR="005B3160" w:rsidRPr="007456C2">
        <w:rPr>
          <w:rFonts w:ascii="Arial" w:hAnsi="Arial" w:cs="Arial"/>
          <w:color w:val="000000"/>
          <w:lang w:val="en-GB"/>
        </w:rPr>
        <w:t>). Thus, while shorter horizons reduce computational effort, they do so at the cost of less optimal, more myopic plant operation.</w:t>
      </w:r>
    </w:p>
    <w:p w14:paraId="47B14645" w14:textId="77777777" w:rsidR="00280DF5" w:rsidRPr="007456C2" w:rsidRDefault="00280DF5" w:rsidP="00C21BA3">
      <w:pPr>
        <w:jc w:val="both"/>
        <w:rPr>
          <w:rFonts w:ascii="Arial" w:eastAsiaTheme="majorEastAsia" w:hAnsi="Arial" w:cs="Arial"/>
          <w:color w:val="000000" w:themeColor="text1"/>
          <w:lang w:val="en-GB"/>
        </w:rPr>
      </w:pPr>
    </w:p>
    <w:p w14:paraId="3D8DF212" w14:textId="1C9BDB36" w:rsidR="0001794B" w:rsidRPr="007456C2" w:rsidRDefault="6702F3AB" w:rsidP="002B3EFE">
      <w:pPr>
        <w:pStyle w:val="Heading1"/>
        <w:numPr>
          <w:ilvl w:val="0"/>
          <w:numId w:val="14"/>
        </w:numPr>
        <w:rPr>
          <w:rFonts w:ascii="Arial" w:hAnsi="Arial" w:cs="Arial"/>
          <w:b/>
          <w:bCs/>
          <w:lang w:val="en-GB"/>
        </w:rPr>
      </w:pPr>
      <w:bookmarkStart w:id="11" w:name="_Toc196213092"/>
      <w:r w:rsidRPr="007456C2">
        <w:rPr>
          <w:rFonts w:ascii="Arial" w:hAnsi="Arial" w:cs="Arial"/>
          <w:b/>
          <w:bCs/>
          <w:lang w:val="en-GB"/>
        </w:rPr>
        <w:t>Conclusion</w:t>
      </w:r>
      <w:r w:rsidR="552A4FD4" w:rsidRPr="007456C2">
        <w:rPr>
          <w:rFonts w:ascii="Arial" w:hAnsi="Arial" w:cs="Arial"/>
          <w:b/>
          <w:bCs/>
          <w:lang w:val="en-GB"/>
        </w:rPr>
        <w:t>s</w:t>
      </w:r>
      <w:bookmarkEnd w:id="11"/>
    </w:p>
    <w:p w14:paraId="4A652864" w14:textId="77777777" w:rsidR="00657A8B" w:rsidRDefault="00657A8B" w:rsidP="00657A8B">
      <w:pPr>
        <w:rPr>
          <w:lang w:val="en-GB" w:eastAsia="en-US"/>
        </w:rPr>
      </w:pPr>
    </w:p>
    <w:p w14:paraId="78550148" w14:textId="31C39D79" w:rsidR="00D3417D" w:rsidRPr="00B95C5B" w:rsidRDefault="00D3417D" w:rsidP="00D3417D">
      <w:pPr>
        <w:pStyle w:val="NormalWeb"/>
        <w:jc w:val="both"/>
        <w:rPr>
          <w:rFonts w:ascii="Arial" w:hAnsi="Arial" w:cs="Arial"/>
          <w:color w:val="000000"/>
          <w:lang w:val="en-GB"/>
        </w:rPr>
      </w:pPr>
      <w:r w:rsidRPr="00B95C5B">
        <w:rPr>
          <w:rFonts w:ascii="Arial" w:hAnsi="Arial" w:cs="Arial"/>
          <w:color w:val="000000"/>
          <w:lang w:val="en-GB"/>
        </w:rPr>
        <w:t xml:space="preserve">This final deliverable </w:t>
      </w:r>
      <w:r w:rsidR="00B93957" w:rsidRPr="00B95C5B">
        <w:rPr>
          <w:rFonts w:ascii="Arial" w:hAnsi="Arial" w:cs="Arial"/>
          <w:color w:val="000000"/>
          <w:lang w:val="en-GB"/>
        </w:rPr>
        <w:t>lumps</w:t>
      </w:r>
      <w:r w:rsidR="00D34598" w:rsidRPr="00B95C5B">
        <w:rPr>
          <w:rFonts w:ascii="Arial" w:hAnsi="Arial" w:cs="Arial"/>
          <w:color w:val="000000"/>
          <w:lang w:val="en-GB"/>
        </w:rPr>
        <w:t xml:space="preserve"> all main </w:t>
      </w:r>
      <w:r w:rsidR="00D55ACC" w:rsidRPr="00B95C5B">
        <w:rPr>
          <w:rFonts w:ascii="Arial" w:hAnsi="Arial" w:cs="Arial"/>
          <w:color w:val="000000"/>
          <w:lang w:val="en-GB"/>
        </w:rPr>
        <w:t xml:space="preserve">steps </w:t>
      </w:r>
      <w:r w:rsidR="004317FE" w:rsidRPr="00B95C5B">
        <w:rPr>
          <w:rFonts w:ascii="Arial" w:hAnsi="Arial" w:cs="Arial"/>
          <w:color w:val="000000"/>
          <w:lang w:val="en-GB"/>
        </w:rPr>
        <w:t>carried out</w:t>
      </w:r>
      <w:r w:rsidR="00D55ACC" w:rsidRPr="00B95C5B">
        <w:rPr>
          <w:rFonts w:ascii="Arial" w:hAnsi="Arial" w:cs="Arial"/>
          <w:color w:val="000000"/>
          <w:lang w:val="en-GB"/>
        </w:rPr>
        <w:t xml:space="preserve"> to develop</w:t>
      </w:r>
      <w:r w:rsidRPr="00B95C5B">
        <w:rPr>
          <w:rFonts w:ascii="Arial" w:hAnsi="Arial" w:cs="Arial"/>
          <w:color w:val="000000"/>
          <w:lang w:val="en-GB"/>
        </w:rPr>
        <w:t xml:space="preserve"> </w:t>
      </w:r>
      <w:r w:rsidR="00B32FDD" w:rsidRPr="00B95C5B">
        <w:rPr>
          <w:rFonts w:ascii="Arial" w:hAnsi="Arial" w:cs="Arial"/>
          <w:color w:val="000000"/>
          <w:lang w:val="en-GB"/>
        </w:rPr>
        <w:t xml:space="preserve">the </w:t>
      </w:r>
      <w:r w:rsidRPr="00B95C5B">
        <w:rPr>
          <w:rFonts w:ascii="Arial" w:hAnsi="Arial" w:cs="Arial"/>
          <w:color w:val="000000"/>
          <w:lang w:val="en-GB"/>
        </w:rPr>
        <w:t>Physics-Informed Reduced-Order Models (PI-ROMs)</w:t>
      </w:r>
      <w:r w:rsidR="00801E39" w:rsidRPr="00B95C5B">
        <w:rPr>
          <w:rFonts w:ascii="Arial" w:hAnsi="Arial" w:cs="Arial"/>
          <w:color w:val="000000"/>
          <w:lang w:val="en-GB"/>
        </w:rPr>
        <w:t xml:space="preserve"> </w:t>
      </w:r>
      <w:r w:rsidR="00D55ACC" w:rsidRPr="00B95C5B">
        <w:rPr>
          <w:rFonts w:ascii="Arial" w:hAnsi="Arial" w:cs="Arial"/>
          <w:color w:val="000000"/>
          <w:lang w:val="en-GB"/>
        </w:rPr>
        <w:t xml:space="preserve">of all </w:t>
      </w:r>
      <w:r w:rsidR="002D6849" w:rsidRPr="00B95C5B">
        <w:rPr>
          <w:rFonts w:ascii="Arial" w:hAnsi="Arial" w:cs="Arial"/>
          <w:color w:val="000000"/>
          <w:lang w:val="en-GB"/>
        </w:rPr>
        <w:t>components</w:t>
      </w:r>
      <w:r w:rsidR="00577926" w:rsidRPr="00B95C5B">
        <w:rPr>
          <w:rFonts w:ascii="Arial" w:hAnsi="Arial" w:cs="Arial"/>
          <w:color w:val="000000"/>
          <w:lang w:val="en-GB"/>
        </w:rPr>
        <w:t xml:space="preserve"> of the hydrogen </w:t>
      </w:r>
      <w:r w:rsidR="00E80ACB" w:rsidRPr="00B95C5B">
        <w:rPr>
          <w:rFonts w:ascii="Arial" w:hAnsi="Arial" w:cs="Arial"/>
          <w:color w:val="000000"/>
          <w:lang w:val="en-GB"/>
        </w:rPr>
        <w:t>living lab</w:t>
      </w:r>
      <w:r w:rsidR="00B32FDD" w:rsidRPr="00B95C5B">
        <w:rPr>
          <w:rFonts w:ascii="Arial" w:hAnsi="Arial" w:cs="Arial"/>
          <w:color w:val="000000"/>
          <w:lang w:val="en-GB"/>
        </w:rPr>
        <w:t xml:space="preserve">, and their integration </w:t>
      </w:r>
      <w:r w:rsidRPr="00B95C5B">
        <w:rPr>
          <w:rFonts w:ascii="Arial" w:hAnsi="Arial" w:cs="Arial"/>
          <w:color w:val="000000"/>
          <w:lang w:val="en-GB"/>
        </w:rPr>
        <w:t>into a unified digital twin</w:t>
      </w:r>
      <w:r w:rsidR="00B32FDD" w:rsidRPr="00B95C5B">
        <w:rPr>
          <w:rFonts w:ascii="Arial" w:hAnsi="Arial" w:cs="Arial"/>
          <w:color w:val="000000"/>
          <w:lang w:val="en-GB"/>
        </w:rPr>
        <w:t xml:space="preserve">. </w:t>
      </w:r>
      <w:r w:rsidR="00DB25D9" w:rsidRPr="00B95C5B">
        <w:rPr>
          <w:rFonts w:ascii="Arial" w:hAnsi="Arial" w:cs="Arial"/>
          <w:color w:val="000000"/>
          <w:lang w:val="en-GB"/>
        </w:rPr>
        <w:t>On top of this</w:t>
      </w:r>
      <w:r w:rsidR="000D7812" w:rsidRPr="00B95C5B">
        <w:rPr>
          <w:rFonts w:ascii="Arial" w:hAnsi="Arial" w:cs="Arial"/>
          <w:color w:val="000000"/>
          <w:lang w:val="en-GB"/>
        </w:rPr>
        <w:t>,</w:t>
      </w:r>
      <w:r w:rsidRPr="00B95C5B">
        <w:rPr>
          <w:rFonts w:ascii="Arial" w:hAnsi="Arial" w:cs="Arial"/>
          <w:color w:val="000000"/>
          <w:lang w:val="en-GB"/>
        </w:rPr>
        <w:t xml:space="preserve"> an advanced Model Predictive Control (MPC) algorithm </w:t>
      </w:r>
      <w:r w:rsidR="00933F22" w:rsidRPr="00B95C5B">
        <w:rPr>
          <w:rFonts w:ascii="Arial" w:hAnsi="Arial" w:cs="Arial"/>
          <w:color w:val="000000"/>
          <w:lang w:val="en-GB"/>
        </w:rPr>
        <w:t xml:space="preserve">was also developed for </w:t>
      </w:r>
      <w:r w:rsidR="00D04E53" w:rsidRPr="00B95C5B">
        <w:rPr>
          <w:rFonts w:ascii="Arial" w:hAnsi="Arial" w:cs="Arial"/>
          <w:color w:val="000000"/>
          <w:lang w:val="en-GB"/>
        </w:rPr>
        <w:t xml:space="preserve">optimizing the </w:t>
      </w:r>
      <w:r w:rsidR="00CF016C" w:rsidRPr="00B95C5B">
        <w:rPr>
          <w:rFonts w:ascii="Arial" w:hAnsi="Arial" w:cs="Arial"/>
          <w:color w:val="000000"/>
          <w:lang w:val="en-GB"/>
        </w:rPr>
        <w:t>plant operation</w:t>
      </w:r>
      <w:r w:rsidR="008957DD" w:rsidRPr="00B95C5B">
        <w:rPr>
          <w:rFonts w:ascii="Arial" w:hAnsi="Arial" w:cs="Arial"/>
          <w:color w:val="000000"/>
          <w:lang w:val="en-GB"/>
        </w:rPr>
        <w:t xml:space="preserve"> under dynamic conditions</w:t>
      </w:r>
      <w:r w:rsidR="005D5EFC" w:rsidRPr="00B95C5B">
        <w:rPr>
          <w:rFonts w:ascii="Arial" w:hAnsi="Arial" w:cs="Arial"/>
          <w:color w:val="000000"/>
          <w:lang w:val="en-GB"/>
        </w:rPr>
        <w:t>, while respecting physical and technological constraints</w:t>
      </w:r>
      <w:r w:rsidRPr="00B95C5B">
        <w:rPr>
          <w:rFonts w:ascii="Arial" w:hAnsi="Arial" w:cs="Arial"/>
          <w:color w:val="000000"/>
          <w:lang w:val="en-GB"/>
        </w:rPr>
        <w:t>. The main outcomes can be summarised as follows:</w:t>
      </w:r>
    </w:p>
    <w:p w14:paraId="701F23C2" w14:textId="22CAC836" w:rsidR="00D3417D" w:rsidRPr="00B95C5B" w:rsidRDefault="00D3417D" w:rsidP="007A309D">
      <w:pPr>
        <w:pStyle w:val="NormalWeb"/>
        <w:numPr>
          <w:ilvl w:val="0"/>
          <w:numId w:val="25"/>
        </w:numPr>
        <w:jc w:val="both"/>
        <w:rPr>
          <w:rFonts w:ascii="Arial" w:hAnsi="Arial" w:cs="Arial"/>
          <w:color w:val="000000"/>
          <w:lang w:val="en-GB"/>
        </w:rPr>
      </w:pPr>
      <w:r w:rsidRPr="00B95C5B">
        <w:rPr>
          <w:rStyle w:val="Strong"/>
          <w:rFonts w:ascii="Arial" w:eastAsiaTheme="majorEastAsia" w:hAnsi="Arial" w:cs="Arial"/>
          <w:b w:val="0"/>
          <w:bCs w:val="0"/>
          <w:color w:val="000000"/>
          <w:lang w:val="en-GB"/>
        </w:rPr>
        <w:t>Electrolyser (WP1)</w:t>
      </w:r>
      <w:r w:rsidR="007A309D" w:rsidRPr="00B95C5B">
        <w:rPr>
          <w:rStyle w:val="Strong"/>
          <w:rFonts w:ascii="Arial" w:eastAsiaTheme="majorEastAsia" w:hAnsi="Arial" w:cs="Arial"/>
          <w:b w:val="0"/>
          <w:bCs w:val="0"/>
          <w:color w:val="000000"/>
          <w:lang w:val="en-GB"/>
        </w:rPr>
        <w:t>:</w:t>
      </w:r>
      <w:r w:rsidR="007A309D" w:rsidRPr="00B95C5B">
        <w:rPr>
          <w:rFonts w:ascii="Arial" w:hAnsi="Arial" w:cs="Arial"/>
          <w:color w:val="000000"/>
          <w:lang w:val="en-GB"/>
        </w:rPr>
        <w:t xml:space="preserve"> </w:t>
      </w:r>
      <w:r w:rsidRPr="00B95C5B">
        <w:rPr>
          <w:rFonts w:ascii="Arial" w:hAnsi="Arial" w:cs="Arial"/>
          <w:color w:val="000000"/>
          <w:lang w:val="en-GB"/>
        </w:rPr>
        <w:t>A comprehensive multi-physics PEM electrolyser model was developed, coupling electrochemical, thermal, mass-transport, and degradation phenomena. To enable efficient control-oriented simulations, the degradation submodel was replaced with a neural-network surrogate, removing numerical stiffness while maintaining high accuracy. The resulting reduced-order model was successfully integrated into the MPC framework, which was tested under dynamic electricity price scenarios, confirming its ability to optimise electrolyser operation by balancing efficiency and lifetime.</w:t>
      </w:r>
    </w:p>
    <w:p w14:paraId="75ABCC60" w14:textId="5B2BBCD8" w:rsidR="00D3417D" w:rsidRPr="00B95C5B" w:rsidRDefault="00D3417D" w:rsidP="00D3417D">
      <w:pPr>
        <w:pStyle w:val="NormalWeb"/>
        <w:numPr>
          <w:ilvl w:val="0"/>
          <w:numId w:val="25"/>
        </w:numPr>
        <w:jc w:val="both"/>
        <w:rPr>
          <w:rFonts w:ascii="Arial" w:hAnsi="Arial" w:cs="Arial"/>
          <w:color w:val="000000"/>
          <w:lang w:val="en-GB"/>
        </w:rPr>
      </w:pPr>
      <w:r w:rsidRPr="00B95C5B">
        <w:rPr>
          <w:rStyle w:val="Strong"/>
          <w:rFonts w:ascii="Arial" w:eastAsiaTheme="majorEastAsia" w:hAnsi="Arial" w:cs="Arial"/>
          <w:b w:val="0"/>
          <w:bCs w:val="0"/>
          <w:color w:val="000000"/>
          <w:lang w:val="en-GB"/>
        </w:rPr>
        <w:t>Internal Combustion Engine (WP2):</w:t>
      </w:r>
      <w:r w:rsidR="007A309D" w:rsidRPr="00B95C5B">
        <w:rPr>
          <w:rFonts w:ascii="Arial" w:hAnsi="Arial" w:cs="Arial"/>
          <w:color w:val="000000"/>
          <w:lang w:val="en-GB"/>
        </w:rPr>
        <w:t xml:space="preserve"> </w:t>
      </w:r>
      <w:r w:rsidRPr="00B95C5B">
        <w:rPr>
          <w:rFonts w:ascii="Arial" w:hAnsi="Arial" w:cs="Arial"/>
          <w:color w:val="000000"/>
          <w:lang w:val="en-GB"/>
        </w:rPr>
        <w:t xml:space="preserve">A two-zone 0D hydrogen engine model was developed and validated against manufacturer data, showing </w:t>
      </w:r>
      <w:r w:rsidR="00E21719">
        <w:rPr>
          <w:rFonts w:ascii="Arial" w:hAnsi="Arial" w:cs="Arial"/>
          <w:color w:val="000000"/>
          <w:lang w:val="en-GB"/>
        </w:rPr>
        <w:t>good</w:t>
      </w:r>
      <w:r w:rsidRPr="00B95C5B">
        <w:rPr>
          <w:rFonts w:ascii="Arial" w:hAnsi="Arial" w:cs="Arial"/>
          <w:color w:val="000000"/>
          <w:lang w:val="en-GB"/>
        </w:rPr>
        <w:t xml:space="preserve"> agreement. </w:t>
      </w:r>
      <w:r w:rsidR="00E310A5">
        <w:rPr>
          <w:rFonts w:ascii="Arial" w:hAnsi="Arial" w:cs="Arial"/>
          <w:color w:val="000000"/>
          <w:lang w:val="en-GB"/>
        </w:rPr>
        <w:t>Furthermore, t</w:t>
      </w:r>
      <w:r w:rsidRPr="00B95C5B">
        <w:rPr>
          <w:rFonts w:ascii="Arial" w:hAnsi="Arial" w:cs="Arial"/>
          <w:color w:val="000000"/>
          <w:lang w:val="en-GB"/>
        </w:rPr>
        <w:t xml:space="preserve">o </w:t>
      </w:r>
      <w:r w:rsidR="00E82B51">
        <w:rPr>
          <w:rFonts w:ascii="Arial" w:hAnsi="Arial" w:cs="Arial"/>
          <w:color w:val="000000"/>
          <w:lang w:val="en-GB"/>
        </w:rPr>
        <w:t xml:space="preserve">provide the model </w:t>
      </w:r>
      <w:r w:rsidR="00AF6197">
        <w:rPr>
          <w:rFonts w:ascii="Arial" w:hAnsi="Arial" w:cs="Arial"/>
          <w:color w:val="000000"/>
          <w:lang w:val="en-GB"/>
        </w:rPr>
        <w:t xml:space="preserve">with </w:t>
      </w:r>
      <w:r w:rsidR="003E5C40">
        <w:rPr>
          <w:rFonts w:ascii="Arial" w:hAnsi="Arial" w:cs="Arial"/>
          <w:color w:val="000000"/>
          <w:lang w:val="en-GB"/>
        </w:rPr>
        <w:t>additional</w:t>
      </w:r>
      <w:r w:rsidR="00CF6A63">
        <w:rPr>
          <w:rFonts w:ascii="Arial" w:hAnsi="Arial" w:cs="Arial"/>
          <w:color w:val="000000"/>
          <w:lang w:val="en-GB"/>
        </w:rPr>
        <w:t xml:space="preserve"> </w:t>
      </w:r>
      <w:r w:rsidRPr="00B95C5B">
        <w:rPr>
          <w:rFonts w:ascii="Arial" w:hAnsi="Arial" w:cs="Arial"/>
          <w:color w:val="000000"/>
          <w:lang w:val="en-GB"/>
        </w:rPr>
        <w:t>predictive capabilit</w:t>
      </w:r>
      <w:r w:rsidR="000457A8">
        <w:rPr>
          <w:rFonts w:ascii="Arial" w:hAnsi="Arial" w:cs="Arial"/>
          <w:color w:val="000000"/>
          <w:lang w:val="en-GB"/>
        </w:rPr>
        <w:t>y</w:t>
      </w:r>
      <w:r w:rsidRPr="00B95C5B">
        <w:rPr>
          <w:rFonts w:ascii="Arial" w:hAnsi="Arial" w:cs="Arial"/>
          <w:color w:val="000000"/>
          <w:lang w:val="en-GB"/>
        </w:rPr>
        <w:t>, a</w:t>
      </w:r>
      <w:r w:rsidRPr="00B95C5B">
        <w:rPr>
          <w:rStyle w:val="apple-converted-space"/>
          <w:rFonts w:ascii="Arial" w:eastAsiaTheme="majorEastAsia" w:hAnsi="Arial" w:cs="Arial"/>
          <w:color w:val="000000"/>
          <w:lang w:val="en-GB"/>
        </w:rPr>
        <w:t> </w:t>
      </w:r>
      <w:r w:rsidRPr="00B95C5B">
        <w:rPr>
          <w:rStyle w:val="Strong"/>
          <w:rFonts w:ascii="Arial" w:eastAsiaTheme="majorEastAsia" w:hAnsi="Arial" w:cs="Arial"/>
          <w:b w:val="0"/>
          <w:bCs w:val="0"/>
          <w:color w:val="000000"/>
          <w:lang w:val="en-GB"/>
        </w:rPr>
        <w:t>symbolic regression–based extension</w:t>
      </w:r>
      <w:r w:rsidRPr="00B95C5B">
        <w:rPr>
          <w:rStyle w:val="apple-converted-space"/>
          <w:rFonts w:ascii="Arial" w:eastAsiaTheme="majorEastAsia" w:hAnsi="Arial" w:cs="Arial"/>
          <w:color w:val="000000"/>
          <w:lang w:val="en-GB"/>
        </w:rPr>
        <w:t> </w:t>
      </w:r>
      <w:r w:rsidRPr="00B95C5B">
        <w:rPr>
          <w:rFonts w:ascii="Arial" w:hAnsi="Arial" w:cs="Arial"/>
          <w:color w:val="000000"/>
          <w:lang w:val="en-GB"/>
        </w:rPr>
        <w:t>was</w:t>
      </w:r>
      <w:r w:rsidR="00C52A8D">
        <w:rPr>
          <w:rFonts w:ascii="Arial" w:hAnsi="Arial" w:cs="Arial"/>
          <w:color w:val="000000"/>
          <w:lang w:val="en-GB"/>
        </w:rPr>
        <w:t xml:space="preserve"> </w:t>
      </w:r>
      <w:r w:rsidR="00E70072">
        <w:rPr>
          <w:rFonts w:ascii="Arial" w:hAnsi="Arial" w:cs="Arial"/>
          <w:color w:val="000000"/>
          <w:lang w:val="en-GB"/>
        </w:rPr>
        <w:t>added</w:t>
      </w:r>
      <w:r w:rsidRPr="00B95C5B">
        <w:rPr>
          <w:rFonts w:ascii="Arial" w:hAnsi="Arial" w:cs="Arial"/>
          <w:color w:val="000000"/>
          <w:lang w:val="en-GB"/>
        </w:rPr>
        <w:t xml:space="preserve">. This </w:t>
      </w:r>
      <w:r w:rsidR="002F628D">
        <w:rPr>
          <w:rFonts w:ascii="Arial" w:hAnsi="Arial" w:cs="Arial"/>
          <w:color w:val="000000"/>
          <w:lang w:val="en-GB"/>
        </w:rPr>
        <w:t>data-driven</w:t>
      </w:r>
      <w:r w:rsidRPr="00B95C5B">
        <w:rPr>
          <w:rFonts w:ascii="Arial" w:hAnsi="Arial" w:cs="Arial"/>
          <w:color w:val="000000"/>
          <w:lang w:val="en-GB"/>
        </w:rPr>
        <w:t xml:space="preserve"> approach identified explicit functional relationships between key combustion parameters and operating conditions, enabling the model to predict engine behaviour under variable spark advance and equivalence ratio. The </w:t>
      </w:r>
      <w:r w:rsidR="00E9028E">
        <w:rPr>
          <w:rFonts w:ascii="Arial" w:hAnsi="Arial" w:cs="Arial"/>
          <w:color w:val="000000"/>
          <w:lang w:val="en-GB"/>
        </w:rPr>
        <w:t>resulting grey-box</w:t>
      </w:r>
      <w:r w:rsidRPr="00B95C5B">
        <w:rPr>
          <w:rFonts w:ascii="Arial" w:hAnsi="Arial" w:cs="Arial"/>
          <w:color w:val="000000"/>
          <w:lang w:val="en-GB"/>
        </w:rPr>
        <w:t xml:space="preserve"> </w:t>
      </w:r>
      <w:r w:rsidR="00E9028E">
        <w:rPr>
          <w:rFonts w:ascii="Arial" w:hAnsi="Arial" w:cs="Arial"/>
          <w:color w:val="000000"/>
          <w:lang w:val="en-GB"/>
        </w:rPr>
        <w:t xml:space="preserve">model holds enhanced </w:t>
      </w:r>
      <w:r w:rsidR="00A46DA4">
        <w:rPr>
          <w:rFonts w:ascii="Arial" w:hAnsi="Arial" w:cs="Arial"/>
          <w:color w:val="000000"/>
          <w:lang w:val="en-GB"/>
        </w:rPr>
        <w:t>accuracy</w:t>
      </w:r>
      <w:r w:rsidR="00E9028E">
        <w:rPr>
          <w:rFonts w:ascii="Arial" w:hAnsi="Arial" w:cs="Arial"/>
          <w:color w:val="000000"/>
          <w:lang w:val="en-GB"/>
        </w:rPr>
        <w:t xml:space="preserve"> over </w:t>
      </w:r>
      <w:r w:rsidR="0003763D">
        <w:rPr>
          <w:rFonts w:ascii="Arial" w:hAnsi="Arial" w:cs="Arial"/>
          <w:color w:val="000000"/>
          <w:lang w:val="en-GB"/>
        </w:rPr>
        <w:t>a wide range of</w:t>
      </w:r>
      <w:r w:rsidR="00E9028E">
        <w:rPr>
          <w:rFonts w:ascii="Arial" w:hAnsi="Arial" w:cs="Arial"/>
          <w:color w:val="000000"/>
          <w:lang w:val="en-GB"/>
        </w:rPr>
        <w:t xml:space="preserve"> operating conditions, </w:t>
      </w:r>
      <w:r w:rsidR="0003763D">
        <w:rPr>
          <w:rFonts w:ascii="Arial" w:hAnsi="Arial" w:cs="Arial"/>
          <w:color w:val="000000"/>
          <w:lang w:val="en-GB"/>
        </w:rPr>
        <w:t xml:space="preserve">therefore </w:t>
      </w:r>
      <w:r w:rsidR="00622139">
        <w:rPr>
          <w:rFonts w:ascii="Arial" w:hAnsi="Arial" w:cs="Arial"/>
          <w:color w:val="000000"/>
          <w:lang w:val="en-GB"/>
        </w:rPr>
        <w:t>ensuring</w:t>
      </w:r>
      <w:r w:rsidR="00A46DA4">
        <w:rPr>
          <w:rFonts w:ascii="Arial" w:hAnsi="Arial" w:cs="Arial"/>
          <w:color w:val="000000"/>
          <w:lang w:val="en-GB"/>
        </w:rPr>
        <w:t xml:space="preserve"> </w:t>
      </w:r>
      <w:r w:rsidR="00CE5B1D">
        <w:rPr>
          <w:rFonts w:ascii="Arial" w:hAnsi="Arial" w:cs="Arial"/>
          <w:color w:val="000000"/>
          <w:lang w:val="en-GB"/>
        </w:rPr>
        <w:t>reliability of prediction</w:t>
      </w:r>
      <w:r w:rsidR="005A6980">
        <w:rPr>
          <w:rFonts w:ascii="Arial" w:hAnsi="Arial" w:cs="Arial"/>
          <w:color w:val="000000"/>
          <w:lang w:val="en-GB"/>
        </w:rPr>
        <w:t>,</w:t>
      </w:r>
      <w:r w:rsidR="00CE5B1D">
        <w:rPr>
          <w:rFonts w:ascii="Arial" w:hAnsi="Arial" w:cs="Arial"/>
          <w:color w:val="000000"/>
          <w:lang w:val="en-GB"/>
        </w:rPr>
        <w:t xml:space="preserve"> when</w:t>
      </w:r>
      <w:r w:rsidR="00A46DA4">
        <w:rPr>
          <w:rFonts w:ascii="Arial" w:hAnsi="Arial" w:cs="Arial"/>
          <w:color w:val="000000"/>
          <w:lang w:val="en-GB"/>
        </w:rPr>
        <w:t xml:space="preserve"> </w:t>
      </w:r>
      <w:r w:rsidR="005A6980">
        <w:rPr>
          <w:rFonts w:ascii="Arial" w:hAnsi="Arial" w:cs="Arial"/>
          <w:color w:val="000000"/>
          <w:lang w:val="en-GB"/>
        </w:rPr>
        <w:t xml:space="preserve">the ICE is </w:t>
      </w:r>
      <w:r w:rsidR="00CE5B1D">
        <w:rPr>
          <w:rFonts w:ascii="Arial" w:hAnsi="Arial" w:cs="Arial"/>
          <w:color w:val="000000"/>
          <w:lang w:val="en-GB"/>
        </w:rPr>
        <w:t>operated by</w:t>
      </w:r>
      <w:r w:rsidR="002C01A4">
        <w:rPr>
          <w:rFonts w:ascii="Arial" w:hAnsi="Arial" w:cs="Arial"/>
          <w:color w:val="000000"/>
          <w:lang w:val="en-GB"/>
        </w:rPr>
        <w:t xml:space="preserve"> </w:t>
      </w:r>
      <w:r w:rsidR="00CE5B1D">
        <w:rPr>
          <w:rFonts w:ascii="Arial" w:hAnsi="Arial" w:cs="Arial"/>
          <w:color w:val="000000"/>
          <w:lang w:val="en-GB"/>
        </w:rPr>
        <w:t xml:space="preserve">the </w:t>
      </w:r>
      <w:r w:rsidR="002C01A4">
        <w:rPr>
          <w:rFonts w:ascii="Arial" w:hAnsi="Arial" w:cs="Arial"/>
          <w:color w:val="000000"/>
          <w:lang w:val="en-GB"/>
        </w:rPr>
        <w:t>MPC algorithm</w:t>
      </w:r>
      <w:r w:rsidR="0054732B">
        <w:rPr>
          <w:rFonts w:ascii="Arial" w:hAnsi="Arial" w:cs="Arial"/>
          <w:color w:val="000000"/>
          <w:lang w:val="en-GB"/>
        </w:rPr>
        <w:t>.</w:t>
      </w:r>
    </w:p>
    <w:p w14:paraId="5ACC654D" w14:textId="1D889622" w:rsidR="00D3417D" w:rsidRPr="00F3585D" w:rsidRDefault="00D3417D" w:rsidP="00D3417D">
      <w:pPr>
        <w:pStyle w:val="NormalWeb"/>
        <w:numPr>
          <w:ilvl w:val="0"/>
          <w:numId w:val="25"/>
        </w:numPr>
        <w:jc w:val="both"/>
        <w:rPr>
          <w:rFonts w:ascii="Arial" w:hAnsi="Arial" w:cs="Arial"/>
          <w:color w:val="000000"/>
          <w:lang w:val="en-GB"/>
        </w:rPr>
      </w:pPr>
      <w:r w:rsidRPr="00B95C5B">
        <w:rPr>
          <w:rStyle w:val="Strong"/>
          <w:rFonts w:ascii="Arial" w:eastAsiaTheme="majorEastAsia" w:hAnsi="Arial" w:cs="Arial"/>
          <w:b w:val="0"/>
          <w:bCs w:val="0"/>
          <w:color w:val="000000"/>
          <w:lang w:val="en-GB"/>
        </w:rPr>
        <w:t>Micro-Gas Turbine (WP3):</w:t>
      </w:r>
      <w:r w:rsidR="007A309D" w:rsidRPr="00B95C5B">
        <w:rPr>
          <w:rFonts w:ascii="Arial" w:hAnsi="Arial" w:cs="Arial"/>
          <w:color w:val="000000"/>
          <w:lang w:val="en-GB"/>
        </w:rPr>
        <w:t xml:space="preserve"> </w:t>
      </w:r>
      <w:r w:rsidR="00F3585D" w:rsidRPr="00F3585D">
        <w:rPr>
          <w:rFonts w:ascii="Arial" w:hAnsi="Arial" w:cs="Arial"/>
          <w:color w:val="000000"/>
          <w:lang w:val="en-GB"/>
        </w:rPr>
        <w:t>A steady-state reduced-order model of the</w:t>
      </w:r>
      <w:r w:rsidR="00F3585D" w:rsidRPr="00F3585D">
        <w:rPr>
          <w:rStyle w:val="apple-converted-space"/>
          <w:rFonts w:ascii="Arial" w:eastAsiaTheme="majorEastAsia" w:hAnsi="Arial" w:cs="Arial"/>
          <w:color w:val="000000"/>
          <w:lang w:val="en-GB"/>
        </w:rPr>
        <w:t> </w:t>
      </w:r>
      <w:r w:rsidR="00F3585D" w:rsidRPr="00F3585D">
        <w:rPr>
          <w:rStyle w:val="Strong"/>
          <w:rFonts w:ascii="Arial" w:eastAsiaTheme="majorEastAsia" w:hAnsi="Arial" w:cs="Arial"/>
          <w:b w:val="0"/>
          <w:bCs w:val="0"/>
          <w:color w:val="000000"/>
          <w:lang w:val="en-GB"/>
        </w:rPr>
        <w:t>Turbec T100</w:t>
      </w:r>
      <w:r w:rsidR="00F3585D" w:rsidRPr="00F3585D">
        <w:rPr>
          <w:rStyle w:val="apple-converted-space"/>
          <w:rFonts w:ascii="Arial" w:eastAsiaTheme="majorEastAsia" w:hAnsi="Arial" w:cs="Arial"/>
          <w:color w:val="000000"/>
          <w:lang w:val="en-GB"/>
        </w:rPr>
        <w:t> </w:t>
      </w:r>
      <w:r w:rsidR="00F3585D" w:rsidRPr="00F3585D">
        <w:rPr>
          <w:rFonts w:ascii="Arial" w:hAnsi="Arial" w:cs="Arial"/>
          <w:color w:val="000000"/>
          <w:lang w:val="en-GB"/>
        </w:rPr>
        <w:t>was derived from an existing detailed dynamic model. A</w:t>
      </w:r>
      <w:r w:rsidR="00F3585D" w:rsidRPr="00F3585D">
        <w:rPr>
          <w:rStyle w:val="apple-converted-space"/>
          <w:rFonts w:ascii="Arial" w:eastAsiaTheme="majorEastAsia" w:hAnsi="Arial" w:cs="Arial"/>
          <w:color w:val="000000"/>
          <w:lang w:val="en-GB"/>
        </w:rPr>
        <w:t> </w:t>
      </w:r>
      <w:r w:rsidR="00F3585D" w:rsidRPr="00F3585D">
        <w:rPr>
          <w:rStyle w:val="Strong"/>
          <w:rFonts w:ascii="Arial" w:eastAsiaTheme="majorEastAsia" w:hAnsi="Arial" w:cs="Arial"/>
          <w:b w:val="0"/>
          <w:bCs w:val="0"/>
          <w:color w:val="000000"/>
          <w:lang w:val="en-GB"/>
        </w:rPr>
        <w:t>parameter optimisation procedure</w:t>
      </w:r>
      <w:r w:rsidR="00F3585D" w:rsidRPr="00F3585D">
        <w:rPr>
          <w:rStyle w:val="apple-converted-space"/>
          <w:rFonts w:ascii="Arial" w:eastAsiaTheme="majorEastAsia" w:hAnsi="Arial" w:cs="Arial"/>
          <w:color w:val="000000"/>
          <w:lang w:val="en-GB"/>
        </w:rPr>
        <w:t> </w:t>
      </w:r>
      <w:r w:rsidR="00F3585D" w:rsidRPr="00F3585D">
        <w:rPr>
          <w:rFonts w:ascii="Arial" w:hAnsi="Arial" w:cs="Arial"/>
          <w:color w:val="000000"/>
          <w:lang w:val="en-GB"/>
        </w:rPr>
        <w:t>was then performed to calibrate the model.</w:t>
      </w:r>
      <w:r w:rsidR="00F3585D" w:rsidRPr="00F3585D">
        <w:rPr>
          <w:rFonts w:ascii="-webkit-standard" w:hAnsi="-webkit-standard"/>
          <w:color w:val="000000"/>
          <w:sz w:val="27"/>
          <w:szCs w:val="27"/>
          <w:lang w:val="en-GB"/>
        </w:rPr>
        <w:t xml:space="preserve"> </w:t>
      </w:r>
      <w:r w:rsidR="001F21FD" w:rsidRPr="00F3585D">
        <w:rPr>
          <w:rFonts w:ascii="Arial" w:hAnsi="Arial" w:cs="Arial"/>
          <w:color w:val="000000"/>
          <w:lang w:val="en-GB"/>
        </w:rPr>
        <w:t xml:space="preserve">Overall, </w:t>
      </w:r>
      <w:r w:rsidR="000F5820" w:rsidRPr="00F3585D">
        <w:rPr>
          <w:rFonts w:ascii="Arial" w:hAnsi="Arial" w:cs="Arial"/>
          <w:color w:val="000000"/>
          <w:lang w:val="en-GB"/>
        </w:rPr>
        <w:t>t</w:t>
      </w:r>
      <w:r w:rsidR="001F21FD" w:rsidRPr="00F3585D">
        <w:rPr>
          <w:rFonts w:ascii="Arial" w:hAnsi="Arial" w:cs="Arial"/>
          <w:color w:val="000000"/>
          <w:lang w:val="en-GB"/>
        </w:rPr>
        <w:t xml:space="preserve">he </w:t>
      </w:r>
      <w:r w:rsidR="000F5820" w:rsidRPr="00F3585D">
        <w:rPr>
          <w:rFonts w:ascii="Arial" w:hAnsi="Arial" w:cs="Arial"/>
          <w:color w:val="000000"/>
          <w:lang w:val="en-GB"/>
        </w:rPr>
        <w:t xml:space="preserve">steady-state </w:t>
      </w:r>
      <w:r w:rsidR="00F72D9B" w:rsidRPr="00F3585D">
        <w:rPr>
          <w:rFonts w:ascii="Arial" w:hAnsi="Arial" w:cs="Arial"/>
          <w:color w:val="000000"/>
          <w:lang w:val="en-GB"/>
        </w:rPr>
        <w:t>mGT ROM achieved</w:t>
      </w:r>
      <w:r w:rsidR="00553AF2" w:rsidRPr="00F3585D">
        <w:rPr>
          <w:rFonts w:ascii="Arial" w:hAnsi="Arial" w:cs="Arial"/>
          <w:color w:val="000000"/>
          <w:lang w:val="en-GB"/>
        </w:rPr>
        <w:t xml:space="preserve"> high accuracy with reduced computational cost</w:t>
      </w:r>
      <w:r w:rsidR="00F72D9B" w:rsidRPr="00F3585D">
        <w:rPr>
          <w:rFonts w:ascii="Arial" w:hAnsi="Arial" w:cs="Arial"/>
          <w:color w:val="000000"/>
          <w:lang w:val="en-GB"/>
        </w:rPr>
        <w:t xml:space="preserve">, making it suitable for integration into the </w:t>
      </w:r>
      <w:r w:rsidR="00231921" w:rsidRPr="00F3585D">
        <w:rPr>
          <w:rFonts w:ascii="Arial" w:hAnsi="Arial" w:cs="Arial"/>
          <w:color w:val="000000"/>
          <w:lang w:val="en-GB"/>
        </w:rPr>
        <w:t xml:space="preserve">global </w:t>
      </w:r>
      <w:r w:rsidR="0016535A" w:rsidRPr="00F3585D">
        <w:rPr>
          <w:rFonts w:ascii="Arial" w:hAnsi="Arial" w:cs="Arial"/>
          <w:color w:val="000000"/>
          <w:lang w:val="en-GB"/>
        </w:rPr>
        <w:t>digital twin of the hydrogen living lab.</w:t>
      </w:r>
    </w:p>
    <w:p w14:paraId="6E57207F" w14:textId="50FCFFA7" w:rsidR="00D3417D" w:rsidRPr="00B95C5B" w:rsidRDefault="00D3417D" w:rsidP="00D3417D">
      <w:pPr>
        <w:pStyle w:val="NormalWeb"/>
        <w:numPr>
          <w:ilvl w:val="0"/>
          <w:numId w:val="25"/>
        </w:numPr>
        <w:jc w:val="both"/>
        <w:rPr>
          <w:rFonts w:ascii="Arial" w:hAnsi="Arial" w:cs="Arial"/>
          <w:color w:val="000000"/>
          <w:lang w:val="en-GB"/>
        </w:rPr>
      </w:pPr>
      <w:r w:rsidRPr="00B95C5B">
        <w:rPr>
          <w:rStyle w:val="Strong"/>
          <w:rFonts w:ascii="Arial" w:eastAsiaTheme="majorEastAsia" w:hAnsi="Arial" w:cs="Arial"/>
          <w:b w:val="0"/>
          <w:bCs w:val="0"/>
          <w:color w:val="000000"/>
          <w:lang w:val="en-GB"/>
        </w:rPr>
        <w:t>District Heating Network (WP4):</w:t>
      </w:r>
      <w:r w:rsidR="007A309D" w:rsidRPr="00B95C5B">
        <w:rPr>
          <w:rFonts w:ascii="Arial" w:hAnsi="Arial" w:cs="Arial"/>
          <w:color w:val="000000"/>
          <w:lang w:val="en-GB"/>
        </w:rPr>
        <w:t xml:space="preserve"> </w:t>
      </w:r>
      <w:r w:rsidRPr="00B95C5B">
        <w:rPr>
          <w:rFonts w:ascii="Arial" w:hAnsi="Arial" w:cs="Arial"/>
          <w:color w:val="000000"/>
          <w:lang w:val="en-GB"/>
        </w:rPr>
        <w:t xml:space="preserve">A dynamic model </w:t>
      </w:r>
      <w:r w:rsidR="0037284A">
        <w:rPr>
          <w:rFonts w:ascii="Arial" w:hAnsi="Arial" w:cs="Arial"/>
          <w:color w:val="000000"/>
          <w:lang w:val="en-GB"/>
        </w:rPr>
        <w:t>for</w:t>
      </w:r>
      <w:r w:rsidRPr="00B95C5B">
        <w:rPr>
          <w:rFonts w:ascii="Arial" w:hAnsi="Arial" w:cs="Arial"/>
          <w:color w:val="000000"/>
          <w:lang w:val="en-GB"/>
        </w:rPr>
        <w:t xml:space="preserve"> the district heating network was developed</w:t>
      </w:r>
      <w:r w:rsidR="00736437">
        <w:rPr>
          <w:rFonts w:ascii="Arial" w:hAnsi="Arial" w:cs="Arial"/>
          <w:color w:val="000000"/>
          <w:lang w:val="en-GB"/>
        </w:rPr>
        <w:t xml:space="preserve">. </w:t>
      </w:r>
      <w:r w:rsidRPr="00B95C5B">
        <w:rPr>
          <w:rFonts w:ascii="Arial" w:hAnsi="Arial" w:cs="Arial"/>
          <w:color w:val="000000"/>
          <w:lang w:val="en-GB"/>
        </w:rPr>
        <w:t xml:space="preserve">The model </w:t>
      </w:r>
      <w:r w:rsidR="0037284A">
        <w:rPr>
          <w:rFonts w:ascii="Arial" w:hAnsi="Arial" w:cs="Arial"/>
          <w:color w:val="000000"/>
          <w:lang w:val="en-GB"/>
        </w:rPr>
        <w:t>was</w:t>
      </w:r>
      <w:r w:rsidR="00A02F91">
        <w:rPr>
          <w:rFonts w:ascii="Arial" w:hAnsi="Arial" w:cs="Arial"/>
          <w:color w:val="000000"/>
          <w:lang w:val="en-GB"/>
        </w:rPr>
        <w:t xml:space="preserve"> able to capture</w:t>
      </w:r>
      <w:r w:rsidRPr="00B95C5B">
        <w:rPr>
          <w:rFonts w:ascii="Arial" w:hAnsi="Arial" w:cs="Arial"/>
          <w:color w:val="000000"/>
          <w:lang w:val="en-GB"/>
        </w:rPr>
        <w:t xml:space="preserve"> heat transport delays </w:t>
      </w:r>
      <w:r w:rsidR="00050844">
        <w:rPr>
          <w:rFonts w:ascii="Arial" w:hAnsi="Arial" w:cs="Arial"/>
          <w:color w:val="000000"/>
          <w:lang w:val="en-GB"/>
        </w:rPr>
        <w:t xml:space="preserve"> </w:t>
      </w:r>
      <w:r w:rsidRPr="00B95C5B">
        <w:rPr>
          <w:rFonts w:ascii="Arial" w:hAnsi="Arial" w:cs="Arial"/>
          <w:color w:val="000000"/>
          <w:lang w:val="en-GB"/>
        </w:rPr>
        <w:t>and network inertia, which can be exploited by the MPC as an additional flexibility source to buffer energy price fluctuations and improve overall system efficiency.</w:t>
      </w:r>
    </w:p>
    <w:p w14:paraId="1F86AD10" w14:textId="256B33D8" w:rsidR="00D3417D" w:rsidRPr="00B95C5B" w:rsidRDefault="00D3417D" w:rsidP="00D3417D">
      <w:pPr>
        <w:pStyle w:val="NormalWeb"/>
        <w:numPr>
          <w:ilvl w:val="0"/>
          <w:numId w:val="25"/>
        </w:numPr>
        <w:jc w:val="both"/>
        <w:rPr>
          <w:rFonts w:ascii="Arial" w:hAnsi="Arial" w:cs="Arial"/>
          <w:color w:val="000000"/>
          <w:lang w:val="en-GB"/>
        </w:rPr>
      </w:pPr>
      <w:r w:rsidRPr="00B95C5B">
        <w:rPr>
          <w:rStyle w:val="Strong"/>
          <w:rFonts w:ascii="Arial" w:eastAsiaTheme="majorEastAsia" w:hAnsi="Arial" w:cs="Arial"/>
          <w:b w:val="0"/>
          <w:bCs w:val="0"/>
          <w:color w:val="000000"/>
          <w:lang w:val="en-GB"/>
        </w:rPr>
        <w:t>Global Digital Twin and MPC Integration (WP5):</w:t>
      </w:r>
      <w:r w:rsidR="007A309D" w:rsidRPr="00B95C5B">
        <w:rPr>
          <w:rFonts w:ascii="Arial" w:hAnsi="Arial" w:cs="Arial"/>
          <w:color w:val="000000"/>
          <w:lang w:val="en-GB"/>
        </w:rPr>
        <w:t xml:space="preserve"> </w:t>
      </w:r>
      <w:r w:rsidRPr="00B95C5B">
        <w:rPr>
          <w:rFonts w:ascii="Arial" w:hAnsi="Arial" w:cs="Arial"/>
          <w:color w:val="000000"/>
          <w:lang w:val="en-GB"/>
        </w:rPr>
        <w:t>All PI-ROMs were coupled into a single integrated digital twin representing the complete hydrogen-based multi-energy system, including hydrogen storage, battery</w:t>
      </w:r>
      <w:r w:rsidR="00BC12D1">
        <w:rPr>
          <w:rFonts w:ascii="Arial" w:hAnsi="Arial" w:cs="Arial"/>
          <w:color w:val="000000"/>
          <w:lang w:val="en-GB"/>
        </w:rPr>
        <w:t xml:space="preserve"> arrays</w:t>
      </w:r>
      <w:r w:rsidRPr="00B95C5B">
        <w:rPr>
          <w:rFonts w:ascii="Arial" w:hAnsi="Arial" w:cs="Arial"/>
          <w:color w:val="000000"/>
          <w:lang w:val="en-GB"/>
        </w:rPr>
        <w:t xml:space="preserve">, and thermal storage subsystems. A bespoke MPC controller was developed to </w:t>
      </w:r>
      <w:r w:rsidR="00361446">
        <w:rPr>
          <w:rFonts w:ascii="Arial" w:hAnsi="Arial" w:cs="Arial"/>
          <w:color w:val="000000"/>
          <w:lang w:val="en-GB"/>
        </w:rPr>
        <w:t>coordinate</w:t>
      </w:r>
      <w:r w:rsidRPr="00B95C5B">
        <w:rPr>
          <w:rFonts w:ascii="Arial" w:hAnsi="Arial" w:cs="Arial"/>
          <w:color w:val="000000"/>
          <w:lang w:val="en-GB"/>
        </w:rPr>
        <w:t xml:space="preserve"> all </w:t>
      </w:r>
      <w:r w:rsidRPr="00B95C5B">
        <w:rPr>
          <w:rFonts w:ascii="Arial" w:hAnsi="Arial" w:cs="Arial"/>
          <w:color w:val="000000"/>
          <w:lang w:val="en-GB"/>
        </w:rPr>
        <w:lastRenderedPageBreak/>
        <w:t>component</w:t>
      </w:r>
      <w:r w:rsidR="00361446">
        <w:rPr>
          <w:rFonts w:ascii="Arial" w:hAnsi="Arial" w:cs="Arial"/>
          <w:color w:val="000000"/>
          <w:lang w:val="en-GB"/>
        </w:rPr>
        <w:t>s</w:t>
      </w:r>
      <w:r w:rsidRPr="00B95C5B">
        <w:rPr>
          <w:rFonts w:ascii="Arial" w:hAnsi="Arial" w:cs="Arial"/>
          <w:color w:val="000000"/>
          <w:lang w:val="en-GB"/>
        </w:rPr>
        <w:t xml:space="preserve">, minimising operating costs while satisfying technical and physical constraints. Case studies demonstrated </w:t>
      </w:r>
      <w:r w:rsidR="002650C4">
        <w:rPr>
          <w:rFonts w:ascii="Arial" w:hAnsi="Arial" w:cs="Arial"/>
          <w:color w:val="000000"/>
          <w:lang w:val="en-GB"/>
        </w:rPr>
        <w:t>the</w:t>
      </w:r>
      <w:r w:rsidRPr="00B95C5B">
        <w:rPr>
          <w:rFonts w:ascii="Arial" w:hAnsi="Arial" w:cs="Arial"/>
          <w:color w:val="000000"/>
          <w:lang w:val="en-GB"/>
        </w:rPr>
        <w:t xml:space="preserve"> </w:t>
      </w:r>
      <w:r w:rsidR="000A1F52">
        <w:rPr>
          <w:rFonts w:ascii="Arial" w:hAnsi="Arial" w:cs="Arial"/>
          <w:color w:val="000000"/>
          <w:lang w:val="en-GB"/>
        </w:rPr>
        <w:t xml:space="preserve">effectiveness of the </w:t>
      </w:r>
      <w:r w:rsidR="002650C4">
        <w:rPr>
          <w:rFonts w:ascii="Arial" w:hAnsi="Arial" w:cs="Arial"/>
          <w:color w:val="000000"/>
          <w:lang w:val="en-GB"/>
        </w:rPr>
        <w:t>overall</w:t>
      </w:r>
      <w:r w:rsidR="00AC7249">
        <w:rPr>
          <w:rFonts w:ascii="Arial" w:hAnsi="Arial" w:cs="Arial"/>
          <w:color w:val="000000"/>
          <w:lang w:val="en-GB"/>
        </w:rPr>
        <w:t xml:space="preserve"> control framework</w:t>
      </w:r>
      <w:r w:rsidRPr="00B95C5B">
        <w:rPr>
          <w:rFonts w:ascii="Arial" w:hAnsi="Arial" w:cs="Arial"/>
          <w:color w:val="000000"/>
          <w:lang w:val="en-GB"/>
        </w:rPr>
        <w:t xml:space="preserve">, yielding </w:t>
      </w:r>
      <w:r w:rsidRPr="00B95C5B">
        <w:rPr>
          <w:rStyle w:val="Strong"/>
          <w:rFonts w:ascii="Arial" w:eastAsiaTheme="majorEastAsia" w:hAnsi="Arial" w:cs="Arial"/>
          <w:b w:val="0"/>
          <w:bCs w:val="0"/>
          <w:color w:val="000000"/>
          <w:lang w:val="en-GB"/>
        </w:rPr>
        <w:t>cost reduction</w:t>
      </w:r>
      <w:r w:rsidRPr="00B95C5B">
        <w:rPr>
          <w:rStyle w:val="apple-converted-space"/>
          <w:rFonts w:ascii="Arial" w:eastAsiaTheme="majorEastAsia" w:hAnsi="Arial" w:cs="Arial"/>
          <w:color w:val="000000"/>
          <w:lang w:val="en-GB"/>
        </w:rPr>
        <w:t> </w:t>
      </w:r>
      <w:r w:rsidR="002650C4">
        <w:rPr>
          <w:rFonts w:ascii="Arial" w:hAnsi="Arial" w:cs="Arial"/>
          <w:color w:val="000000"/>
          <w:lang w:val="en-GB"/>
        </w:rPr>
        <w:t xml:space="preserve">and </w:t>
      </w:r>
      <w:r w:rsidR="00663F91">
        <w:rPr>
          <w:rFonts w:ascii="Arial" w:hAnsi="Arial" w:cs="Arial"/>
          <w:color w:val="000000"/>
          <w:lang w:val="en-GB"/>
        </w:rPr>
        <w:t>smart</w:t>
      </w:r>
      <w:r w:rsidR="002650C4">
        <w:rPr>
          <w:rFonts w:ascii="Arial" w:hAnsi="Arial" w:cs="Arial"/>
          <w:color w:val="000000"/>
          <w:lang w:val="en-GB"/>
        </w:rPr>
        <w:t xml:space="preserve"> operation of the plant.</w:t>
      </w:r>
    </w:p>
    <w:p w14:paraId="51058509" w14:textId="65A95AE4" w:rsidR="001268A1" w:rsidRPr="00233C5A" w:rsidRDefault="00FC6D91" w:rsidP="00EF105B">
      <w:pPr>
        <w:jc w:val="both"/>
        <w:rPr>
          <w:lang w:val="en-GB" w:eastAsia="en-US"/>
        </w:rPr>
      </w:pPr>
      <w:r w:rsidRPr="00FC6D91">
        <w:rPr>
          <w:rFonts w:ascii="Arial" w:hAnsi="Arial" w:cs="Arial"/>
          <w:color w:val="000000"/>
          <w:lang w:val="en-GB"/>
        </w:rPr>
        <w:t>In conclusion, the achieved results demonstrate the feasibility and robustness of the developed physics-informed</w:t>
      </w:r>
      <w:r w:rsidR="00C27B7D">
        <w:rPr>
          <w:rFonts w:ascii="Arial" w:hAnsi="Arial" w:cs="Arial"/>
          <w:color w:val="000000"/>
          <w:lang w:val="en-GB"/>
        </w:rPr>
        <w:t xml:space="preserve"> </w:t>
      </w:r>
      <w:r w:rsidRPr="00FC6D91">
        <w:rPr>
          <w:rFonts w:ascii="Arial" w:hAnsi="Arial" w:cs="Arial"/>
          <w:color w:val="000000"/>
          <w:lang w:val="en-GB"/>
        </w:rPr>
        <w:t>data-enhanced digital twin, which, once coupled with the</w:t>
      </w:r>
      <w:r w:rsidR="00E14E27">
        <w:rPr>
          <w:rFonts w:ascii="Arial" w:hAnsi="Arial" w:cs="Arial"/>
          <w:color w:val="000000"/>
          <w:lang w:val="en-GB"/>
        </w:rPr>
        <w:t xml:space="preserve"> </w:t>
      </w:r>
      <w:r>
        <w:rPr>
          <w:rFonts w:ascii="Arial" w:hAnsi="Arial" w:cs="Arial"/>
          <w:color w:val="000000"/>
          <w:lang w:val="en-GB"/>
        </w:rPr>
        <w:t>MPC</w:t>
      </w:r>
      <w:r w:rsidR="00E14E27">
        <w:rPr>
          <w:rFonts w:ascii="Arial" w:hAnsi="Arial" w:cs="Arial"/>
          <w:color w:val="000000"/>
          <w:lang w:val="en-GB"/>
        </w:rPr>
        <w:t>-based</w:t>
      </w:r>
      <w:r w:rsidRPr="00FC6D91">
        <w:rPr>
          <w:rFonts w:ascii="Arial" w:hAnsi="Arial" w:cs="Arial"/>
          <w:color w:val="000000"/>
          <w:lang w:val="en-GB"/>
        </w:rPr>
        <w:t xml:space="preserve"> control algorithm</w:t>
      </w:r>
      <w:r w:rsidR="00E14E27">
        <w:rPr>
          <w:rFonts w:ascii="Arial" w:hAnsi="Arial" w:cs="Arial"/>
          <w:color w:val="000000"/>
          <w:lang w:val="en-GB"/>
        </w:rPr>
        <w:t>,</w:t>
      </w:r>
      <w:r w:rsidRPr="00FC6D91">
        <w:rPr>
          <w:rFonts w:ascii="Arial" w:hAnsi="Arial" w:cs="Arial"/>
          <w:color w:val="000000"/>
          <w:lang w:val="en-GB"/>
        </w:rPr>
        <w:t xml:space="preserve"> enabled </w:t>
      </w:r>
      <w:r w:rsidR="003458AD">
        <w:rPr>
          <w:rFonts w:ascii="Arial" w:hAnsi="Arial" w:cs="Arial"/>
          <w:color w:val="000000"/>
          <w:lang w:val="en-GB"/>
        </w:rPr>
        <w:t xml:space="preserve">an </w:t>
      </w:r>
      <w:r w:rsidR="00334906">
        <w:rPr>
          <w:rFonts w:ascii="Arial" w:hAnsi="Arial" w:cs="Arial"/>
          <w:color w:val="000000"/>
          <w:lang w:val="en-GB"/>
        </w:rPr>
        <w:t>effective</w:t>
      </w:r>
      <w:r w:rsidR="003458AD">
        <w:rPr>
          <w:rFonts w:ascii="Arial" w:hAnsi="Arial" w:cs="Arial"/>
          <w:color w:val="000000"/>
          <w:lang w:val="en-GB"/>
        </w:rPr>
        <w:t xml:space="preserve"> and</w:t>
      </w:r>
      <w:r w:rsidR="00334906">
        <w:rPr>
          <w:rFonts w:ascii="Arial" w:hAnsi="Arial" w:cs="Arial"/>
          <w:color w:val="000000"/>
          <w:lang w:val="en-GB"/>
        </w:rPr>
        <w:t xml:space="preserve"> </w:t>
      </w:r>
      <w:r w:rsidRPr="00FC6D91">
        <w:rPr>
          <w:rFonts w:ascii="Arial" w:hAnsi="Arial" w:cs="Arial"/>
          <w:color w:val="000000"/>
          <w:lang w:val="en-GB"/>
        </w:rPr>
        <w:t xml:space="preserve">real-time optimisation of </w:t>
      </w:r>
      <w:r w:rsidR="006968BE">
        <w:rPr>
          <w:rFonts w:ascii="Arial" w:hAnsi="Arial" w:cs="Arial"/>
          <w:color w:val="000000"/>
          <w:lang w:val="en-GB"/>
        </w:rPr>
        <w:t>th</w:t>
      </w:r>
      <w:r w:rsidR="00DA3165">
        <w:rPr>
          <w:rFonts w:ascii="Arial" w:hAnsi="Arial" w:cs="Arial"/>
          <w:color w:val="000000"/>
          <w:lang w:val="en-GB"/>
        </w:rPr>
        <w:t xml:space="preserve">e </w:t>
      </w:r>
      <w:r w:rsidR="00132698">
        <w:rPr>
          <w:rFonts w:ascii="Arial" w:hAnsi="Arial" w:cs="Arial"/>
          <w:color w:val="000000"/>
          <w:lang w:val="en-GB"/>
        </w:rPr>
        <w:t>global</w:t>
      </w:r>
      <w:r w:rsidR="00160837">
        <w:rPr>
          <w:rFonts w:ascii="Arial" w:hAnsi="Arial" w:cs="Arial"/>
          <w:color w:val="000000"/>
          <w:lang w:val="en-GB"/>
        </w:rPr>
        <w:t xml:space="preserve"> </w:t>
      </w:r>
      <w:r w:rsidRPr="00FC6D91">
        <w:rPr>
          <w:rFonts w:ascii="Arial" w:hAnsi="Arial" w:cs="Arial"/>
          <w:color w:val="000000"/>
          <w:lang w:val="en-GB"/>
        </w:rPr>
        <w:t>energy syst</w:t>
      </w:r>
      <w:r w:rsidR="00160837">
        <w:rPr>
          <w:rFonts w:ascii="Arial" w:hAnsi="Arial" w:cs="Arial"/>
          <w:color w:val="000000"/>
          <w:lang w:val="en-GB"/>
        </w:rPr>
        <w:t>em.</w:t>
      </w:r>
    </w:p>
    <w:sectPr w:rsidR="001268A1" w:rsidRPr="00233C5A" w:rsidSect="00884D68">
      <w:headerReference w:type="even" r:id="rId45"/>
      <w:headerReference w:type="default" r:id="rId46"/>
      <w:footerReference w:type="even" r:id="rId47"/>
      <w:footerReference w:type="default" r:id="rId48"/>
      <w:headerReference w:type="first" r:id="rId49"/>
      <w:footerReference w:type="first" r:id="rId5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B982C" w14:textId="77777777" w:rsidR="00201377" w:rsidRDefault="00201377" w:rsidP="008E653E">
      <w:r>
        <w:separator/>
      </w:r>
    </w:p>
  </w:endnote>
  <w:endnote w:type="continuationSeparator" w:id="0">
    <w:p w14:paraId="6F2C4A84" w14:textId="77777777" w:rsidR="00201377" w:rsidRDefault="00201377" w:rsidP="008E653E">
      <w:r>
        <w:continuationSeparator/>
      </w:r>
    </w:p>
  </w:endnote>
  <w:endnote w:type="continuationNotice" w:id="1">
    <w:p w14:paraId="02CF17D7" w14:textId="77777777" w:rsidR="00201377" w:rsidRDefault="00201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6521453"/>
      <w:docPartObj>
        <w:docPartGallery w:val="Page Numbers (Bottom of Page)"/>
        <w:docPartUnique/>
      </w:docPartObj>
    </w:sdtPr>
    <w:sdtContent>
      <w:p w14:paraId="32E5E127" w14:textId="4400EFD9" w:rsidR="00F833FA" w:rsidRDefault="00F83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EEB78F" w14:textId="315AB6C2" w:rsidR="008E653E" w:rsidRDefault="008E653E" w:rsidP="00F833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5160893"/>
      <w:docPartObj>
        <w:docPartGallery w:val="Page Numbers (Bottom of Page)"/>
        <w:docPartUnique/>
      </w:docPartObj>
    </w:sdtPr>
    <w:sdtContent>
      <w:p w14:paraId="5F0DD5C2" w14:textId="146D7932" w:rsidR="00F833FA" w:rsidRDefault="00F83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916FF2" w14:textId="532F8E13" w:rsidR="008E653E" w:rsidRDefault="008E653E" w:rsidP="00F833F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A110" w14:textId="77777777" w:rsidR="00B63BEC" w:rsidRDefault="00B63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E9B00" w14:textId="77777777" w:rsidR="00201377" w:rsidRDefault="00201377" w:rsidP="008E653E">
      <w:r>
        <w:separator/>
      </w:r>
    </w:p>
  </w:footnote>
  <w:footnote w:type="continuationSeparator" w:id="0">
    <w:p w14:paraId="0CE4B0FD" w14:textId="77777777" w:rsidR="00201377" w:rsidRDefault="00201377" w:rsidP="008E653E">
      <w:r>
        <w:continuationSeparator/>
      </w:r>
    </w:p>
  </w:footnote>
  <w:footnote w:type="continuationNotice" w:id="1">
    <w:p w14:paraId="4644F563" w14:textId="77777777" w:rsidR="00201377" w:rsidRDefault="00201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F098A" w14:textId="77777777" w:rsidR="00835916" w:rsidRDefault="00835916">
    <w:pPr>
      <w:pStyle w:val="Header"/>
    </w:pPr>
  </w:p>
  <w:p w14:paraId="1D4AF8C4" w14:textId="77777777" w:rsidR="00EB7295" w:rsidRDefault="00BC2A86">
    <w:r>
      <w:rPr>
        <w:noProof/>
      </w:rPr>
      <mc:AlternateContent>
        <mc:Choice Requires="wps">
          <w:drawing>
            <wp:anchor distT="0" distB="0" distL="114300" distR="114300" simplePos="0" relativeHeight="251658244" behindDoc="1" locked="0" layoutInCell="1" allowOverlap="1" wp14:anchorId="7C3BF9ED" wp14:editId="5FCDB09B">
              <wp:simplePos x="0" y="0"/>
              <wp:positionH relativeFrom="page">
                <wp:posOffset>0</wp:posOffset>
              </wp:positionH>
              <wp:positionV relativeFrom="page">
                <wp:posOffset>0</wp:posOffset>
              </wp:positionV>
              <wp:extent cx="0" cy="0"/>
              <wp:effectExtent l="0" t="0" r="0" b="0"/>
              <wp:wrapNone/>
              <wp:docPr id="73231394"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v:rect w14:anchorId="016E4996" id="Rectangle 1" o:spid="_x0000_s1026"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" fillcolor="white [3212]" stroked="f" strokeweight="0">
              <o:lock v:ext="edit" rotation="t" aspectratio="t" selection="t" verticies="t" text="t" adjusthandles="t" grouping="t" shapetype="t"/>
              <w10:wrap anchorx="page" anchory="page"/>
            </v:rect>
          </w:pict>
        </mc:Fallback>
      </mc:AlternateContent>
    </w:r>
  </w:p>
  <w:p w14:paraId="711C5366" w14:textId="77777777" w:rsidR="00EB7295" w:rsidRDefault="00EB72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19D8A" w14:textId="77777777" w:rsidR="00835916" w:rsidRDefault="00835916">
    <w:pPr>
      <w:pStyle w:val="Header"/>
    </w:pPr>
  </w:p>
  <w:p w14:paraId="603630AC" w14:textId="77777777" w:rsidR="00EB7295" w:rsidRDefault="00BC2A86">
    <w:r>
      <w:rPr>
        <w:noProof/>
      </w:rPr>
      <mc:AlternateContent>
        <mc:Choice Requires="wps">
          <w:drawing>
            <wp:anchor distT="0" distB="0" distL="114300" distR="114300" simplePos="0" relativeHeight="251658243" behindDoc="1" locked="0" layoutInCell="1" allowOverlap="1" wp14:anchorId="23EFED77" wp14:editId="7B62C44E">
              <wp:simplePos x="0" y="0"/>
              <wp:positionH relativeFrom="page">
                <wp:posOffset>0</wp:posOffset>
              </wp:positionH>
              <wp:positionV relativeFrom="page">
                <wp:posOffset>0</wp:posOffset>
              </wp:positionV>
              <wp:extent cx="0" cy="0"/>
              <wp:effectExtent l="0" t="0" r="0" b="0"/>
              <wp:wrapNone/>
              <wp:docPr id="178793123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v:rect w14:anchorId="52638083" id="Rectangle 1" o:spid="_x0000_s1026"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" fillcolor="white [3212]" stroked="f" strokeweight="0">
              <o:lock v:ext="edit" rotation="t" aspectratio="t" selection="t" verticies="t" text="t" adjusthandles="t" grouping="t" shapetype="t"/>
              <w10:wrap anchorx="page" anchory="page"/>
            </v:rect>
          </w:pict>
        </mc:Fallback>
      </mc:AlternateContent>
    </w:r>
  </w:p>
  <w:p w14:paraId="4A9DDDD5" w14:textId="77777777" w:rsidR="00EB7295" w:rsidRDefault="00EB72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0D75" w14:textId="77777777" w:rsidR="00835916" w:rsidRDefault="00835916">
    <w:pPr>
      <w:pStyle w:val="Header"/>
    </w:pPr>
  </w:p>
  <w:p w14:paraId="19F61C8A" w14:textId="77777777" w:rsidR="00EB7295" w:rsidRDefault="00BC2A86">
    <w:r>
      <w:rPr>
        <w:noProof/>
      </w:rPr>
      <mc:AlternateContent>
        <mc:Choice Requires="wps">
          <w:drawing>
            <wp:anchor distT="0" distB="0" distL="114300" distR="114300" simplePos="0" relativeHeight="251658245" behindDoc="1" locked="0" layoutInCell="1" allowOverlap="1" wp14:anchorId="4675A527" wp14:editId="3D675186">
              <wp:simplePos x="0" y="0"/>
              <wp:positionH relativeFrom="page">
                <wp:posOffset>0</wp:posOffset>
              </wp:positionH>
              <wp:positionV relativeFrom="page">
                <wp:posOffset>0</wp:posOffset>
              </wp:positionV>
              <wp:extent cx="0" cy="0"/>
              <wp:effectExtent l="0" t="0" r="0" b="0"/>
              <wp:wrapNone/>
              <wp:docPr id="192247889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v:rect w14:anchorId="4C088833" id="Rectangle 1" o:spid="_x0000_s1026"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" fillcolor="white [3212]" stroked="f" strokeweight="0">
              <o:lock v:ext="edit" rotation="t" aspectratio="t" selection="t" verticies="t" text="t" adjusthandles="t" grouping="t" shapetype="t"/>
              <w10:wrap anchorx="page" anchory="page"/>
            </v:rect>
          </w:pict>
        </mc:Fallback>
      </mc:AlternateContent>
    </w:r>
  </w:p>
  <w:p w14:paraId="252266F9" w14:textId="77777777" w:rsidR="00EB7295" w:rsidRDefault="00EB7295"/>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3C7F"/>
    <w:multiLevelType w:val="hybridMultilevel"/>
    <w:tmpl w:val="CF3A7A34"/>
    <w:lvl w:ilvl="0" w:tplc="9588ECCA">
      <w:start w:val="1"/>
      <w:numFmt w:val="bullet"/>
      <w:lvlText w:val=""/>
      <w:lvlJc w:val="left"/>
      <w:pPr>
        <w:ind w:left="720" w:hanging="360"/>
      </w:pPr>
      <w:rPr>
        <w:rFonts w:ascii="Symbol" w:hAnsi="Symbol" w:hint="default"/>
      </w:rPr>
    </w:lvl>
    <w:lvl w:ilvl="1" w:tplc="981C0632">
      <w:start w:val="1"/>
      <w:numFmt w:val="bullet"/>
      <w:lvlText w:val="o"/>
      <w:lvlJc w:val="left"/>
      <w:pPr>
        <w:ind w:left="1440" w:hanging="360"/>
      </w:pPr>
      <w:rPr>
        <w:rFonts w:ascii="Courier New" w:hAnsi="Courier New" w:hint="default"/>
      </w:rPr>
    </w:lvl>
    <w:lvl w:ilvl="2" w:tplc="E8C8CD8C">
      <w:start w:val="1"/>
      <w:numFmt w:val="bullet"/>
      <w:lvlText w:val=""/>
      <w:lvlJc w:val="left"/>
      <w:pPr>
        <w:ind w:left="2160" w:hanging="360"/>
      </w:pPr>
      <w:rPr>
        <w:rFonts w:ascii="Wingdings" w:hAnsi="Wingdings" w:hint="default"/>
      </w:rPr>
    </w:lvl>
    <w:lvl w:ilvl="3" w:tplc="E7BEE55E">
      <w:start w:val="1"/>
      <w:numFmt w:val="bullet"/>
      <w:lvlText w:val=""/>
      <w:lvlJc w:val="left"/>
      <w:pPr>
        <w:ind w:left="2880" w:hanging="360"/>
      </w:pPr>
      <w:rPr>
        <w:rFonts w:ascii="Symbol" w:hAnsi="Symbol" w:hint="default"/>
      </w:rPr>
    </w:lvl>
    <w:lvl w:ilvl="4" w:tplc="03726EA6">
      <w:start w:val="1"/>
      <w:numFmt w:val="bullet"/>
      <w:lvlText w:val="o"/>
      <w:lvlJc w:val="left"/>
      <w:pPr>
        <w:ind w:left="3600" w:hanging="360"/>
      </w:pPr>
      <w:rPr>
        <w:rFonts w:ascii="Courier New" w:hAnsi="Courier New" w:hint="default"/>
      </w:rPr>
    </w:lvl>
    <w:lvl w:ilvl="5" w:tplc="3FB224C4">
      <w:start w:val="1"/>
      <w:numFmt w:val="bullet"/>
      <w:lvlText w:val=""/>
      <w:lvlJc w:val="left"/>
      <w:pPr>
        <w:ind w:left="4320" w:hanging="360"/>
      </w:pPr>
      <w:rPr>
        <w:rFonts w:ascii="Wingdings" w:hAnsi="Wingdings" w:hint="default"/>
      </w:rPr>
    </w:lvl>
    <w:lvl w:ilvl="6" w:tplc="BEE298BA">
      <w:start w:val="1"/>
      <w:numFmt w:val="bullet"/>
      <w:lvlText w:val=""/>
      <w:lvlJc w:val="left"/>
      <w:pPr>
        <w:ind w:left="5040" w:hanging="360"/>
      </w:pPr>
      <w:rPr>
        <w:rFonts w:ascii="Symbol" w:hAnsi="Symbol" w:hint="default"/>
      </w:rPr>
    </w:lvl>
    <w:lvl w:ilvl="7" w:tplc="B2BEB6B8">
      <w:start w:val="1"/>
      <w:numFmt w:val="bullet"/>
      <w:lvlText w:val="o"/>
      <w:lvlJc w:val="left"/>
      <w:pPr>
        <w:ind w:left="5760" w:hanging="360"/>
      </w:pPr>
      <w:rPr>
        <w:rFonts w:ascii="Courier New" w:hAnsi="Courier New" w:hint="default"/>
      </w:rPr>
    </w:lvl>
    <w:lvl w:ilvl="8" w:tplc="24C63CD8">
      <w:start w:val="1"/>
      <w:numFmt w:val="bullet"/>
      <w:lvlText w:val=""/>
      <w:lvlJc w:val="left"/>
      <w:pPr>
        <w:ind w:left="6480" w:hanging="360"/>
      </w:pPr>
      <w:rPr>
        <w:rFonts w:ascii="Wingdings" w:hAnsi="Wingdings" w:hint="default"/>
      </w:rPr>
    </w:lvl>
  </w:abstractNum>
  <w:abstractNum w:abstractNumId="1" w15:restartNumberingAfterBreak="0">
    <w:nsid w:val="04682B40"/>
    <w:multiLevelType w:val="hybridMultilevel"/>
    <w:tmpl w:val="D0A851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FB5C79"/>
    <w:multiLevelType w:val="hybridMultilevel"/>
    <w:tmpl w:val="714CE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E4A5E"/>
    <w:multiLevelType w:val="hybridMultilevel"/>
    <w:tmpl w:val="322AC3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8E0B82"/>
    <w:multiLevelType w:val="hybridMultilevel"/>
    <w:tmpl w:val="67DA7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0056E"/>
    <w:multiLevelType w:val="hybridMultilevel"/>
    <w:tmpl w:val="F3800EB0"/>
    <w:lvl w:ilvl="0" w:tplc="551C85D0">
      <w:numFmt w:val="decimal"/>
      <w:lvlText w:val="%1."/>
      <w:lvlJc w:val="left"/>
      <w:pPr>
        <w:ind w:left="720" w:hanging="360"/>
      </w:pPr>
      <w:rPr>
        <w:rFonts w:eastAsiaTheme="majorEastAsia"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E45523"/>
    <w:multiLevelType w:val="hybridMultilevel"/>
    <w:tmpl w:val="D6CAB2A8"/>
    <w:lvl w:ilvl="0" w:tplc="A98857F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F82A17"/>
    <w:multiLevelType w:val="hybridMultilevel"/>
    <w:tmpl w:val="E7ECF8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241FD6"/>
    <w:multiLevelType w:val="multilevel"/>
    <w:tmpl w:val="0078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924602"/>
    <w:multiLevelType w:val="multilevel"/>
    <w:tmpl w:val="EB68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F6542"/>
    <w:multiLevelType w:val="multilevel"/>
    <w:tmpl w:val="C6C4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175AD"/>
    <w:multiLevelType w:val="hybridMultilevel"/>
    <w:tmpl w:val="FFFFFFFF"/>
    <w:lvl w:ilvl="0" w:tplc="E55EFE1C">
      <w:start w:val="1"/>
      <w:numFmt w:val="decimal"/>
      <w:lvlText w:val="%1."/>
      <w:lvlJc w:val="left"/>
      <w:pPr>
        <w:ind w:left="720" w:hanging="360"/>
      </w:pPr>
    </w:lvl>
    <w:lvl w:ilvl="1" w:tplc="3A3C67E0">
      <w:start w:val="1"/>
      <w:numFmt w:val="lowerLetter"/>
      <w:lvlText w:val="%2."/>
      <w:lvlJc w:val="left"/>
      <w:pPr>
        <w:ind w:left="1440" w:hanging="360"/>
      </w:pPr>
    </w:lvl>
    <w:lvl w:ilvl="2" w:tplc="9D509100">
      <w:start w:val="1"/>
      <w:numFmt w:val="lowerRoman"/>
      <w:lvlText w:val="%3."/>
      <w:lvlJc w:val="right"/>
      <w:pPr>
        <w:ind w:left="2160" w:hanging="180"/>
      </w:pPr>
    </w:lvl>
    <w:lvl w:ilvl="3" w:tplc="10A04D5E">
      <w:start w:val="1"/>
      <w:numFmt w:val="decimal"/>
      <w:lvlText w:val="%4."/>
      <w:lvlJc w:val="left"/>
      <w:pPr>
        <w:ind w:left="2880" w:hanging="360"/>
      </w:pPr>
    </w:lvl>
    <w:lvl w:ilvl="4" w:tplc="9BC42C54">
      <w:start w:val="1"/>
      <w:numFmt w:val="lowerLetter"/>
      <w:lvlText w:val="%5."/>
      <w:lvlJc w:val="left"/>
      <w:pPr>
        <w:ind w:left="3600" w:hanging="360"/>
      </w:pPr>
    </w:lvl>
    <w:lvl w:ilvl="5" w:tplc="FDF692FA">
      <w:start w:val="1"/>
      <w:numFmt w:val="lowerRoman"/>
      <w:lvlText w:val="%6."/>
      <w:lvlJc w:val="right"/>
      <w:pPr>
        <w:ind w:left="4320" w:hanging="180"/>
      </w:pPr>
    </w:lvl>
    <w:lvl w:ilvl="6" w:tplc="1748799C">
      <w:start w:val="1"/>
      <w:numFmt w:val="decimal"/>
      <w:lvlText w:val="%7."/>
      <w:lvlJc w:val="left"/>
      <w:pPr>
        <w:ind w:left="5040" w:hanging="360"/>
      </w:pPr>
    </w:lvl>
    <w:lvl w:ilvl="7" w:tplc="EBF48BF4">
      <w:start w:val="1"/>
      <w:numFmt w:val="lowerLetter"/>
      <w:lvlText w:val="%8."/>
      <w:lvlJc w:val="left"/>
      <w:pPr>
        <w:ind w:left="5760" w:hanging="360"/>
      </w:pPr>
    </w:lvl>
    <w:lvl w:ilvl="8" w:tplc="98FEB1B0">
      <w:start w:val="1"/>
      <w:numFmt w:val="lowerRoman"/>
      <w:lvlText w:val="%9."/>
      <w:lvlJc w:val="right"/>
      <w:pPr>
        <w:ind w:left="6480" w:hanging="180"/>
      </w:pPr>
    </w:lvl>
  </w:abstractNum>
  <w:abstractNum w:abstractNumId="12" w15:restartNumberingAfterBreak="0">
    <w:nsid w:val="34A014F7"/>
    <w:multiLevelType w:val="multilevel"/>
    <w:tmpl w:val="FD0AFF5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6647127"/>
    <w:multiLevelType w:val="hybridMultilevel"/>
    <w:tmpl w:val="4F4ED460"/>
    <w:lvl w:ilvl="0" w:tplc="65EC645A">
      <w:start w:val="1"/>
      <w:numFmt w:val="bullet"/>
      <w:lvlText w:val=""/>
      <w:lvlJc w:val="left"/>
      <w:pPr>
        <w:ind w:left="720" w:hanging="360"/>
      </w:pPr>
      <w:rPr>
        <w:rFonts w:ascii="Symbol" w:hAnsi="Symbol" w:hint="default"/>
      </w:rPr>
    </w:lvl>
    <w:lvl w:ilvl="1" w:tplc="381ABD76">
      <w:start w:val="1"/>
      <w:numFmt w:val="bullet"/>
      <w:lvlText w:val="o"/>
      <w:lvlJc w:val="left"/>
      <w:pPr>
        <w:ind w:left="1440" w:hanging="360"/>
      </w:pPr>
      <w:rPr>
        <w:rFonts w:ascii="Courier New" w:hAnsi="Courier New" w:hint="default"/>
      </w:rPr>
    </w:lvl>
    <w:lvl w:ilvl="2" w:tplc="FCB67028">
      <w:start w:val="1"/>
      <w:numFmt w:val="bullet"/>
      <w:lvlText w:val=""/>
      <w:lvlJc w:val="left"/>
      <w:pPr>
        <w:ind w:left="2160" w:hanging="360"/>
      </w:pPr>
      <w:rPr>
        <w:rFonts w:ascii="Wingdings" w:hAnsi="Wingdings" w:hint="default"/>
      </w:rPr>
    </w:lvl>
    <w:lvl w:ilvl="3" w:tplc="47AE308C">
      <w:start w:val="1"/>
      <w:numFmt w:val="bullet"/>
      <w:lvlText w:val=""/>
      <w:lvlJc w:val="left"/>
      <w:pPr>
        <w:ind w:left="2880" w:hanging="360"/>
      </w:pPr>
      <w:rPr>
        <w:rFonts w:ascii="Symbol" w:hAnsi="Symbol" w:hint="default"/>
      </w:rPr>
    </w:lvl>
    <w:lvl w:ilvl="4" w:tplc="CBD8B576">
      <w:start w:val="1"/>
      <w:numFmt w:val="bullet"/>
      <w:lvlText w:val="o"/>
      <w:lvlJc w:val="left"/>
      <w:pPr>
        <w:ind w:left="3600" w:hanging="360"/>
      </w:pPr>
      <w:rPr>
        <w:rFonts w:ascii="Courier New" w:hAnsi="Courier New" w:hint="default"/>
      </w:rPr>
    </w:lvl>
    <w:lvl w:ilvl="5" w:tplc="ECBA3EF8">
      <w:start w:val="1"/>
      <w:numFmt w:val="bullet"/>
      <w:lvlText w:val=""/>
      <w:lvlJc w:val="left"/>
      <w:pPr>
        <w:ind w:left="4320" w:hanging="360"/>
      </w:pPr>
      <w:rPr>
        <w:rFonts w:ascii="Wingdings" w:hAnsi="Wingdings" w:hint="default"/>
      </w:rPr>
    </w:lvl>
    <w:lvl w:ilvl="6" w:tplc="37DC73EA">
      <w:start w:val="1"/>
      <w:numFmt w:val="bullet"/>
      <w:lvlText w:val=""/>
      <w:lvlJc w:val="left"/>
      <w:pPr>
        <w:ind w:left="5040" w:hanging="360"/>
      </w:pPr>
      <w:rPr>
        <w:rFonts w:ascii="Symbol" w:hAnsi="Symbol" w:hint="default"/>
      </w:rPr>
    </w:lvl>
    <w:lvl w:ilvl="7" w:tplc="626C4838">
      <w:start w:val="1"/>
      <w:numFmt w:val="bullet"/>
      <w:lvlText w:val="o"/>
      <w:lvlJc w:val="left"/>
      <w:pPr>
        <w:ind w:left="5760" w:hanging="360"/>
      </w:pPr>
      <w:rPr>
        <w:rFonts w:ascii="Courier New" w:hAnsi="Courier New" w:hint="default"/>
      </w:rPr>
    </w:lvl>
    <w:lvl w:ilvl="8" w:tplc="FE6AEAE0">
      <w:start w:val="1"/>
      <w:numFmt w:val="bullet"/>
      <w:lvlText w:val=""/>
      <w:lvlJc w:val="left"/>
      <w:pPr>
        <w:ind w:left="6480" w:hanging="360"/>
      </w:pPr>
      <w:rPr>
        <w:rFonts w:ascii="Wingdings" w:hAnsi="Wingdings" w:hint="default"/>
      </w:rPr>
    </w:lvl>
  </w:abstractNum>
  <w:abstractNum w:abstractNumId="14" w15:restartNumberingAfterBreak="0">
    <w:nsid w:val="3E1D1903"/>
    <w:multiLevelType w:val="hybridMultilevel"/>
    <w:tmpl w:val="95B4ABC6"/>
    <w:lvl w:ilvl="0" w:tplc="FE62B9B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1078A6"/>
    <w:multiLevelType w:val="multilevel"/>
    <w:tmpl w:val="7C4E2EF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1985E39"/>
    <w:multiLevelType w:val="multilevel"/>
    <w:tmpl w:val="0A12B980"/>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7AD2D73"/>
    <w:multiLevelType w:val="multilevel"/>
    <w:tmpl w:val="99E2E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48051B"/>
    <w:multiLevelType w:val="multilevel"/>
    <w:tmpl w:val="113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A363F1"/>
    <w:multiLevelType w:val="multilevel"/>
    <w:tmpl w:val="0A12B980"/>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23E6FD2"/>
    <w:multiLevelType w:val="hybridMultilevel"/>
    <w:tmpl w:val="FFFFFFFF"/>
    <w:lvl w:ilvl="0" w:tplc="5D0AE502">
      <w:start w:val="1"/>
      <w:numFmt w:val="decimal"/>
      <w:lvlText w:val="%1."/>
      <w:lvlJc w:val="left"/>
      <w:pPr>
        <w:ind w:left="720" w:hanging="360"/>
      </w:pPr>
    </w:lvl>
    <w:lvl w:ilvl="1" w:tplc="3ED26C80">
      <w:start w:val="1"/>
      <w:numFmt w:val="lowerLetter"/>
      <w:lvlText w:val="%2."/>
      <w:lvlJc w:val="left"/>
      <w:pPr>
        <w:ind w:left="1440" w:hanging="360"/>
      </w:pPr>
    </w:lvl>
    <w:lvl w:ilvl="2" w:tplc="F09AFD98">
      <w:start w:val="1"/>
      <w:numFmt w:val="lowerRoman"/>
      <w:lvlText w:val="%3."/>
      <w:lvlJc w:val="right"/>
      <w:pPr>
        <w:ind w:left="2160" w:hanging="180"/>
      </w:pPr>
    </w:lvl>
    <w:lvl w:ilvl="3" w:tplc="39AC0C08">
      <w:start w:val="1"/>
      <w:numFmt w:val="decimal"/>
      <w:lvlText w:val="%4."/>
      <w:lvlJc w:val="left"/>
      <w:pPr>
        <w:ind w:left="2880" w:hanging="360"/>
      </w:pPr>
    </w:lvl>
    <w:lvl w:ilvl="4" w:tplc="D3283770">
      <w:start w:val="1"/>
      <w:numFmt w:val="lowerLetter"/>
      <w:lvlText w:val="%5."/>
      <w:lvlJc w:val="left"/>
      <w:pPr>
        <w:ind w:left="3600" w:hanging="360"/>
      </w:pPr>
    </w:lvl>
    <w:lvl w:ilvl="5" w:tplc="51A2340A">
      <w:start w:val="1"/>
      <w:numFmt w:val="lowerRoman"/>
      <w:lvlText w:val="%6."/>
      <w:lvlJc w:val="right"/>
      <w:pPr>
        <w:ind w:left="4320" w:hanging="180"/>
      </w:pPr>
    </w:lvl>
    <w:lvl w:ilvl="6" w:tplc="E4E6F934">
      <w:start w:val="1"/>
      <w:numFmt w:val="decimal"/>
      <w:lvlText w:val="%7."/>
      <w:lvlJc w:val="left"/>
      <w:pPr>
        <w:ind w:left="5040" w:hanging="360"/>
      </w:pPr>
    </w:lvl>
    <w:lvl w:ilvl="7" w:tplc="C284FB56">
      <w:start w:val="1"/>
      <w:numFmt w:val="lowerLetter"/>
      <w:lvlText w:val="%8."/>
      <w:lvlJc w:val="left"/>
      <w:pPr>
        <w:ind w:left="5760" w:hanging="360"/>
      </w:pPr>
    </w:lvl>
    <w:lvl w:ilvl="8" w:tplc="97CCFF46">
      <w:start w:val="1"/>
      <w:numFmt w:val="lowerRoman"/>
      <w:lvlText w:val="%9."/>
      <w:lvlJc w:val="right"/>
      <w:pPr>
        <w:ind w:left="6480" w:hanging="180"/>
      </w:pPr>
    </w:lvl>
  </w:abstractNum>
  <w:abstractNum w:abstractNumId="21" w15:restartNumberingAfterBreak="0">
    <w:nsid w:val="73CA506D"/>
    <w:multiLevelType w:val="multilevel"/>
    <w:tmpl w:val="453C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9D98B2"/>
    <w:multiLevelType w:val="hybridMultilevel"/>
    <w:tmpl w:val="FFFFFFFF"/>
    <w:lvl w:ilvl="0" w:tplc="71FC2EC2">
      <w:start w:val="1"/>
      <w:numFmt w:val="decimal"/>
      <w:lvlText w:val="%1."/>
      <w:lvlJc w:val="left"/>
      <w:pPr>
        <w:ind w:left="720" w:hanging="360"/>
      </w:pPr>
    </w:lvl>
    <w:lvl w:ilvl="1" w:tplc="FFFFFFFF">
      <w:start w:val="1"/>
      <w:numFmt w:val="decimal"/>
      <w:lvlText w:val="%2."/>
      <w:lvlJc w:val="left"/>
      <w:pPr>
        <w:ind w:left="1440" w:hanging="360"/>
      </w:pPr>
    </w:lvl>
    <w:lvl w:ilvl="2" w:tplc="9A7E7E12">
      <w:start w:val="1"/>
      <w:numFmt w:val="lowerRoman"/>
      <w:lvlText w:val="%3."/>
      <w:lvlJc w:val="right"/>
      <w:pPr>
        <w:ind w:left="2160" w:hanging="180"/>
      </w:pPr>
    </w:lvl>
    <w:lvl w:ilvl="3" w:tplc="1F740906">
      <w:start w:val="1"/>
      <w:numFmt w:val="decimal"/>
      <w:lvlText w:val="%4."/>
      <w:lvlJc w:val="left"/>
      <w:pPr>
        <w:ind w:left="2880" w:hanging="360"/>
      </w:pPr>
    </w:lvl>
    <w:lvl w:ilvl="4" w:tplc="67D85676">
      <w:start w:val="1"/>
      <w:numFmt w:val="lowerLetter"/>
      <w:lvlText w:val="%5."/>
      <w:lvlJc w:val="left"/>
      <w:pPr>
        <w:ind w:left="3600" w:hanging="360"/>
      </w:pPr>
    </w:lvl>
    <w:lvl w:ilvl="5" w:tplc="4544C9FE">
      <w:start w:val="1"/>
      <w:numFmt w:val="lowerRoman"/>
      <w:lvlText w:val="%6."/>
      <w:lvlJc w:val="right"/>
      <w:pPr>
        <w:ind w:left="4320" w:hanging="180"/>
      </w:pPr>
    </w:lvl>
    <w:lvl w:ilvl="6" w:tplc="9996894E">
      <w:start w:val="1"/>
      <w:numFmt w:val="decimal"/>
      <w:lvlText w:val="%7."/>
      <w:lvlJc w:val="left"/>
      <w:pPr>
        <w:ind w:left="5040" w:hanging="360"/>
      </w:pPr>
    </w:lvl>
    <w:lvl w:ilvl="7" w:tplc="0D4A294A">
      <w:start w:val="1"/>
      <w:numFmt w:val="lowerLetter"/>
      <w:lvlText w:val="%8."/>
      <w:lvlJc w:val="left"/>
      <w:pPr>
        <w:ind w:left="5760" w:hanging="360"/>
      </w:pPr>
    </w:lvl>
    <w:lvl w:ilvl="8" w:tplc="603084F4">
      <w:start w:val="1"/>
      <w:numFmt w:val="lowerRoman"/>
      <w:lvlText w:val="%9."/>
      <w:lvlJc w:val="right"/>
      <w:pPr>
        <w:ind w:left="6480" w:hanging="180"/>
      </w:pPr>
    </w:lvl>
  </w:abstractNum>
  <w:abstractNum w:abstractNumId="23" w15:restartNumberingAfterBreak="0">
    <w:nsid w:val="7996C2F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7F6D5638"/>
    <w:multiLevelType w:val="multilevel"/>
    <w:tmpl w:val="D1AE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2153116">
    <w:abstractNumId w:val="13"/>
  </w:num>
  <w:num w:numId="2" w16cid:durableId="1628663483">
    <w:abstractNumId w:val="0"/>
  </w:num>
  <w:num w:numId="3" w16cid:durableId="534924875">
    <w:abstractNumId w:val="1"/>
  </w:num>
  <w:num w:numId="4" w16cid:durableId="452093570">
    <w:abstractNumId w:val="6"/>
  </w:num>
  <w:num w:numId="5" w16cid:durableId="1073546393">
    <w:abstractNumId w:val="14"/>
  </w:num>
  <w:num w:numId="6" w16cid:durableId="1723597049">
    <w:abstractNumId w:val="18"/>
  </w:num>
  <w:num w:numId="7" w16cid:durableId="1716850366">
    <w:abstractNumId w:val="2"/>
  </w:num>
  <w:num w:numId="8" w16cid:durableId="1192232512">
    <w:abstractNumId w:val="9"/>
  </w:num>
  <w:num w:numId="9" w16cid:durableId="1023440586">
    <w:abstractNumId w:val="8"/>
  </w:num>
  <w:num w:numId="10" w16cid:durableId="209390611">
    <w:abstractNumId w:val="24"/>
  </w:num>
  <w:num w:numId="11" w16cid:durableId="710544355">
    <w:abstractNumId w:val="17"/>
  </w:num>
  <w:num w:numId="12" w16cid:durableId="1996372698">
    <w:abstractNumId w:val="10"/>
  </w:num>
  <w:num w:numId="13" w16cid:durableId="1892229642">
    <w:abstractNumId w:val="4"/>
  </w:num>
  <w:num w:numId="14" w16cid:durableId="1055592495">
    <w:abstractNumId w:val="19"/>
  </w:num>
  <w:num w:numId="15" w16cid:durableId="1900826497">
    <w:abstractNumId w:val="11"/>
  </w:num>
  <w:num w:numId="16" w16cid:durableId="1002663211">
    <w:abstractNumId w:val="22"/>
  </w:num>
  <w:num w:numId="17" w16cid:durableId="1944534152">
    <w:abstractNumId w:val="20"/>
  </w:num>
  <w:num w:numId="18" w16cid:durableId="2074232907">
    <w:abstractNumId w:val="23"/>
  </w:num>
  <w:num w:numId="19" w16cid:durableId="2070497160">
    <w:abstractNumId w:val="16"/>
  </w:num>
  <w:num w:numId="20" w16cid:durableId="1513644213">
    <w:abstractNumId w:val="12"/>
  </w:num>
  <w:num w:numId="21" w16cid:durableId="159547137">
    <w:abstractNumId w:val="15"/>
  </w:num>
  <w:num w:numId="22" w16cid:durableId="1252934916">
    <w:abstractNumId w:val="7"/>
  </w:num>
  <w:num w:numId="23" w16cid:durableId="295381768">
    <w:abstractNumId w:val="3"/>
  </w:num>
  <w:num w:numId="24" w16cid:durableId="1998146769">
    <w:abstractNumId w:val="5"/>
  </w:num>
  <w:num w:numId="25" w16cid:durableId="2073061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ED6"/>
    <w:rsid w:val="000005E3"/>
    <w:rsid w:val="00000629"/>
    <w:rsid w:val="0000094E"/>
    <w:rsid w:val="00000BF3"/>
    <w:rsid w:val="00000F11"/>
    <w:rsid w:val="00001216"/>
    <w:rsid w:val="00001DD8"/>
    <w:rsid w:val="00002352"/>
    <w:rsid w:val="00002487"/>
    <w:rsid w:val="00002703"/>
    <w:rsid w:val="0000334B"/>
    <w:rsid w:val="00003861"/>
    <w:rsid w:val="00003A1C"/>
    <w:rsid w:val="00003B46"/>
    <w:rsid w:val="00003F6A"/>
    <w:rsid w:val="00004154"/>
    <w:rsid w:val="00004716"/>
    <w:rsid w:val="00004791"/>
    <w:rsid w:val="00005277"/>
    <w:rsid w:val="000052AE"/>
    <w:rsid w:val="00005611"/>
    <w:rsid w:val="000060DE"/>
    <w:rsid w:val="0000671E"/>
    <w:rsid w:val="000069D0"/>
    <w:rsid w:val="00006A3A"/>
    <w:rsid w:val="00006B5F"/>
    <w:rsid w:val="00006FBD"/>
    <w:rsid w:val="0000737D"/>
    <w:rsid w:val="0001003E"/>
    <w:rsid w:val="00010195"/>
    <w:rsid w:val="00010BEE"/>
    <w:rsid w:val="0001129D"/>
    <w:rsid w:val="00011633"/>
    <w:rsid w:val="00011818"/>
    <w:rsid w:val="00011AD2"/>
    <w:rsid w:val="00012E70"/>
    <w:rsid w:val="000130E1"/>
    <w:rsid w:val="000145D6"/>
    <w:rsid w:val="00014AF0"/>
    <w:rsid w:val="00014E8F"/>
    <w:rsid w:val="00015670"/>
    <w:rsid w:val="00016384"/>
    <w:rsid w:val="000163F2"/>
    <w:rsid w:val="0001644D"/>
    <w:rsid w:val="000171B0"/>
    <w:rsid w:val="0001794B"/>
    <w:rsid w:val="000179F8"/>
    <w:rsid w:val="00021D2D"/>
    <w:rsid w:val="00021EE9"/>
    <w:rsid w:val="000221C5"/>
    <w:rsid w:val="000224C0"/>
    <w:rsid w:val="000228B1"/>
    <w:rsid w:val="00023137"/>
    <w:rsid w:val="00023378"/>
    <w:rsid w:val="000237DF"/>
    <w:rsid w:val="00023E14"/>
    <w:rsid w:val="0002400C"/>
    <w:rsid w:val="000240A3"/>
    <w:rsid w:val="00024466"/>
    <w:rsid w:val="0002468C"/>
    <w:rsid w:val="0002485C"/>
    <w:rsid w:val="000258B8"/>
    <w:rsid w:val="00025BB6"/>
    <w:rsid w:val="00025E74"/>
    <w:rsid w:val="00025E88"/>
    <w:rsid w:val="0002670F"/>
    <w:rsid w:val="00026932"/>
    <w:rsid w:val="00026FB6"/>
    <w:rsid w:val="000270CE"/>
    <w:rsid w:val="000271C0"/>
    <w:rsid w:val="000275A7"/>
    <w:rsid w:val="00027AFC"/>
    <w:rsid w:val="00027F7A"/>
    <w:rsid w:val="000313A7"/>
    <w:rsid w:val="000313B1"/>
    <w:rsid w:val="000319AC"/>
    <w:rsid w:val="00031A12"/>
    <w:rsid w:val="00031EF5"/>
    <w:rsid w:val="000328A9"/>
    <w:rsid w:val="00032B36"/>
    <w:rsid w:val="00032E16"/>
    <w:rsid w:val="0003349A"/>
    <w:rsid w:val="000335CA"/>
    <w:rsid w:val="00033847"/>
    <w:rsid w:val="00033A5D"/>
    <w:rsid w:val="00033B28"/>
    <w:rsid w:val="00033F1A"/>
    <w:rsid w:val="00034930"/>
    <w:rsid w:val="00034F8F"/>
    <w:rsid w:val="00035355"/>
    <w:rsid w:val="00035DA7"/>
    <w:rsid w:val="00036D54"/>
    <w:rsid w:val="0003763D"/>
    <w:rsid w:val="00037691"/>
    <w:rsid w:val="0003777E"/>
    <w:rsid w:val="0003792C"/>
    <w:rsid w:val="00037BF8"/>
    <w:rsid w:val="00040146"/>
    <w:rsid w:val="00040B20"/>
    <w:rsid w:val="00040BC0"/>
    <w:rsid w:val="00041221"/>
    <w:rsid w:val="000413E3"/>
    <w:rsid w:val="000418E2"/>
    <w:rsid w:val="00041A53"/>
    <w:rsid w:val="0004257F"/>
    <w:rsid w:val="000426AF"/>
    <w:rsid w:val="00042958"/>
    <w:rsid w:val="00042C28"/>
    <w:rsid w:val="00043A38"/>
    <w:rsid w:val="00044465"/>
    <w:rsid w:val="000457A8"/>
    <w:rsid w:val="000458ED"/>
    <w:rsid w:val="00045D7A"/>
    <w:rsid w:val="00045D94"/>
    <w:rsid w:val="00045ED6"/>
    <w:rsid w:val="000460E8"/>
    <w:rsid w:val="000464A2"/>
    <w:rsid w:val="0004658F"/>
    <w:rsid w:val="0004681C"/>
    <w:rsid w:val="00046839"/>
    <w:rsid w:val="00046A43"/>
    <w:rsid w:val="000475B9"/>
    <w:rsid w:val="00047B85"/>
    <w:rsid w:val="00047EF7"/>
    <w:rsid w:val="00050844"/>
    <w:rsid w:val="00050BC4"/>
    <w:rsid w:val="00050F2F"/>
    <w:rsid w:val="0005102B"/>
    <w:rsid w:val="0005126D"/>
    <w:rsid w:val="00051403"/>
    <w:rsid w:val="00051696"/>
    <w:rsid w:val="0005197C"/>
    <w:rsid w:val="0005284E"/>
    <w:rsid w:val="00052D7B"/>
    <w:rsid w:val="0005303D"/>
    <w:rsid w:val="000532C3"/>
    <w:rsid w:val="000533A3"/>
    <w:rsid w:val="00053417"/>
    <w:rsid w:val="000536C3"/>
    <w:rsid w:val="00053FB1"/>
    <w:rsid w:val="00054119"/>
    <w:rsid w:val="00054261"/>
    <w:rsid w:val="00054CF9"/>
    <w:rsid w:val="00055408"/>
    <w:rsid w:val="0005576E"/>
    <w:rsid w:val="00055928"/>
    <w:rsid w:val="00056471"/>
    <w:rsid w:val="000564AE"/>
    <w:rsid w:val="00056A67"/>
    <w:rsid w:val="00056B0C"/>
    <w:rsid w:val="00056B40"/>
    <w:rsid w:val="00056EE0"/>
    <w:rsid w:val="00057E66"/>
    <w:rsid w:val="00060563"/>
    <w:rsid w:val="0006092D"/>
    <w:rsid w:val="00060B63"/>
    <w:rsid w:val="00061BA9"/>
    <w:rsid w:val="00061F85"/>
    <w:rsid w:val="00062511"/>
    <w:rsid w:val="00062AE5"/>
    <w:rsid w:val="00063132"/>
    <w:rsid w:val="000633B5"/>
    <w:rsid w:val="0006355B"/>
    <w:rsid w:val="0006358A"/>
    <w:rsid w:val="0006382F"/>
    <w:rsid w:val="00064103"/>
    <w:rsid w:val="00064166"/>
    <w:rsid w:val="000647E1"/>
    <w:rsid w:val="00064879"/>
    <w:rsid w:val="00064B11"/>
    <w:rsid w:val="00065063"/>
    <w:rsid w:val="000654F5"/>
    <w:rsid w:val="00065664"/>
    <w:rsid w:val="00066735"/>
    <w:rsid w:val="00066759"/>
    <w:rsid w:val="00066B83"/>
    <w:rsid w:val="00067197"/>
    <w:rsid w:val="00067377"/>
    <w:rsid w:val="00067552"/>
    <w:rsid w:val="0006762B"/>
    <w:rsid w:val="00067977"/>
    <w:rsid w:val="00067A65"/>
    <w:rsid w:val="0007025A"/>
    <w:rsid w:val="000702FC"/>
    <w:rsid w:val="00070AC1"/>
    <w:rsid w:val="00070F42"/>
    <w:rsid w:val="0007168B"/>
    <w:rsid w:val="00071A2D"/>
    <w:rsid w:val="00071A9A"/>
    <w:rsid w:val="00071D56"/>
    <w:rsid w:val="00071F70"/>
    <w:rsid w:val="00071FF1"/>
    <w:rsid w:val="000723EE"/>
    <w:rsid w:val="00072499"/>
    <w:rsid w:val="00072A97"/>
    <w:rsid w:val="0007331F"/>
    <w:rsid w:val="000735F5"/>
    <w:rsid w:val="000739E5"/>
    <w:rsid w:val="00073F6D"/>
    <w:rsid w:val="00074043"/>
    <w:rsid w:val="0007430C"/>
    <w:rsid w:val="000743B5"/>
    <w:rsid w:val="00074405"/>
    <w:rsid w:val="0007494B"/>
    <w:rsid w:val="000751A0"/>
    <w:rsid w:val="00075742"/>
    <w:rsid w:val="000760AD"/>
    <w:rsid w:val="000775EA"/>
    <w:rsid w:val="00077AFF"/>
    <w:rsid w:val="00080001"/>
    <w:rsid w:val="000815BA"/>
    <w:rsid w:val="00081CF3"/>
    <w:rsid w:val="00081EB1"/>
    <w:rsid w:val="00081EF8"/>
    <w:rsid w:val="000827DD"/>
    <w:rsid w:val="00082C7D"/>
    <w:rsid w:val="00082E3B"/>
    <w:rsid w:val="0008335E"/>
    <w:rsid w:val="0008465A"/>
    <w:rsid w:val="00084A41"/>
    <w:rsid w:val="00084EC6"/>
    <w:rsid w:val="00084F70"/>
    <w:rsid w:val="000853E9"/>
    <w:rsid w:val="000862D7"/>
    <w:rsid w:val="0008641E"/>
    <w:rsid w:val="00087915"/>
    <w:rsid w:val="00091961"/>
    <w:rsid w:val="000927BE"/>
    <w:rsid w:val="00092D13"/>
    <w:rsid w:val="0009318C"/>
    <w:rsid w:val="000931DC"/>
    <w:rsid w:val="00093355"/>
    <w:rsid w:val="000933EA"/>
    <w:rsid w:val="00093CD8"/>
    <w:rsid w:val="00093E29"/>
    <w:rsid w:val="00093F1B"/>
    <w:rsid w:val="000940AA"/>
    <w:rsid w:val="00094E90"/>
    <w:rsid w:val="00095CF4"/>
    <w:rsid w:val="000962C4"/>
    <w:rsid w:val="00096C56"/>
    <w:rsid w:val="00097526"/>
    <w:rsid w:val="00097F60"/>
    <w:rsid w:val="000A05AC"/>
    <w:rsid w:val="000A06EA"/>
    <w:rsid w:val="000A081C"/>
    <w:rsid w:val="000A092C"/>
    <w:rsid w:val="000A1117"/>
    <w:rsid w:val="000A1173"/>
    <w:rsid w:val="000A1D11"/>
    <w:rsid w:val="000A1F52"/>
    <w:rsid w:val="000A1F5E"/>
    <w:rsid w:val="000A20B3"/>
    <w:rsid w:val="000A260E"/>
    <w:rsid w:val="000A2618"/>
    <w:rsid w:val="000A26D1"/>
    <w:rsid w:val="000A27D0"/>
    <w:rsid w:val="000A28F1"/>
    <w:rsid w:val="000A2A05"/>
    <w:rsid w:val="000A3296"/>
    <w:rsid w:val="000A3F00"/>
    <w:rsid w:val="000A457F"/>
    <w:rsid w:val="000A4600"/>
    <w:rsid w:val="000A4607"/>
    <w:rsid w:val="000A4810"/>
    <w:rsid w:val="000A4CD3"/>
    <w:rsid w:val="000A4DB3"/>
    <w:rsid w:val="000A50CA"/>
    <w:rsid w:val="000A52B3"/>
    <w:rsid w:val="000A61BD"/>
    <w:rsid w:val="000A6529"/>
    <w:rsid w:val="000A6712"/>
    <w:rsid w:val="000A674C"/>
    <w:rsid w:val="000A7389"/>
    <w:rsid w:val="000A7758"/>
    <w:rsid w:val="000A7944"/>
    <w:rsid w:val="000A7A60"/>
    <w:rsid w:val="000A7CE9"/>
    <w:rsid w:val="000AF124"/>
    <w:rsid w:val="000B0060"/>
    <w:rsid w:val="000B0569"/>
    <w:rsid w:val="000B0ADA"/>
    <w:rsid w:val="000B1788"/>
    <w:rsid w:val="000B180D"/>
    <w:rsid w:val="000B1FDD"/>
    <w:rsid w:val="000B2118"/>
    <w:rsid w:val="000B2FFC"/>
    <w:rsid w:val="000B38BD"/>
    <w:rsid w:val="000B3A42"/>
    <w:rsid w:val="000B3BC8"/>
    <w:rsid w:val="000B3D8F"/>
    <w:rsid w:val="000B3DC7"/>
    <w:rsid w:val="000B4051"/>
    <w:rsid w:val="000B45F3"/>
    <w:rsid w:val="000B4A0B"/>
    <w:rsid w:val="000B4B55"/>
    <w:rsid w:val="000B5F4F"/>
    <w:rsid w:val="000B601A"/>
    <w:rsid w:val="000B64AA"/>
    <w:rsid w:val="000B6BB7"/>
    <w:rsid w:val="000B6C81"/>
    <w:rsid w:val="000B6E74"/>
    <w:rsid w:val="000B701B"/>
    <w:rsid w:val="000B70D5"/>
    <w:rsid w:val="000B7414"/>
    <w:rsid w:val="000C00EC"/>
    <w:rsid w:val="000C0283"/>
    <w:rsid w:val="000C0656"/>
    <w:rsid w:val="000C0B81"/>
    <w:rsid w:val="000C1229"/>
    <w:rsid w:val="000C1FCB"/>
    <w:rsid w:val="000C326C"/>
    <w:rsid w:val="000C3DD9"/>
    <w:rsid w:val="000C459F"/>
    <w:rsid w:val="000C468C"/>
    <w:rsid w:val="000C4973"/>
    <w:rsid w:val="000C4F67"/>
    <w:rsid w:val="000C5808"/>
    <w:rsid w:val="000C5969"/>
    <w:rsid w:val="000C5CF7"/>
    <w:rsid w:val="000C62EF"/>
    <w:rsid w:val="000C65C6"/>
    <w:rsid w:val="000C67A5"/>
    <w:rsid w:val="000C6DA5"/>
    <w:rsid w:val="000C763A"/>
    <w:rsid w:val="000D019E"/>
    <w:rsid w:val="000D038E"/>
    <w:rsid w:val="000D0501"/>
    <w:rsid w:val="000D058F"/>
    <w:rsid w:val="000D07C3"/>
    <w:rsid w:val="000D144D"/>
    <w:rsid w:val="000D1993"/>
    <w:rsid w:val="000D1A0B"/>
    <w:rsid w:val="000D20C9"/>
    <w:rsid w:val="000D2572"/>
    <w:rsid w:val="000D2700"/>
    <w:rsid w:val="000D28D4"/>
    <w:rsid w:val="000D2975"/>
    <w:rsid w:val="000D314D"/>
    <w:rsid w:val="000D3170"/>
    <w:rsid w:val="000D31EF"/>
    <w:rsid w:val="000D32D3"/>
    <w:rsid w:val="000D3386"/>
    <w:rsid w:val="000D3BF2"/>
    <w:rsid w:val="000D3D99"/>
    <w:rsid w:val="000D4050"/>
    <w:rsid w:val="000D4166"/>
    <w:rsid w:val="000D4520"/>
    <w:rsid w:val="000D47EF"/>
    <w:rsid w:val="000D4A16"/>
    <w:rsid w:val="000D4C26"/>
    <w:rsid w:val="000D4D2F"/>
    <w:rsid w:val="000D4E49"/>
    <w:rsid w:val="000D512E"/>
    <w:rsid w:val="000D5A85"/>
    <w:rsid w:val="000D65A0"/>
    <w:rsid w:val="000D6754"/>
    <w:rsid w:val="000D67DE"/>
    <w:rsid w:val="000D6E33"/>
    <w:rsid w:val="000D7323"/>
    <w:rsid w:val="000D7702"/>
    <w:rsid w:val="000D7812"/>
    <w:rsid w:val="000D7B98"/>
    <w:rsid w:val="000E0219"/>
    <w:rsid w:val="000E0559"/>
    <w:rsid w:val="000E0C04"/>
    <w:rsid w:val="000E0C0B"/>
    <w:rsid w:val="000E0C87"/>
    <w:rsid w:val="000E0FC1"/>
    <w:rsid w:val="000E1854"/>
    <w:rsid w:val="000E188C"/>
    <w:rsid w:val="000E197A"/>
    <w:rsid w:val="000E1A51"/>
    <w:rsid w:val="000E1BBF"/>
    <w:rsid w:val="000E1D96"/>
    <w:rsid w:val="000E20F4"/>
    <w:rsid w:val="000E212A"/>
    <w:rsid w:val="000E226E"/>
    <w:rsid w:val="000E232B"/>
    <w:rsid w:val="000E2A1B"/>
    <w:rsid w:val="000E2E47"/>
    <w:rsid w:val="000E32DB"/>
    <w:rsid w:val="000E375D"/>
    <w:rsid w:val="000E3ADE"/>
    <w:rsid w:val="000E3BF8"/>
    <w:rsid w:val="000E3E66"/>
    <w:rsid w:val="000E402A"/>
    <w:rsid w:val="000E49CA"/>
    <w:rsid w:val="000E4A28"/>
    <w:rsid w:val="000E4ED7"/>
    <w:rsid w:val="000E527B"/>
    <w:rsid w:val="000E559C"/>
    <w:rsid w:val="000E55C6"/>
    <w:rsid w:val="000E55D1"/>
    <w:rsid w:val="000E599C"/>
    <w:rsid w:val="000E5A10"/>
    <w:rsid w:val="000E5B6F"/>
    <w:rsid w:val="000E5DAA"/>
    <w:rsid w:val="000E5DDA"/>
    <w:rsid w:val="000E62FB"/>
    <w:rsid w:val="000E6494"/>
    <w:rsid w:val="000E6B35"/>
    <w:rsid w:val="000E6FBC"/>
    <w:rsid w:val="000E78A7"/>
    <w:rsid w:val="000E7BE9"/>
    <w:rsid w:val="000E7C9A"/>
    <w:rsid w:val="000F04AB"/>
    <w:rsid w:val="000F04DC"/>
    <w:rsid w:val="000F0E57"/>
    <w:rsid w:val="000F16C8"/>
    <w:rsid w:val="000F1B29"/>
    <w:rsid w:val="000F2A09"/>
    <w:rsid w:val="000F2FB2"/>
    <w:rsid w:val="000F331B"/>
    <w:rsid w:val="000F4186"/>
    <w:rsid w:val="000F4CBF"/>
    <w:rsid w:val="000F4DEC"/>
    <w:rsid w:val="000F5820"/>
    <w:rsid w:val="000F5B27"/>
    <w:rsid w:val="000F5DB2"/>
    <w:rsid w:val="000F6212"/>
    <w:rsid w:val="000F626B"/>
    <w:rsid w:val="000F62DF"/>
    <w:rsid w:val="000F6654"/>
    <w:rsid w:val="000F6866"/>
    <w:rsid w:val="000F68F1"/>
    <w:rsid w:val="000F6E26"/>
    <w:rsid w:val="000F6EE8"/>
    <w:rsid w:val="000F758E"/>
    <w:rsid w:val="000F7A54"/>
    <w:rsid w:val="000F7F50"/>
    <w:rsid w:val="000F7F7C"/>
    <w:rsid w:val="00100502"/>
    <w:rsid w:val="00100506"/>
    <w:rsid w:val="00100555"/>
    <w:rsid w:val="00101029"/>
    <w:rsid w:val="00101131"/>
    <w:rsid w:val="00101401"/>
    <w:rsid w:val="0010242E"/>
    <w:rsid w:val="00102B31"/>
    <w:rsid w:val="00102C58"/>
    <w:rsid w:val="00103272"/>
    <w:rsid w:val="00103D81"/>
    <w:rsid w:val="00104060"/>
    <w:rsid w:val="001043F7"/>
    <w:rsid w:val="00104732"/>
    <w:rsid w:val="00104EA1"/>
    <w:rsid w:val="00104F5C"/>
    <w:rsid w:val="001051CD"/>
    <w:rsid w:val="00105426"/>
    <w:rsid w:val="00105608"/>
    <w:rsid w:val="0010573E"/>
    <w:rsid w:val="00105DC3"/>
    <w:rsid w:val="0010632A"/>
    <w:rsid w:val="00106BAA"/>
    <w:rsid w:val="00106C2B"/>
    <w:rsid w:val="001071C4"/>
    <w:rsid w:val="001075A8"/>
    <w:rsid w:val="001076D8"/>
    <w:rsid w:val="00107875"/>
    <w:rsid w:val="00107966"/>
    <w:rsid w:val="00107A7D"/>
    <w:rsid w:val="00110215"/>
    <w:rsid w:val="0011022B"/>
    <w:rsid w:val="0011082F"/>
    <w:rsid w:val="00110CD4"/>
    <w:rsid w:val="00110D33"/>
    <w:rsid w:val="001110E7"/>
    <w:rsid w:val="0011111A"/>
    <w:rsid w:val="0011111E"/>
    <w:rsid w:val="001114C7"/>
    <w:rsid w:val="00111692"/>
    <w:rsid w:val="001117A6"/>
    <w:rsid w:val="00111EF7"/>
    <w:rsid w:val="00112D5B"/>
    <w:rsid w:val="0011308F"/>
    <w:rsid w:val="00113228"/>
    <w:rsid w:val="00113598"/>
    <w:rsid w:val="001137A4"/>
    <w:rsid w:val="001139A2"/>
    <w:rsid w:val="00113F3D"/>
    <w:rsid w:val="0011463F"/>
    <w:rsid w:val="0011572E"/>
    <w:rsid w:val="00115D08"/>
    <w:rsid w:val="00116981"/>
    <w:rsid w:val="00116A0A"/>
    <w:rsid w:val="00117E4B"/>
    <w:rsid w:val="001200AD"/>
    <w:rsid w:val="001204F3"/>
    <w:rsid w:val="0012172F"/>
    <w:rsid w:val="00121AA2"/>
    <w:rsid w:val="00121C8D"/>
    <w:rsid w:val="001222B3"/>
    <w:rsid w:val="00122541"/>
    <w:rsid w:val="001226E4"/>
    <w:rsid w:val="00122AA5"/>
    <w:rsid w:val="001231A7"/>
    <w:rsid w:val="001233C2"/>
    <w:rsid w:val="0012349D"/>
    <w:rsid w:val="001234B1"/>
    <w:rsid w:val="00123BF0"/>
    <w:rsid w:val="00123D96"/>
    <w:rsid w:val="00123FE7"/>
    <w:rsid w:val="00124107"/>
    <w:rsid w:val="00124154"/>
    <w:rsid w:val="00124688"/>
    <w:rsid w:val="001247CF"/>
    <w:rsid w:val="00124847"/>
    <w:rsid w:val="0012494E"/>
    <w:rsid w:val="00125718"/>
    <w:rsid w:val="00125963"/>
    <w:rsid w:val="001259C4"/>
    <w:rsid w:val="00125CDB"/>
    <w:rsid w:val="00125F43"/>
    <w:rsid w:val="0012610F"/>
    <w:rsid w:val="001264FE"/>
    <w:rsid w:val="0012659D"/>
    <w:rsid w:val="00126645"/>
    <w:rsid w:val="00126665"/>
    <w:rsid w:val="001268A1"/>
    <w:rsid w:val="00127CEF"/>
    <w:rsid w:val="00127EAF"/>
    <w:rsid w:val="00130388"/>
    <w:rsid w:val="00130578"/>
    <w:rsid w:val="00130FBA"/>
    <w:rsid w:val="00131AED"/>
    <w:rsid w:val="001325B9"/>
    <w:rsid w:val="00132698"/>
    <w:rsid w:val="00132994"/>
    <w:rsid w:val="00132B24"/>
    <w:rsid w:val="00132D96"/>
    <w:rsid w:val="00133127"/>
    <w:rsid w:val="001333B1"/>
    <w:rsid w:val="0013350B"/>
    <w:rsid w:val="001338B4"/>
    <w:rsid w:val="00133A7A"/>
    <w:rsid w:val="00133B51"/>
    <w:rsid w:val="0013503B"/>
    <w:rsid w:val="001352F6"/>
    <w:rsid w:val="00135331"/>
    <w:rsid w:val="0013571D"/>
    <w:rsid w:val="00135B1B"/>
    <w:rsid w:val="001362E1"/>
    <w:rsid w:val="00136415"/>
    <w:rsid w:val="00136B7A"/>
    <w:rsid w:val="00136C81"/>
    <w:rsid w:val="001370DD"/>
    <w:rsid w:val="00137433"/>
    <w:rsid w:val="0013790E"/>
    <w:rsid w:val="00137B3B"/>
    <w:rsid w:val="001404C3"/>
    <w:rsid w:val="00141C26"/>
    <w:rsid w:val="00141D1F"/>
    <w:rsid w:val="001421A9"/>
    <w:rsid w:val="0014230B"/>
    <w:rsid w:val="00142BC2"/>
    <w:rsid w:val="00143B26"/>
    <w:rsid w:val="00143D95"/>
    <w:rsid w:val="00143FB8"/>
    <w:rsid w:val="0014527F"/>
    <w:rsid w:val="0014593C"/>
    <w:rsid w:val="00145982"/>
    <w:rsid w:val="00146060"/>
    <w:rsid w:val="00146197"/>
    <w:rsid w:val="001461D6"/>
    <w:rsid w:val="001463A4"/>
    <w:rsid w:val="00146EF6"/>
    <w:rsid w:val="0014708C"/>
    <w:rsid w:val="0014734B"/>
    <w:rsid w:val="00147A47"/>
    <w:rsid w:val="0015126B"/>
    <w:rsid w:val="00151912"/>
    <w:rsid w:val="00151913"/>
    <w:rsid w:val="00151B4D"/>
    <w:rsid w:val="001520EA"/>
    <w:rsid w:val="001523CF"/>
    <w:rsid w:val="001526EF"/>
    <w:rsid w:val="001528B6"/>
    <w:rsid w:val="0015359D"/>
    <w:rsid w:val="00153953"/>
    <w:rsid w:val="00154688"/>
    <w:rsid w:val="001557B0"/>
    <w:rsid w:val="00155996"/>
    <w:rsid w:val="00155A1C"/>
    <w:rsid w:val="00155AD2"/>
    <w:rsid w:val="00155DC1"/>
    <w:rsid w:val="00156457"/>
    <w:rsid w:val="00156677"/>
    <w:rsid w:val="00156A63"/>
    <w:rsid w:val="0015713D"/>
    <w:rsid w:val="0016010F"/>
    <w:rsid w:val="00160184"/>
    <w:rsid w:val="00160396"/>
    <w:rsid w:val="00160706"/>
    <w:rsid w:val="00160837"/>
    <w:rsid w:val="0016085F"/>
    <w:rsid w:val="001614FC"/>
    <w:rsid w:val="001616E5"/>
    <w:rsid w:val="00161ABE"/>
    <w:rsid w:val="00161E0E"/>
    <w:rsid w:val="00161FE4"/>
    <w:rsid w:val="001621B9"/>
    <w:rsid w:val="0016242D"/>
    <w:rsid w:val="00162B0F"/>
    <w:rsid w:val="00162CA1"/>
    <w:rsid w:val="00162D7B"/>
    <w:rsid w:val="0016315D"/>
    <w:rsid w:val="001639BA"/>
    <w:rsid w:val="001639BC"/>
    <w:rsid w:val="001644C4"/>
    <w:rsid w:val="00164513"/>
    <w:rsid w:val="00164699"/>
    <w:rsid w:val="0016493F"/>
    <w:rsid w:val="00164E73"/>
    <w:rsid w:val="001651D6"/>
    <w:rsid w:val="0016535A"/>
    <w:rsid w:val="001653E7"/>
    <w:rsid w:val="0016586B"/>
    <w:rsid w:val="00165AB7"/>
    <w:rsid w:val="00165B2C"/>
    <w:rsid w:val="0016603C"/>
    <w:rsid w:val="00166EEE"/>
    <w:rsid w:val="0016789E"/>
    <w:rsid w:val="00170475"/>
    <w:rsid w:val="0017080F"/>
    <w:rsid w:val="00170A89"/>
    <w:rsid w:val="00170E93"/>
    <w:rsid w:val="00171BF1"/>
    <w:rsid w:val="00171F6F"/>
    <w:rsid w:val="00172111"/>
    <w:rsid w:val="00172928"/>
    <w:rsid w:val="00172DED"/>
    <w:rsid w:val="00172EB3"/>
    <w:rsid w:val="00173AEF"/>
    <w:rsid w:val="00173D71"/>
    <w:rsid w:val="00173DB8"/>
    <w:rsid w:val="00173E17"/>
    <w:rsid w:val="00173EE9"/>
    <w:rsid w:val="00174844"/>
    <w:rsid w:val="00175CA1"/>
    <w:rsid w:val="0017641A"/>
    <w:rsid w:val="00176727"/>
    <w:rsid w:val="00176EA6"/>
    <w:rsid w:val="001779BC"/>
    <w:rsid w:val="00177B48"/>
    <w:rsid w:val="00177DA1"/>
    <w:rsid w:val="001818B0"/>
    <w:rsid w:val="001818DA"/>
    <w:rsid w:val="00181C30"/>
    <w:rsid w:val="00181EEF"/>
    <w:rsid w:val="0018220A"/>
    <w:rsid w:val="00182309"/>
    <w:rsid w:val="00182616"/>
    <w:rsid w:val="001828E6"/>
    <w:rsid w:val="001828FE"/>
    <w:rsid w:val="00182A44"/>
    <w:rsid w:val="00182BA5"/>
    <w:rsid w:val="00182C78"/>
    <w:rsid w:val="00182D89"/>
    <w:rsid w:val="0018325B"/>
    <w:rsid w:val="001838E6"/>
    <w:rsid w:val="001838F2"/>
    <w:rsid w:val="00183DD2"/>
    <w:rsid w:val="0018426F"/>
    <w:rsid w:val="00184655"/>
    <w:rsid w:val="001846BD"/>
    <w:rsid w:val="0018471E"/>
    <w:rsid w:val="0018494E"/>
    <w:rsid w:val="00184AC9"/>
    <w:rsid w:val="00184CF9"/>
    <w:rsid w:val="00184E52"/>
    <w:rsid w:val="00184F10"/>
    <w:rsid w:val="00185561"/>
    <w:rsid w:val="00185870"/>
    <w:rsid w:val="00185A62"/>
    <w:rsid w:val="00186299"/>
    <w:rsid w:val="001865C4"/>
    <w:rsid w:val="001865DC"/>
    <w:rsid w:val="001868FA"/>
    <w:rsid w:val="00186E7E"/>
    <w:rsid w:val="00186EBC"/>
    <w:rsid w:val="001870D2"/>
    <w:rsid w:val="00187108"/>
    <w:rsid w:val="0018781C"/>
    <w:rsid w:val="001879F3"/>
    <w:rsid w:val="00187A53"/>
    <w:rsid w:val="00187A8A"/>
    <w:rsid w:val="00187AE2"/>
    <w:rsid w:val="00187E2D"/>
    <w:rsid w:val="00187EA5"/>
    <w:rsid w:val="00190093"/>
    <w:rsid w:val="00190263"/>
    <w:rsid w:val="00190750"/>
    <w:rsid w:val="00190CF9"/>
    <w:rsid w:val="001910CC"/>
    <w:rsid w:val="001913F1"/>
    <w:rsid w:val="00191903"/>
    <w:rsid w:val="001919A4"/>
    <w:rsid w:val="00192705"/>
    <w:rsid w:val="00192B9E"/>
    <w:rsid w:val="001939C4"/>
    <w:rsid w:val="00193AB1"/>
    <w:rsid w:val="00193F56"/>
    <w:rsid w:val="001941D5"/>
    <w:rsid w:val="001945DE"/>
    <w:rsid w:val="00194736"/>
    <w:rsid w:val="001947A2"/>
    <w:rsid w:val="00195BC4"/>
    <w:rsid w:val="0019634D"/>
    <w:rsid w:val="00196894"/>
    <w:rsid w:val="00196895"/>
    <w:rsid w:val="001969B9"/>
    <w:rsid w:val="00196BC5"/>
    <w:rsid w:val="00197430"/>
    <w:rsid w:val="001978D9"/>
    <w:rsid w:val="001A011D"/>
    <w:rsid w:val="001A028B"/>
    <w:rsid w:val="001A04C6"/>
    <w:rsid w:val="001A1282"/>
    <w:rsid w:val="001A1590"/>
    <w:rsid w:val="001A1821"/>
    <w:rsid w:val="001A1936"/>
    <w:rsid w:val="001A1E57"/>
    <w:rsid w:val="001A1F5D"/>
    <w:rsid w:val="001A1FD5"/>
    <w:rsid w:val="001A23C4"/>
    <w:rsid w:val="001A24D1"/>
    <w:rsid w:val="001A286D"/>
    <w:rsid w:val="001A294F"/>
    <w:rsid w:val="001A330F"/>
    <w:rsid w:val="001A34FA"/>
    <w:rsid w:val="001A3825"/>
    <w:rsid w:val="001A3860"/>
    <w:rsid w:val="001A3C87"/>
    <w:rsid w:val="001A3CB5"/>
    <w:rsid w:val="001A4412"/>
    <w:rsid w:val="001A4451"/>
    <w:rsid w:val="001A4B3D"/>
    <w:rsid w:val="001A5607"/>
    <w:rsid w:val="001A577E"/>
    <w:rsid w:val="001A6086"/>
    <w:rsid w:val="001A617E"/>
    <w:rsid w:val="001A64EB"/>
    <w:rsid w:val="001A67EE"/>
    <w:rsid w:val="001A6C55"/>
    <w:rsid w:val="001A6F7D"/>
    <w:rsid w:val="001A780B"/>
    <w:rsid w:val="001A78ED"/>
    <w:rsid w:val="001A7957"/>
    <w:rsid w:val="001A79EB"/>
    <w:rsid w:val="001B0525"/>
    <w:rsid w:val="001B09EA"/>
    <w:rsid w:val="001B12C7"/>
    <w:rsid w:val="001B14BF"/>
    <w:rsid w:val="001B19E3"/>
    <w:rsid w:val="001B1C7E"/>
    <w:rsid w:val="001B1E4C"/>
    <w:rsid w:val="001B259D"/>
    <w:rsid w:val="001B25A5"/>
    <w:rsid w:val="001B29E6"/>
    <w:rsid w:val="001B2AF8"/>
    <w:rsid w:val="001B3356"/>
    <w:rsid w:val="001B33D5"/>
    <w:rsid w:val="001B38A7"/>
    <w:rsid w:val="001B4814"/>
    <w:rsid w:val="001B49FF"/>
    <w:rsid w:val="001B52ED"/>
    <w:rsid w:val="001B53FF"/>
    <w:rsid w:val="001B58C5"/>
    <w:rsid w:val="001B5C19"/>
    <w:rsid w:val="001B6368"/>
    <w:rsid w:val="001B664F"/>
    <w:rsid w:val="001B6B5F"/>
    <w:rsid w:val="001B6CB7"/>
    <w:rsid w:val="001B7172"/>
    <w:rsid w:val="001B73ED"/>
    <w:rsid w:val="001B7BCA"/>
    <w:rsid w:val="001C0C78"/>
    <w:rsid w:val="001C1124"/>
    <w:rsid w:val="001C12EC"/>
    <w:rsid w:val="001C1763"/>
    <w:rsid w:val="001C1902"/>
    <w:rsid w:val="001C1D96"/>
    <w:rsid w:val="001C2927"/>
    <w:rsid w:val="001C29F0"/>
    <w:rsid w:val="001C2EF2"/>
    <w:rsid w:val="001C2F7E"/>
    <w:rsid w:val="001C3296"/>
    <w:rsid w:val="001C33C1"/>
    <w:rsid w:val="001C341F"/>
    <w:rsid w:val="001C375A"/>
    <w:rsid w:val="001C37E7"/>
    <w:rsid w:val="001C394D"/>
    <w:rsid w:val="001C3BAB"/>
    <w:rsid w:val="001C42D1"/>
    <w:rsid w:val="001C5592"/>
    <w:rsid w:val="001C5598"/>
    <w:rsid w:val="001C5750"/>
    <w:rsid w:val="001C5DB8"/>
    <w:rsid w:val="001C5FE8"/>
    <w:rsid w:val="001C6ADB"/>
    <w:rsid w:val="001C77E4"/>
    <w:rsid w:val="001C7E4E"/>
    <w:rsid w:val="001C7FE7"/>
    <w:rsid w:val="001D00FF"/>
    <w:rsid w:val="001D01DB"/>
    <w:rsid w:val="001D085A"/>
    <w:rsid w:val="001D0BAE"/>
    <w:rsid w:val="001D0FB7"/>
    <w:rsid w:val="001D133C"/>
    <w:rsid w:val="001D13AA"/>
    <w:rsid w:val="001D17BB"/>
    <w:rsid w:val="001D1EE8"/>
    <w:rsid w:val="001D1F93"/>
    <w:rsid w:val="001D24A1"/>
    <w:rsid w:val="001D2514"/>
    <w:rsid w:val="001D2572"/>
    <w:rsid w:val="001D2C9A"/>
    <w:rsid w:val="001D3818"/>
    <w:rsid w:val="001D3A20"/>
    <w:rsid w:val="001D3BD1"/>
    <w:rsid w:val="001D4121"/>
    <w:rsid w:val="001D4CEA"/>
    <w:rsid w:val="001D503E"/>
    <w:rsid w:val="001D50C5"/>
    <w:rsid w:val="001D5F90"/>
    <w:rsid w:val="001D67D4"/>
    <w:rsid w:val="001D6E59"/>
    <w:rsid w:val="001D7A17"/>
    <w:rsid w:val="001D7AF7"/>
    <w:rsid w:val="001D7F23"/>
    <w:rsid w:val="001E00B1"/>
    <w:rsid w:val="001E0A3F"/>
    <w:rsid w:val="001E0BAE"/>
    <w:rsid w:val="001E1278"/>
    <w:rsid w:val="001E1283"/>
    <w:rsid w:val="001E12D5"/>
    <w:rsid w:val="001E1541"/>
    <w:rsid w:val="001E165B"/>
    <w:rsid w:val="001E232E"/>
    <w:rsid w:val="001E24E2"/>
    <w:rsid w:val="001E28F7"/>
    <w:rsid w:val="001E2941"/>
    <w:rsid w:val="001E2B09"/>
    <w:rsid w:val="001E2F16"/>
    <w:rsid w:val="001E43C4"/>
    <w:rsid w:val="001E454D"/>
    <w:rsid w:val="001E4B53"/>
    <w:rsid w:val="001E4B9A"/>
    <w:rsid w:val="001E5697"/>
    <w:rsid w:val="001E5C16"/>
    <w:rsid w:val="001E5DFE"/>
    <w:rsid w:val="001E6160"/>
    <w:rsid w:val="001E62CF"/>
    <w:rsid w:val="001E6771"/>
    <w:rsid w:val="001E692C"/>
    <w:rsid w:val="001E6CB3"/>
    <w:rsid w:val="001E6E9D"/>
    <w:rsid w:val="001E6F3B"/>
    <w:rsid w:val="001E7135"/>
    <w:rsid w:val="001E722E"/>
    <w:rsid w:val="001E7253"/>
    <w:rsid w:val="001E739D"/>
    <w:rsid w:val="001E757B"/>
    <w:rsid w:val="001E7692"/>
    <w:rsid w:val="001E7701"/>
    <w:rsid w:val="001E7CAE"/>
    <w:rsid w:val="001F042F"/>
    <w:rsid w:val="001F0D2E"/>
    <w:rsid w:val="001F1650"/>
    <w:rsid w:val="001F1ABB"/>
    <w:rsid w:val="001F21FD"/>
    <w:rsid w:val="001F2748"/>
    <w:rsid w:val="001F29A8"/>
    <w:rsid w:val="001F2BBE"/>
    <w:rsid w:val="001F2FC3"/>
    <w:rsid w:val="001F30D2"/>
    <w:rsid w:val="001F318B"/>
    <w:rsid w:val="001F3901"/>
    <w:rsid w:val="001F4066"/>
    <w:rsid w:val="001F40AC"/>
    <w:rsid w:val="001F4D9F"/>
    <w:rsid w:val="001F4DBD"/>
    <w:rsid w:val="001F5663"/>
    <w:rsid w:val="001F574F"/>
    <w:rsid w:val="001F5C1B"/>
    <w:rsid w:val="001F5D1E"/>
    <w:rsid w:val="001F5D4F"/>
    <w:rsid w:val="001F70CB"/>
    <w:rsid w:val="001F72AE"/>
    <w:rsid w:val="001F7581"/>
    <w:rsid w:val="001F768A"/>
    <w:rsid w:val="001F7798"/>
    <w:rsid w:val="001F785B"/>
    <w:rsid w:val="001F7E94"/>
    <w:rsid w:val="002007BD"/>
    <w:rsid w:val="00200A6A"/>
    <w:rsid w:val="00200C82"/>
    <w:rsid w:val="002011DF"/>
    <w:rsid w:val="00201377"/>
    <w:rsid w:val="0020156B"/>
    <w:rsid w:val="00201A30"/>
    <w:rsid w:val="00201F74"/>
    <w:rsid w:val="00202178"/>
    <w:rsid w:val="00202398"/>
    <w:rsid w:val="00202437"/>
    <w:rsid w:val="00202B94"/>
    <w:rsid w:val="00202BEC"/>
    <w:rsid w:val="00203017"/>
    <w:rsid w:val="0020335D"/>
    <w:rsid w:val="002037EC"/>
    <w:rsid w:val="002039A4"/>
    <w:rsid w:val="00203A63"/>
    <w:rsid w:val="00203B8A"/>
    <w:rsid w:val="00203C66"/>
    <w:rsid w:val="0020424F"/>
    <w:rsid w:val="002043BF"/>
    <w:rsid w:val="0020445E"/>
    <w:rsid w:val="0020459E"/>
    <w:rsid w:val="00204AE6"/>
    <w:rsid w:val="00204B9D"/>
    <w:rsid w:val="00204BB4"/>
    <w:rsid w:val="00204D9C"/>
    <w:rsid w:val="00204EAE"/>
    <w:rsid w:val="002051A2"/>
    <w:rsid w:val="0020568B"/>
    <w:rsid w:val="0020570D"/>
    <w:rsid w:val="00205AD3"/>
    <w:rsid w:val="00205B1A"/>
    <w:rsid w:val="00205D47"/>
    <w:rsid w:val="0020681C"/>
    <w:rsid w:val="00206BC7"/>
    <w:rsid w:val="002075D4"/>
    <w:rsid w:val="00207AA0"/>
    <w:rsid w:val="002105EB"/>
    <w:rsid w:val="0021110F"/>
    <w:rsid w:val="002115E1"/>
    <w:rsid w:val="002117AE"/>
    <w:rsid w:val="00211AA8"/>
    <w:rsid w:val="002127B9"/>
    <w:rsid w:val="00212961"/>
    <w:rsid w:val="00212DE1"/>
    <w:rsid w:val="00213CFF"/>
    <w:rsid w:val="00213D39"/>
    <w:rsid w:val="00213D73"/>
    <w:rsid w:val="00213F9F"/>
    <w:rsid w:val="002147D2"/>
    <w:rsid w:val="00215807"/>
    <w:rsid w:val="0021594A"/>
    <w:rsid w:val="00215C82"/>
    <w:rsid w:val="00215D03"/>
    <w:rsid w:val="00215F56"/>
    <w:rsid w:val="00215F99"/>
    <w:rsid w:val="00216076"/>
    <w:rsid w:val="002160CB"/>
    <w:rsid w:val="002160DF"/>
    <w:rsid w:val="00216750"/>
    <w:rsid w:val="00216874"/>
    <w:rsid w:val="00216DF1"/>
    <w:rsid w:val="002172CF"/>
    <w:rsid w:val="00217431"/>
    <w:rsid w:val="00217678"/>
    <w:rsid w:val="002200D4"/>
    <w:rsid w:val="002201A7"/>
    <w:rsid w:val="0022029C"/>
    <w:rsid w:val="002209EB"/>
    <w:rsid w:val="00220A36"/>
    <w:rsid w:val="00221114"/>
    <w:rsid w:val="0022124F"/>
    <w:rsid w:val="002213F5"/>
    <w:rsid w:val="00221501"/>
    <w:rsid w:val="00222AAD"/>
    <w:rsid w:val="00223008"/>
    <w:rsid w:val="00223542"/>
    <w:rsid w:val="0022381F"/>
    <w:rsid w:val="00223FAB"/>
    <w:rsid w:val="00224761"/>
    <w:rsid w:val="00224E63"/>
    <w:rsid w:val="002252AA"/>
    <w:rsid w:val="0022552D"/>
    <w:rsid w:val="00225639"/>
    <w:rsid w:val="00225845"/>
    <w:rsid w:val="002261A1"/>
    <w:rsid w:val="00227277"/>
    <w:rsid w:val="002273C6"/>
    <w:rsid w:val="002276D9"/>
    <w:rsid w:val="00227D04"/>
    <w:rsid w:val="0023031A"/>
    <w:rsid w:val="00230EFC"/>
    <w:rsid w:val="00231297"/>
    <w:rsid w:val="002317BF"/>
    <w:rsid w:val="00231921"/>
    <w:rsid w:val="00231B44"/>
    <w:rsid w:val="00231FE9"/>
    <w:rsid w:val="00232232"/>
    <w:rsid w:val="00232402"/>
    <w:rsid w:val="0023251B"/>
    <w:rsid w:val="00232EF0"/>
    <w:rsid w:val="00233152"/>
    <w:rsid w:val="00233506"/>
    <w:rsid w:val="002336EC"/>
    <w:rsid w:val="0023391E"/>
    <w:rsid w:val="00233A8A"/>
    <w:rsid w:val="00233C5A"/>
    <w:rsid w:val="00233F1B"/>
    <w:rsid w:val="00234500"/>
    <w:rsid w:val="00234F1A"/>
    <w:rsid w:val="00234F2F"/>
    <w:rsid w:val="00234FAB"/>
    <w:rsid w:val="0023548A"/>
    <w:rsid w:val="0023630E"/>
    <w:rsid w:val="002364F4"/>
    <w:rsid w:val="00237177"/>
    <w:rsid w:val="0023765D"/>
    <w:rsid w:val="00240059"/>
    <w:rsid w:val="0024008D"/>
    <w:rsid w:val="002401A2"/>
    <w:rsid w:val="002403B7"/>
    <w:rsid w:val="00240A19"/>
    <w:rsid w:val="00240B9E"/>
    <w:rsid w:val="00240DA3"/>
    <w:rsid w:val="00240EBE"/>
    <w:rsid w:val="00241914"/>
    <w:rsid w:val="00242051"/>
    <w:rsid w:val="0024253D"/>
    <w:rsid w:val="002425E3"/>
    <w:rsid w:val="00242AD7"/>
    <w:rsid w:val="00243142"/>
    <w:rsid w:val="002434A7"/>
    <w:rsid w:val="002449FF"/>
    <w:rsid w:val="00245195"/>
    <w:rsid w:val="002453CD"/>
    <w:rsid w:val="0024571D"/>
    <w:rsid w:val="00245954"/>
    <w:rsid w:val="002459E7"/>
    <w:rsid w:val="002462EB"/>
    <w:rsid w:val="00246A20"/>
    <w:rsid w:val="00246A85"/>
    <w:rsid w:val="00246DA1"/>
    <w:rsid w:val="002474EE"/>
    <w:rsid w:val="002479A1"/>
    <w:rsid w:val="00250027"/>
    <w:rsid w:val="00250159"/>
    <w:rsid w:val="002504B2"/>
    <w:rsid w:val="002514A4"/>
    <w:rsid w:val="00251D22"/>
    <w:rsid w:val="00251F09"/>
    <w:rsid w:val="00251FBB"/>
    <w:rsid w:val="0025226F"/>
    <w:rsid w:val="00252702"/>
    <w:rsid w:val="002527B6"/>
    <w:rsid w:val="0025296C"/>
    <w:rsid w:val="00252A5B"/>
    <w:rsid w:val="002530FF"/>
    <w:rsid w:val="0025342C"/>
    <w:rsid w:val="002539E7"/>
    <w:rsid w:val="00253BC7"/>
    <w:rsid w:val="00253F6C"/>
    <w:rsid w:val="002544DF"/>
    <w:rsid w:val="00254566"/>
    <w:rsid w:val="00254674"/>
    <w:rsid w:val="00254824"/>
    <w:rsid w:val="002559AF"/>
    <w:rsid w:val="002560E5"/>
    <w:rsid w:val="00256106"/>
    <w:rsid w:val="002562C9"/>
    <w:rsid w:val="00256363"/>
    <w:rsid w:val="00256798"/>
    <w:rsid w:val="002568EB"/>
    <w:rsid w:val="00256BAD"/>
    <w:rsid w:val="0025705F"/>
    <w:rsid w:val="0025729C"/>
    <w:rsid w:val="00260539"/>
    <w:rsid w:val="00260687"/>
    <w:rsid w:val="00260B92"/>
    <w:rsid w:val="00260C01"/>
    <w:rsid w:val="00260C16"/>
    <w:rsid w:val="00260EB7"/>
    <w:rsid w:val="00261329"/>
    <w:rsid w:val="0026132E"/>
    <w:rsid w:val="00261A94"/>
    <w:rsid w:val="00261D52"/>
    <w:rsid w:val="00261F6E"/>
    <w:rsid w:val="002626E9"/>
    <w:rsid w:val="0026272A"/>
    <w:rsid w:val="002627DA"/>
    <w:rsid w:val="002628F7"/>
    <w:rsid w:val="002630FF"/>
    <w:rsid w:val="00263778"/>
    <w:rsid w:val="002637BC"/>
    <w:rsid w:val="00263C1E"/>
    <w:rsid w:val="00263C92"/>
    <w:rsid w:val="00263D26"/>
    <w:rsid w:val="00264A81"/>
    <w:rsid w:val="00264E31"/>
    <w:rsid w:val="00264E33"/>
    <w:rsid w:val="00265015"/>
    <w:rsid w:val="002650C4"/>
    <w:rsid w:val="0026594F"/>
    <w:rsid w:val="00265C73"/>
    <w:rsid w:val="00265D39"/>
    <w:rsid w:val="00266A51"/>
    <w:rsid w:val="00266CC6"/>
    <w:rsid w:val="00267724"/>
    <w:rsid w:val="00267959"/>
    <w:rsid w:val="00267BCE"/>
    <w:rsid w:val="00267F50"/>
    <w:rsid w:val="0027092B"/>
    <w:rsid w:val="00270A15"/>
    <w:rsid w:val="00270C60"/>
    <w:rsid w:val="00270D7B"/>
    <w:rsid w:val="0027161F"/>
    <w:rsid w:val="00271822"/>
    <w:rsid w:val="00271884"/>
    <w:rsid w:val="00271A34"/>
    <w:rsid w:val="00271ECE"/>
    <w:rsid w:val="00271F74"/>
    <w:rsid w:val="0027206C"/>
    <w:rsid w:val="00272076"/>
    <w:rsid w:val="002726F1"/>
    <w:rsid w:val="00272EF3"/>
    <w:rsid w:val="00272F91"/>
    <w:rsid w:val="00272FE0"/>
    <w:rsid w:val="002730F9"/>
    <w:rsid w:val="0027330D"/>
    <w:rsid w:val="0027330F"/>
    <w:rsid w:val="0027383C"/>
    <w:rsid w:val="00273C91"/>
    <w:rsid w:val="00274075"/>
    <w:rsid w:val="00274387"/>
    <w:rsid w:val="00274843"/>
    <w:rsid w:val="00274EB1"/>
    <w:rsid w:val="00274FC7"/>
    <w:rsid w:val="00274FE5"/>
    <w:rsid w:val="00275497"/>
    <w:rsid w:val="00275596"/>
    <w:rsid w:val="00275F16"/>
    <w:rsid w:val="00276575"/>
    <w:rsid w:val="00276BB6"/>
    <w:rsid w:val="002776EC"/>
    <w:rsid w:val="00277814"/>
    <w:rsid w:val="00277844"/>
    <w:rsid w:val="00277A5A"/>
    <w:rsid w:val="002804F4"/>
    <w:rsid w:val="00280639"/>
    <w:rsid w:val="0028076A"/>
    <w:rsid w:val="00280DF5"/>
    <w:rsid w:val="002817D2"/>
    <w:rsid w:val="002817E0"/>
    <w:rsid w:val="00282399"/>
    <w:rsid w:val="002825AB"/>
    <w:rsid w:val="0028273C"/>
    <w:rsid w:val="00282D70"/>
    <w:rsid w:val="00283115"/>
    <w:rsid w:val="0028320A"/>
    <w:rsid w:val="00283215"/>
    <w:rsid w:val="00283506"/>
    <w:rsid w:val="00283790"/>
    <w:rsid w:val="00283B59"/>
    <w:rsid w:val="00284871"/>
    <w:rsid w:val="002848CA"/>
    <w:rsid w:val="00284E8A"/>
    <w:rsid w:val="00284FD6"/>
    <w:rsid w:val="00285591"/>
    <w:rsid w:val="002855FC"/>
    <w:rsid w:val="00285F31"/>
    <w:rsid w:val="00286195"/>
    <w:rsid w:val="00286D70"/>
    <w:rsid w:val="00287442"/>
    <w:rsid w:val="002874F4"/>
    <w:rsid w:val="00287DE0"/>
    <w:rsid w:val="0029001B"/>
    <w:rsid w:val="00290451"/>
    <w:rsid w:val="0029053E"/>
    <w:rsid w:val="00291F0E"/>
    <w:rsid w:val="0029215C"/>
    <w:rsid w:val="002921C0"/>
    <w:rsid w:val="002922D6"/>
    <w:rsid w:val="0029248F"/>
    <w:rsid w:val="00292884"/>
    <w:rsid w:val="00292A8A"/>
    <w:rsid w:val="0029319F"/>
    <w:rsid w:val="00293C95"/>
    <w:rsid w:val="00293CC1"/>
    <w:rsid w:val="00293DE2"/>
    <w:rsid w:val="00293EF0"/>
    <w:rsid w:val="00294487"/>
    <w:rsid w:val="00294552"/>
    <w:rsid w:val="00294592"/>
    <w:rsid w:val="00294AB9"/>
    <w:rsid w:val="0029507D"/>
    <w:rsid w:val="0029553E"/>
    <w:rsid w:val="00295C85"/>
    <w:rsid w:val="00295D51"/>
    <w:rsid w:val="00295E37"/>
    <w:rsid w:val="002962C4"/>
    <w:rsid w:val="00296626"/>
    <w:rsid w:val="00296B21"/>
    <w:rsid w:val="00297A65"/>
    <w:rsid w:val="00297DAA"/>
    <w:rsid w:val="002A00F4"/>
    <w:rsid w:val="002A01C0"/>
    <w:rsid w:val="002A0310"/>
    <w:rsid w:val="002A0771"/>
    <w:rsid w:val="002A0F8B"/>
    <w:rsid w:val="002A1855"/>
    <w:rsid w:val="002A1A7F"/>
    <w:rsid w:val="002A1B36"/>
    <w:rsid w:val="002A2286"/>
    <w:rsid w:val="002A298E"/>
    <w:rsid w:val="002A3281"/>
    <w:rsid w:val="002A3A3D"/>
    <w:rsid w:val="002A3F06"/>
    <w:rsid w:val="002A403B"/>
    <w:rsid w:val="002A4749"/>
    <w:rsid w:val="002A4886"/>
    <w:rsid w:val="002A5920"/>
    <w:rsid w:val="002A5D11"/>
    <w:rsid w:val="002A5D66"/>
    <w:rsid w:val="002A64BA"/>
    <w:rsid w:val="002A65A6"/>
    <w:rsid w:val="002A665E"/>
    <w:rsid w:val="002A672D"/>
    <w:rsid w:val="002A6AC8"/>
    <w:rsid w:val="002A6B1E"/>
    <w:rsid w:val="002A6C61"/>
    <w:rsid w:val="002A70C0"/>
    <w:rsid w:val="002A71BF"/>
    <w:rsid w:val="002A7D2F"/>
    <w:rsid w:val="002A7E51"/>
    <w:rsid w:val="002A7F07"/>
    <w:rsid w:val="002A7FF3"/>
    <w:rsid w:val="002B0031"/>
    <w:rsid w:val="002B011F"/>
    <w:rsid w:val="002B0479"/>
    <w:rsid w:val="002B115C"/>
    <w:rsid w:val="002B1D98"/>
    <w:rsid w:val="002B2C62"/>
    <w:rsid w:val="002B2D2B"/>
    <w:rsid w:val="002B2DE3"/>
    <w:rsid w:val="002B2DF5"/>
    <w:rsid w:val="002B303E"/>
    <w:rsid w:val="002B39DA"/>
    <w:rsid w:val="002B3E1B"/>
    <w:rsid w:val="002B3EFE"/>
    <w:rsid w:val="002B4C6F"/>
    <w:rsid w:val="002B4CD4"/>
    <w:rsid w:val="002B4E02"/>
    <w:rsid w:val="002B5064"/>
    <w:rsid w:val="002B527D"/>
    <w:rsid w:val="002B53D1"/>
    <w:rsid w:val="002B5521"/>
    <w:rsid w:val="002B57C1"/>
    <w:rsid w:val="002B5F81"/>
    <w:rsid w:val="002B6279"/>
    <w:rsid w:val="002B6349"/>
    <w:rsid w:val="002B64B7"/>
    <w:rsid w:val="002B6E50"/>
    <w:rsid w:val="002B7181"/>
    <w:rsid w:val="002B73C5"/>
    <w:rsid w:val="002B7D6D"/>
    <w:rsid w:val="002B7F0E"/>
    <w:rsid w:val="002C01A4"/>
    <w:rsid w:val="002C051C"/>
    <w:rsid w:val="002C0AFC"/>
    <w:rsid w:val="002C0BFA"/>
    <w:rsid w:val="002C0F6B"/>
    <w:rsid w:val="002C115B"/>
    <w:rsid w:val="002C11F8"/>
    <w:rsid w:val="002C11FF"/>
    <w:rsid w:val="002C1265"/>
    <w:rsid w:val="002C14F1"/>
    <w:rsid w:val="002C19B1"/>
    <w:rsid w:val="002C1CA7"/>
    <w:rsid w:val="002C1F53"/>
    <w:rsid w:val="002C29EC"/>
    <w:rsid w:val="002C3002"/>
    <w:rsid w:val="002C3128"/>
    <w:rsid w:val="002C3BEF"/>
    <w:rsid w:val="002C3D90"/>
    <w:rsid w:val="002C4238"/>
    <w:rsid w:val="002C4325"/>
    <w:rsid w:val="002C4680"/>
    <w:rsid w:val="002C48D8"/>
    <w:rsid w:val="002C54DF"/>
    <w:rsid w:val="002C5C28"/>
    <w:rsid w:val="002C5F23"/>
    <w:rsid w:val="002C5F7E"/>
    <w:rsid w:val="002C69D6"/>
    <w:rsid w:val="002C71AF"/>
    <w:rsid w:val="002C7360"/>
    <w:rsid w:val="002C751A"/>
    <w:rsid w:val="002D021F"/>
    <w:rsid w:val="002D0560"/>
    <w:rsid w:val="002D069D"/>
    <w:rsid w:val="002D0E5C"/>
    <w:rsid w:val="002D10E4"/>
    <w:rsid w:val="002D12E4"/>
    <w:rsid w:val="002D1452"/>
    <w:rsid w:val="002D1D91"/>
    <w:rsid w:val="002D23A6"/>
    <w:rsid w:val="002D25CE"/>
    <w:rsid w:val="002D26AC"/>
    <w:rsid w:val="002D2717"/>
    <w:rsid w:val="002D3AAB"/>
    <w:rsid w:val="002D3E05"/>
    <w:rsid w:val="002D3F55"/>
    <w:rsid w:val="002D47FC"/>
    <w:rsid w:val="002D4943"/>
    <w:rsid w:val="002D494D"/>
    <w:rsid w:val="002D5535"/>
    <w:rsid w:val="002D57AB"/>
    <w:rsid w:val="002D57F2"/>
    <w:rsid w:val="002D5E00"/>
    <w:rsid w:val="002D5F81"/>
    <w:rsid w:val="002D60AD"/>
    <w:rsid w:val="002D6288"/>
    <w:rsid w:val="002D6849"/>
    <w:rsid w:val="002D6D66"/>
    <w:rsid w:val="002D757F"/>
    <w:rsid w:val="002D76FA"/>
    <w:rsid w:val="002D7EC3"/>
    <w:rsid w:val="002E0535"/>
    <w:rsid w:val="002E0601"/>
    <w:rsid w:val="002E084A"/>
    <w:rsid w:val="002E0862"/>
    <w:rsid w:val="002E08AF"/>
    <w:rsid w:val="002E0DD3"/>
    <w:rsid w:val="002E0E47"/>
    <w:rsid w:val="002E1762"/>
    <w:rsid w:val="002E184E"/>
    <w:rsid w:val="002E1B72"/>
    <w:rsid w:val="002E1E7C"/>
    <w:rsid w:val="002E1F12"/>
    <w:rsid w:val="002E1F71"/>
    <w:rsid w:val="002E21B1"/>
    <w:rsid w:val="002E2326"/>
    <w:rsid w:val="002E23FE"/>
    <w:rsid w:val="002E272E"/>
    <w:rsid w:val="002E2DAE"/>
    <w:rsid w:val="002E2E41"/>
    <w:rsid w:val="002E30C1"/>
    <w:rsid w:val="002E32A3"/>
    <w:rsid w:val="002E38E1"/>
    <w:rsid w:val="002E3A29"/>
    <w:rsid w:val="002E3D6B"/>
    <w:rsid w:val="002E3F01"/>
    <w:rsid w:val="002E410D"/>
    <w:rsid w:val="002E42D8"/>
    <w:rsid w:val="002E468C"/>
    <w:rsid w:val="002E5242"/>
    <w:rsid w:val="002E524D"/>
    <w:rsid w:val="002E530C"/>
    <w:rsid w:val="002E5DB0"/>
    <w:rsid w:val="002E6107"/>
    <w:rsid w:val="002E6526"/>
    <w:rsid w:val="002E65E6"/>
    <w:rsid w:val="002E6661"/>
    <w:rsid w:val="002E6708"/>
    <w:rsid w:val="002E6BDB"/>
    <w:rsid w:val="002E78C9"/>
    <w:rsid w:val="002E7BC9"/>
    <w:rsid w:val="002F05B0"/>
    <w:rsid w:val="002F1543"/>
    <w:rsid w:val="002F20AC"/>
    <w:rsid w:val="002F20E1"/>
    <w:rsid w:val="002F2381"/>
    <w:rsid w:val="002F23FE"/>
    <w:rsid w:val="002F24E5"/>
    <w:rsid w:val="002F2A06"/>
    <w:rsid w:val="002F306B"/>
    <w:rsid w:val="002F3167"/>
    <w:rsid w:val="002F3DB7"/>
    <w:rsid w:val="002F3F4C"/>
    <w:rsid w:val="002F4136"/>
    <w:rsid w:val="002F417B"/>
    <w:rsid w:val="002F4738"/>
    <w:rsid w:val="002F4839"/>
    <w:rsid w:val="002F4FF6"/>
    <w:rsid w:val="002F5026"/>
    <w:rsid w:val="002F5873"/>
    <w:rsid w:val="002F598B"/>
    <w:rsid w:val="002F5E2B"/>
    <w:rsid w:val="002F5F5B"/>
    <w:rsid w:val="002F628D"/>
    <w:rsid w:val="002F62FD"/>
    <w:rsid w:val="002F655D"/>
    <w:rsid w:val="002F68E7"/>
    <w:rsid w:val="002F6A65"/>
    <w:rsid w:val="002F6C8A"/>
    <w:rsid w:val="002F7401"/>
    <w:rsid w:val="002F791F"/>
    <w:rsid w:val="002F7C4A"/>
    <w:rsid w:val="002F7F09"/>
    <w:rsid w:val="003006EC"/>
    <w:rsid w:val="003009E8"/>
    <w:rsid w:val="00300EBF"/>
    <w:rsid w:val="00301135"/>
    <w:rsid w:val="0030120C"/>
    <w:rsid w:val="00301E80"/>
    <w:rsid w:val="003024BD"/>
    <w:rsid w:val="00302C31"/>
    <w:rsid w:val="003041B7"/>
    <w:rsid w:val="00304813"/>
    <w:rsid w:val="00304D0C"/>
    <w:rsid w:val="00304EA2"/>
    <w:rsid w:val="0030519B"/>
    <w:rsid w:val="003053B3"/>
    <w:rsid w:val="003056EC"/>
    <w:rsid w:val="00305702"/>
    <w:rsid w:val="0030578F"/>
    <w:rsid w:val="00305C83"/>
    <w:rsid w:val="00305FDC"/>
    <w:rsid w:val="003069EF"/>
    <w:rsid w:val="00307174"/>
    <w:rsid w:val="00307C91"/>
    <w:rsid w:val="00307DA0"/>
    <w:rsid w:val="003101B5"/>
    <w:rsid w:val="003101F3"/>
    <w:rsid w:val="003105C2"/>
    <w:rsid w:val="00310903"/>
    <w:rsid w:val="003109FD"/>
    <w:rsid w:val="00310AE6"/>
    <w:rsid w:val="0031109A"/>
    <w:rsid w:val="00311D82"/>
    <w:rsid w:val="00311F09"/>
    <w:rsid w:val="00312018"/>
    <w:rsid w:val="003122AF"/>
    <w:rsid w:val="003123F7"/>
    <w:rsid w:val="0031327F"/>
    <w:rsid w:val="00313ACC"/>
    <w:rsid w:val="00313C04"/>
    <w:rsid w:val="003142F7"/>
    <w:rsid w:val="003147AC"/>
    <w:rsid w:val="00314B92"/>
    <w:rsid w:val="00315030"/>
    <w:rsid w:val="0031558F"/>
    <w:rsid w:val="00316DF4"/>
    <w:rsid w:val="00316E29"/>
    <w:rsid w:val="00317340"/>
    <w:rsid w:val="00317971"/>
    <w:rsid w:val="003179FB"/>
    <w:rsid w:val="00317B6E"/>
    <w:rsid w:val="00317C21"/>
    <w:rsid w:val="00317CE5"/>
    <w:rsid w:val="00320C61"/>
    <w:rsid w:val="00320CCE"/>
    <w:rsid w:val="00320CF3"/>
    <w:rsid w:val="003210A4"/>
    <w:rsid w:val="00321175"/>
    <w:rsid w:val="0032192D"/>
    <w:rsid w:val="00321C1C"/>
    <w:rsid w:val="003227D4"/>
    <w:rsid w:val="00322EA8"/>
    <w:rsid w:val="003235DB"/>
    <w:rsid w:val="00323853"/>
    <w:rsid w:val="00323917"/>
    <w:rsid w:val="00323BC7"/>
    <w:rsid w:val="003243E8"/>
    <w:rsid w:val="003244DB"/>
    <w:rsid w:val="0032450E"/>
    <w:rsid w:val="00324624"/>
    <w:rsid w:val="00324CB7"/>
    <w:rsid w:val="00324FD5"/>
    <w:rsid w:val="003250D0"/>
    <w:rsid w:val="003256DF"/>
    <w:rsid w:val="0032597C"/>
    <w:rsid w:val="003271D4"/>
    <w:rsid w:val="0032735A"/>
    <w:rsid w:val="003274B6"/>
    <w:rsid w:val="0032777C"/>
    <w:rsid w:val="00327964"/>
    <w:rsid w:val="003301F5"/>
    <w:rsid w:val="00330991"/>
    <w:rsid w:val="00331183"/>
    <w:rsid w:val="00331796"/>
    <w:rsid w:val="0033182F"/>
    <w:rsid w:val="00331B90"/>
    <w:rsid w:val="00331C98"/>
    <w:rsid w:val="00331E1D"/>
    <w:rsid w:val="003321A1"/>
    <w:rsid w:val="00332246"/>
    <w:rsid w:val="00332316"/>
    <w:rsid w:val="003323A8"/>
    <w:rsid w:val="003323D6"/>
    <w:rsid w:val="00332C24"/>
    <w:rsid w:val="00332C7E"/>
    <w:rsid w:val="00334906"/>
    <w:rsid w:val="00334907"/>
    <w:rsid w:val="003349BC"/>
    <w:rsid w:val="00334A2C"/>
    <w:rsid w:val="00334B0B"/>
    <w:rsid w:val="00334CED"/>
    <w:rsid w:val="00334D11"/>
    <w:rsid w:val="00334F3D"/>
    <w:rsid w:val="003353B2"/>
    <w:rsid w:val="00335924"/>
    <w:rsid w:val="00336280"/>
    <w:rsid w:val="003364B1"/>
    <w:rsid w:val="00336506"/>
    <w:rsid w:val="003366D9"/>
    <w:rsid w:val="00337159"/>
    <w:rsid w:val="00337223"/>
    <w:rsid w:val="003372BA"/>
    <w:rsid w:val="003374BF"/>
    <w:rsid w:val="003376CC"/>
    <w:rsid w:val="003379C2"/>
    <w:rsid w:val="00337BF1"/>
    <w:rsid w:val="00337CA0"/>
    <w:rsid w:val="003400AD"/>
    <w:rsid w:val="00340281"/>
    <w:rsid w:val="003402D6"/>
    <w:rsid w:val="003403EB"/>
    <w:rsid w:val="003405F0"/>
    <w:rsid w:val="00341684"/>
    <w:rsid w:val="00341761"/>
    <w:rsid w:val="00341F2F"/>
    <w:rsid w:val="003422A3"/>
    <w:rsid w:val="003424FA"/>
    <w:rsid w:val="00342DE9"/>
    <w:rsid w:val="00343930"/>
    <w:rsid w:val="00344326"/>
    <w:rsid w:val="00344394"/>
    <w:rsid w:val="00344914"/>
    <w:rsid w:val="00344B3B"/>
    <w:rsid w:val="003457AC"/>
    <w:rsid w:val="003458AD"/>
    <w:rsid w:val="003458EB"/>
    <w:rsid w:val="0034623D"/>
    <w:rsid w:val="00346282"/>
    <w:rsid w:val="00346814"/>
    <w:rsid w:val="00346909"/>
    <w:rsid w:val="0034702A"/>
    <w:rsid w:val="003475A0"/>
    <w:rsid w:val="00347C0B"/>
    <w:rsid w:val="0035059E"/>
    <w:rsid w:val="00350734"/>
    <w:rsid w:val="00350B0C"/>
    <w:rsid w:val="00351193"/>
    <w:rsid w:val="00351296"/>
    <w:rsid w:val="0035159D"/>
    <w:rsid w:val="003519BE"/>
    <w:rsid w:val="00351FA0"/>
    <w:rsid w:val="00351FD3"/>
    <w:rsid w:val="003520F5"/>
    <w:rsid w:val="003524AB"/>
    <w:rsid w:val="003528F0"/>
    <w:rsid w:val="00353B85"/>
    <w:rsid w:val="003543C7"/>
    <w:rsid w:val="00354CC6"/>
    <w:rsid w:val="00354CC7"/>
    <w:rsid w:val="00354F91"/>
    <w:rsid w:val="003568B3"/>
    <w:rsid w:val="003568B4"/>
    <w:rsid w:val="00356CC4"/>
    <w:rsid w:val="00357365"/>
    <w:rsid w:val="003604E9"/>
    <w:rsid w:val="003605AC"/>
    <w:rsid w:val="003608DA"/>
    <w:rsid w:val="003609BA"/>
    <w:rsid w:val="00360A8C"/>
    <w:rsid w:val="00360D18"/>
    <w:rsid w:val="00360F59"/>
    <w:rsid w:val="0036104C"/>
    <w:rsid w:val="003611D2"/>
    <w:rsid w:val="003611EE"/>
    <w:rsid w:val="00361446"/>
    <w:rsid w:val="00361DF3"/>
    <w:rsid w:val="00361E15"/>
    <w:rsid w:val="00361E98"/>
    <w:rsid w:val="00361F89"/>
    <w:rsid w:val="00362113"/>
    <w:rsid w:val="003623AC"/>
    <w:rsid w:val="003637C2"/>
    <w:rsid w:val="003637C7"/>
    <w:rsid w:val="00363FAD"/>
    <w:rsid w:val="00364703"/>
    <w:rsid w:val="003652A8"/>
    <w:rsid w:val="0036548C"/>
    <w:rsid w:val="00365743"/>
    <w:rsid w:val="003657F4"/>
    <w:rsid w:val="0036582F"/>
    <w:rsid w:val="00365B83"/>
    <w:rsid w:val="003662DE"/>
    <w:rsid w:val="00366403"/>
    <w:rsid w:val="00366F0B"/>
    <w:rsid w:val="003671A2"/>
    <w:rsid w:val="00367553"/>
    <w:rsid w:val="00367623"/>
    <w:rsid w:val="0036774D"/>
    <w:rsid w:val="0036799F"/>
    <w:rsid w:val="0037006A"/>
    <w:rsid w:val="00370143"/>
    <w:rsid w:val="00370402"/>
    <w:rsid w:val="00370439"/>
    <w:rsid w:val="003704AB"/>
    <w:rsid w:val="003704CC"/>
    <w:rsid w:val="00370559"/>
    <w:rsid w:val="003707FA"/>
    <w:rsid w:val="00370A39"/>
    <w:rsid w:val="00370A75"/>
    <w:rsid w:val="00370EFF"/>
    <w:rsid w:val="00370F5E"/>
    <w:rsid w:val="00371D2A"/>
    <w:rsid w:val="003721D2"/>
    <w:rsid w:val="00372385"/>
    <w:rsid w:val="00372478"/>
    <w:rsid w:val="003724D3"/>
    <w:rsid w:val="0037284A"/>
    <w:rsid w:val="00372CD7"/>
    <w:rsid w:val="00372DCE"/>
    <w:rsid w:val="003738D6"/>
    <w:rsid w:val="00373BBE"/>
    <w:rsid w:val="00373DA3"/>
    <w:rsid w:val="00373EC4"/>
    <w:rsid w:val="00373F74"/>
    <w:rsid w:val="00374038"/>
    <w:rsid w:val="003740CD"/>
    <w:rsid w:val="00374D18"/>
    <w:rsid w:val="003751F0"/>
    <w:rsid w:val="0037564F"/>
    <w:rsid w:val="0037577B"/>
    <w:rsid w:val="003758DB"/>
    <w:rsid w:val="00375D22"/>
    <w:rsid w:val="00375DA0"/>
    <w:rsid w:val="00375ED5"/>
    <w:rsid w:val="00376826"/>
    <w:rsid w:val="00376B9D"/>
    <w:rsid w:val="00376D22"/>
    <w:rsid w:val="00376FF5"/>
    <w:rsid w:val="003770D5"/>
    <w:rsid w:val="00377409"/>
    <w:rsid w:val="003774B0"/>
    <w:rsid w:val="003777BC"/>
    <w:rsid w:val="00377B2B"/>
    <w:rsid w:val="00377BA9"/>
    <w:rsid w:val="003802B6"/>
    <w:rsid w:val="00380395"/>
    <w:rsid w:val="0038059D"/>
    <w:rsid w:val="003807BA"/>
    <w:rsid w:val="003811CA"/>
    <w:rsid w:val="003817B1"/>
    <w:rsid w:val="00381A47"/>
    <w:rsid w:val="00381C18"/>
    <w:rsid w:val="00381CD3"/>
    <w:rsid w:val="00382518"/>
    <w:rsid w:val="00382750"/>
    <w:rsid w:val="003827B0"/>
    <w:rsid w:val="00383582"/>
    <w:rsid w:val="00383955"/>
    <w:rsid w:val="0038406D"/>
    <w:rsid w:val="003841E9"/>
    <w:rsid w:val="00384982"/>
    <w:rsid w:val="00384C05"/>
    <w:rsid w:val="00384CBD"/>
    <w:rsid w:val="00384E9B"/>
    <w:rsid w:val="00384F50"/>
    <w:rsid w:val="00385095"/>
    <w:rsid w:val="003856C2"/>
    <w:rsid w:val="00385966"/>
    <w:rsid w:val="00385AD3"/>
    <w:rsid w:val="00385E1C"/>
    <w:rsid w:val="0038627F"/>
    <w:rsid w:val="003866B1"/>
    <w:rsid w:val="003866FB"/>
    <w:rsid w:val="00386B42"/>
    <w:rsid w:val="00386C7D"/>
    <w:rsid w:val="00387021"/>
    <w:rsid w:val="003872C9"/>
    <w:rsid w:val="0038793D"/>
    <w:rsid w:val="00387B06"/>
    <w:rsid w:val="00387E4D"/>
    <w:rsid w:val="00387F6A"/>
    <w:rsid w:val="0039062C"/>
    <w:rsid w:val="00390A23"/>
    <w:rsid w:val="00390B76"/>
    <w:rsid w:val="00391307"/>
    <w:rsid w:val="00391575"/>
    <w:rsid w:val="00391DC6"/>
    <w:rsid w:val="00391E58"/>
    <w:rsid w:val="00392D7D"/>
    <w:rsid w:val="00393637"/>
    <w:rsid w:val="003937DF"/>
    <w:rsid w:val="0039382D"/>
    <w:rsid w:val="00393F16"/>
    <w:rsid w:val="00394527"/>
    <w:rsid w:val="003946EE"/>
    <w:rsid w:val="00395069"/>
    <w:rsid w:val="00395714"/>
    <w:rsid w:val="003959F7"/>
    <w:rsid w:val="00395BB8"/>
    <w:rsid w:val="00395C34"/>
    <w:rsid w:val="0039612E"/>
    <w:rsid w:val="00396566"/>
    <w:rsid w:val="0039663F"/>
    <w:rsid w:val="00396BB3"/>
    <w:rsid w:val="00396C09"/>
    <w:rsid w:val="00396D2A"/>
    <w:rsid w:val="00397A68"/>
    <w:rsid w:val="003A089D"/>
    <w:rsid w:val="003A164D"/>
    <w:rsid w:val="003A1736"/>
    <w:rsid w:val="003A1F0F"/>
    <w:rsid w:val="003A26BA"/>
    <w:rsid w:val="003A2D59"/>
    <w:rsid w:val="003A32B1"/>
    <w:rsid w:val="003A343D"/>
    <w:rsid w:val="003A3635"/>
    <w:rsid w:val="003A36E0"/>
    <w:rsid w:val="003A4E35"/>
    <w:rsid w:val="003A52C7"/>
    <w:rsid w:val="003A5508"/>
    <w:rsid w:val="003A5D5F"/>
    <w:rsid w:val="003A5D89"/>
    <w:rsid w:val="003A6208"/>
    <w:rsid w:val="003A6554"/>
    <w:rsid w:val="003A6596"/>
    <w:rsid w:val="003A690C"/>
    <w:rsid w:val="003A6D41"/>
    <w:rsid w:val="003A73B2"/>
    <w:rsid w:val="003A7683"/>
    <w:rsid w:val="003A7744"/>
    <w:rsid w:val="003B0D4A"/>
    <w:rsid w:val="003B1177"/>
    <w:rsid w:val="003B1B53"/>
    <w:rsid w:val="003B1E6C"/>
    <w:rsid w:val="003B1E99"/>
    <w:rsid w:val="003B25ED"/>
    <w:rsid w:val="003B2E11"/>
    <w:rsid w:val="003B301E"/>
    <w:rsid w:val="003B3B88"/>
    <w:rsid w:val="003B3BF7"/>
    <w:rsid w:val="003B3E87"/>
    <w:rsid w:val="003B4C63"/>
    <w:rsid w:val="003B4CFA"/>
    <w:rsid w:val="003B4F6A"/>
    <w:rsid w:val="003B5364"/>
    <w:rsid w:val="003B5683"/>
    <w:rsid w:val="003B5806"/>
    <w:rsid w:val="003B655C"/>
    <w:rsid w:val="003B6EDC"/>
    <w:rsid w:val="003B77F0"/>
    <w:rsid w:val="003C028F"/>
    <w:rsid w:val="003C074D"/>
    <w:rsid w:val="003C1A10"/>
    <w:rsid w:val="003C1BB6"/>
    <w:rsid w:val="003C224B"/>
    <w:rsid w:val="003C258F"/>
    <w:rsid w:val="003C28C4"/>
    <w:rsid w:val="003C2AFB"/>
    <w:rsid w:val="003C31C3"/>
    <w:rsid w:val="003C35DE"/>
    <w:rsid w:val="003C3792"/>
    <w:rsid w:val="003C3D62"/>
    <w:rsid w:val="003C4380"/>
    <w:rsid w:val="003C524F"/>
    <w:rsid w:val="003C555F"/>
    <w:rsid w:val="003C565D"/>
    <w:rsid w:val="003C5721"/>
    <w:rsid w:val="003C643F"/>
    <w:rsid w:val="003C6522"/>
    <w:rsid w:val="003C6568"/>
    <w:rsid w:val="003C69E5"/>
    <w:rsid w:val="003C7881"/>
    <w:rsid w:val="003D0183"/>
    <w:rsid w:val="003D023D"/>
    <w:rsid w:val="003D03E1"/>
    <w:rsid w:val="003D0512"/>
    <w:rsid w:val="003D0CE4"/>
    <w:rsid w:val="003D0FF8"/>
    <w:rsid w:val="003D139B"/>
    <w:rsid w:val="003D1AD7"/>
    <w:rsid w:val="003D1D07"/>
    <w:rsid w:val="003D1D24"/>
    <w:rsid w:val="003D1D46"/>
    <w:rsid w:val="003D2030"/>
    <w:rsid w:val="003D24DC"/>
    <w:rsid w:val="003D24F1"/>
    <w:rsid w:val="003D268F"/>
    <w:rsid w:val="003D2C61"/>
    <w:rsid w:val="003D34AA"/>
    <w:rsid w:val="003D388E"/>
    <w:rsid w:val="003D415B"/>
    <w:rsid w:val="003D420C"/>
    <w:rsid w:val="003D49DB"/>
    <w:rsid w:val="003D4AFB"/>
    <w:rsid w:val="003D5128"/>
    <w:rsid w:val="003D5166"/>
    <w:rsid w:val="003D5823"/>
    <w:rsid w:val="003D5ADE"/>
    <w:rsid w:val="003D5AEA"/>
    <w:rsid w:val="003D69AC"/>
    <w:rsid w:val="003D6E91"/>
    <w:rsid w:val="003D74A1"/>
    <w:rsid w:val="003D74D3"/>
    <w:rsid w:val="003D795E"/>
    <w:rsid w:val="003D7A53"/>
    <w:rsid w:val="003D7FB9"/>
    <w:rsid w:val="003E0158"/>
    <w:rsid w:val="003E0423"/>
    <w:rsid w:val="003E13F6"/>
    <w:rsid w:val="003E224E"/>
    <w:rsid w:val="003E2A6D"/>
    <w:rsid w:val="003E2F66"/>
    <w:rsid w:val="003E3003"/>
    <w:rsid w:val="003E3258"/>
    <w:rsid w:val="003E3350"/>
    <w:rsid w:val="003E34D9"/>
    <w:rsid w:val="003E3957"/>
    <w:rsid w:val="003E3D7E"/>
    <w:rsid w:val="003E4304"/>
    <w:rsid w:val="003E45A0"/>
    <w:rsid w:val="003E467A"/>
    <w:rsid w:val="003E46F8"/>
    <w:rsid w:val="003E4A21"/>
    <w:rsid w:val="003E51ED"/>
    <w:rsid w:val="003E5834"/>
    <w:rsid w:val="003E5BF3"/>
    <w:rsid w:val="003E5C40"/>
    <w:rsid w:val="003E5D24"/>
    <w:rsid w:val="003E5D7B"/>
    <w:rsid w:val="003E5DC4"/>
    <w:rsid w:val="003E5FDF"/>
    <w:rsid w:val="003E6AED"/>
    <w:rsid w:val="003E6DF7"/>
    <w:rsid w:val="003E6FFD"/>
    <w:rsid w:val="003E7551"/>
    <w:rsid w:val="003E7D9A"/>
    <w:rsid w:val="003E7F41"/>
    <w:rsid w:val="003F0429"/>
    <w:rsid w:val="003F0AFC"/>
    <w:rsid w:val="003F0C41"/>
    <w:rsid w:val="003F0E50"/>
    <w:rsid w:val="003F0F23"/>
    <w:rsid w:val="003F149B"/>
    <w:rsid w:val="003F1529"/>
    <w:rsid w:val="003F2232"/>
    <w:rsid w:val="003F23F8"/>
    <w:rsid w:val="003F253A"/>
    <w:rsid w:val="003F2744"/>
    <w:rsid w:val="003F29D8"/>
    <w:rsid w:val="003F360D"/>
    <w:rsid w:val="003F4380"/>
    <w:rsid w:val="003F47F8"/>
    <w:rsid w:val="003F4875"/>
    <w:rsid w:val="003F566C"/>
    <w:rsid w:val="003F5835"/>
    <w:rsid w:val="003F5BBC"/>
    <w:rsid w:val="003F5E53"/>
    <w:rsid w:val="003F635A"/>
    <w:rsid w:val="003F69B0"/>
    <w:rsid w:val="003F6B1A"/>
    <w:rsid w:val="003F6C10"/>
    <w:rsid w:val="003F76C6"/>
    <w:rsid w:val="003F777A"/>
    <w:rsid w:val="003F79E3"/>
    <w:rsid w:val="003F7D1D"/>
    <w:rsid w:val="003F7D3C"/>
    <w:rsid w:val="003F7EA1"/>
    <w:rsid w:val="00400B7D"/>
    <w:rsid w:val="00400D23"/>
    <w:rsid w:val="004012CD"/>
    <w:rsid w:val="00401359"/>
    <w:rsid w:val="004014EA"/>
    <w:rsid w:val="00401FD8"/>
    <w:rsid w:val="00402616"/>
    <w:rsid w:val="00402B54"/>
    <w:rsid w:val="00403273"/>
    <w:rsid w:val="004032B8"/>
    <w:rsid w:val="004037E8"/>
    <w:rsid w:val="00403890"/>
    <w:rsid w:val="00403E73"/>
    <w:rsid w:val="00404268"/>
    <w:rsid w:val="00404589"/>
    <w:rsid w:val="00404A16"/>
    <w:rsid w:val="00404C02"/>
    <w:rsid w:val="00404DB8"/>
    <w:rsid w:val="00405926"/>
    <w:rsid w:val="00406286"/>
    <w:rsid w:val="004064E3"/>
    <w:rsid w:val="00406F40"/>
    <w:rsid w:val="004070A7"/>
    <w:rsid w:val="004074D2"/>
    <w:rsid w:val="00407588"/>
    <w:rsid w:val="004078B9"/>
    <w:rsid w:val="00407CC5"/>
    <w:rsid w:val="004102C1"/>
    <w:rsid w:val="00410680"/>
    <w:rsid w:val="004106DC"/>
    <w:rsid w:val="00410B8C"/>
    <w:rsid w:val="00410C13"/>
    <w:rsid w:val="00411531"/>
    <w:rsid w:val="00411585"/>
    <w:rsid w:val="004115F8"/>
    <w:rsid w:val="004119B7"/>
    <w:rsid w:val="00411D8C"/>
    <w:rsid w:val="00411EB2"/>
    <w:rsid w:val="0041206C"/>
    <w:rsid w:val="0041219E"/>
    <w:rsid w:val="00412234"/>
    <w:rsid w:val="00412D36"/>
    <w:rsid w:val="00412E42"/>
    <w:rsid w:val="004136A6"/>
    <w:rsid w:val="00413CBE"/>
    <w:rsid w:val="00413F90"/>
    <w:rsid w:val="00414BD4"/>
    <w:rsid w:val="00414DA6"/>
    <w:rsid w:val="004152FC"/>
    <w:rsid w:val="0041575C"/>
    <w:rsid w:val="004158C1"/>
    <w:rsid w:val="004159C0"/>
    <w:rsid w:val="00415A3C"/>
    <w:rsid w:val="00415A6F"/>
    <w:rsid w:val="00415EFE"/>
    <w:rsid w:val="00416222"/>
    <w:rsid w:val="00416286"/>
    <w:rsid w:val="004165FB"/>
    <w:rsid w:val="004171F5"/>
    <w:rsid w:val="00417365"/>
    <w:rsid w:val="0041738B"/>
    <w:rsid w:val="00417A5E"/>
    <w:rsid w:val="004209C0"/>
    <w:rsid w:val="00420C2C"/>
    <w:rsid w:val="0042103A"/>
    <w:rsid w:val="00421A8C"/>
    <w:rsid w:val="00421E96"/>
    <w:rsid w:val="004220B2"/>
    <w:rsid w:val="004221D9"/>
    <w:rsid w:val="004223A7"/>
    <w:rsid w:val="0042241A"/>
    <w:rsid w:val="00422659"/>
    <w:rsid w:val="00422B93"/>
    <w:rsid w:val="00422E66"/>
    <w:rsid w:val="00422FBA"/>
    <w:rsid w:val="004232C0"/>
    <w:rsid w:val="00423B44"/>
    <w:rsid w:val="00423C2F"/>
    <w:rsid w:val="0042416B"/>
    <w:rsid w:val="00424A49"/>
    <w:rsid w:val="00424C37"/>
    <w:rsid w:val="00424E32"/>
    <w:rsid w:val="00425121"/>
    <w:rsid w:val="00425484"/>
    <w:rsid w:val="004256A2"/>
    <w:rsid w:val="00425782"/>
    <w:rsid w:val="0042627F"/>
    <w:rsid w:val="004268F3"/>
    <w:rsid w:val="00426AA9"/>
    <w:rsid w:val="004275FB"/>
    <w:rsid w:val="00427696"/>
    <w:rsid w:val="004278BC"/>
    <w:rsid w:val="00427A1D"/>
    <w:rsid w:val="00427B65"/>
    <w:rsid w:val="00427BCF"/>
    <w:rsid w:val="00427FB3"/>
    <w:rsid w:val="00427FE6"/>
    <w:rsid w:val="004300F0"/>
    <w:rsid w:val="0043044A"/>
    <w:rsid w:val="0043093A"/>
    <w:rsid w:val="00430A89"/>
    <w:rsid w:val="00430D70"/>
    <w:rsid w:val="0043100B"/>
    <w:rsid w:val="0043141A"/>
    <w:rsid w:val="004317FE"/>
    <w:rsid w:val="00431C0B"/>
    <w:rsid w:val="00431C73"/>
    <w:rsid w:val="00432405"/>
    <w:rsid w:val="004324FB"/>
    <w:rsid w:val="004327B4"/>
    <w:rsid w:val="00432A43"/>
    <w:rsid w:val="00432B51"/>
    <w:rsid w:val="00432C97"/>
    <w:rsid w:val="0043318B"/>
    <w:rsid w:val="004339B4"/>
    <w:rsid w:val="00433EDE"/>
    <w:rsid w:val="00434090"/>
    <w:rsid w:val="00434200"/>
    <w:rsid w:val="00434B60"/>
    <w:rsid w:val="00434DF7"/>
    <w:rsid w:val="004353F5"/>
    <w:rsid w:val="00435A3A"/>
    <w:rsid w:val="004362F3"/>
    <w:rsid w:val="00436A42"/>
    <w:rsid w:val="00436E42"/>
    <w:rsid w:val="00436EB3"/>
    <w:rsid w:val="004379AD"/>
    <w:rsid w:val="00440251"/>
    <w:rsid w:val="004407B6"/>
    <w:rsid w:val="0044095A"/>
    <w:rsid w:val="00440BB2"/>
    <w:rsid w:val="0044100A"/>
    <w:rsid w:val="0044131C"/>
    <w:rsid w:val="004415EA"/>
    <w:rsid w:val="004416E7"/>
    <w:rsid w:val="004417A8"/>
    <w:rsid w:val="00441951"/>
    <w:rsid w:val="00441BED"/>
    <w:rsid w:val="00441CA9"/>
    <w:rsid w:val="0044202F"/>
    <w:rsid w:val="0044228F"/>
    <w:rsid w:val="00442EB0"/>
    <w:rsid w:val="004431EE"/>
    <w:rsid w:val="0044339F"/>
    <w:rsid w:val="0044356F"/>
    <w:rsid w:val="00443828"/>
    <w:rsid w:val="0044382A"/>
    <w:rsid w:val="0044390A"/>
    <w:rsid w:val="00443AF5"/>
    <w:rsid w:val="00444786"/>
    <w:rsid w:val="004448FF"/>
    <w:rsid w:val="00444AE8"/>
    <w:rsid w:val="00444D4A"/>
    <w:rsid w:val="0044557E"/>
    <w:rsid w:val="00445662"/>
    <w:rsid w:val="00445A4F"/>
    <w:rsid w:val="00446A45"/>
    <w:rsid w:val="00446CAF"/>
    <w:rsid w:val="0044711B"/>
    <w:rsid w:val="004472B3"/>
    <w:rsid w:val="004474C8"/>
    <w:rsid w:val="004479FA"/>
    <w:rsid w:val="00447CB9"/>
    <w:rsid w:val="00447EF4"/>
    <w:rsid w:val="00450071"/>
    <w:rsid w:val="0045063D"/>
    <w:rsid w:val="004509F0"/>
    <w:rsid w:val="00450A7C"/>
    <w:rsid w:val="00450CA1"/>
    <w:rsid w:val="00451213"/>
    <w:rsid w:val="00451241"/>
    <w:rsid w:val="00451821"/>
    <w:rsid w:val="00451A7B"/>
    <w:rsid w:val="00451D6A"/>
    <w:rsid w:val="00451D6D"/>
    <w:rsid w:val="004520FB"/>
    <w:rsid w:val="004523CF"/>
    <w:rsid w:val="0045240F"/>
    <w:rsid w:val="00452753"/>
    <w:rsid w:val="00452F05"/>
    <w:rsid w:val="00452F10"/>
    <w:rsid w:val="00453938"/>
    <w:rsid w:val="00453AA1"/>
    <w:rsid w:val="00454485"/>
    <w:rsid w:val="0045473A"/>
    <w:rsid w:val="00454CBF"/>
    <w:rsid w:val="00454DB2"/>
    <w:rsid w:val="004553E6"/>
    <w:rsid w:val="004555AC"/>
    <w:rsid w:val="0045568E"/>
    <w:rsid w:val="0045599D"/>
    <w:rsid w:val="00455B78"/>
    <w:rsid w:val="00455E8F"/>
    <w:rsid w:val="00455FD4"/>
    <w:rsid w:val="00456062"/>
    <w:rsid w:val="0045636B"/>
    <w:rsid w:val="004565FA"/>
    <w:rsid w:val="004566CD"/>
    <w:rsid w:val="00456797"/>
    <w:rsid w:val="00456909"/>
    <w:rsid w:val="00456B87"/>
    <w:rsid w:val="00457561"/>
    <w:rsid w:val="004575E6"/>
    <w:rsid w:val="00457900"/>
    <w:rsid w:val="00457A6F"/>
    <w:rsid w:val="004609F6"/>
    <w:rsid w:val="00461379"/>
    <w:rsid w:val="00461A32"/>
    <w:rsid w:val="00461DEB"/>
    <w:rsid w:val="00461E78"/>
    <w:rsid w:val="004621AF"/>
    <w:rsid w:val="0046228C"/>
    <w:rsid w:val="004624E6"/>
    <w:rsid w:val="00462883"/>
    <w:rsid w:val="004628AE"/>
    <w:rsid w:val="0046302E"/>
    <w:rsid w:val="00463271"/>
    <w:rsid w:val="004632FE"/>
    <w:rsid w:val="0046334B"/>
    <w:rsid w:val="00463618"/>
    <w:rsid w:val="00463C2A"/>
    <w:rsid w:val="00464053"/>
    <w:rsid w:val="0046463B"/>
    <w:rsid w:val="004647D4"/>
    <w:rsid w:val="0046481D"/>
    <w:rsid w:val="00464825"/>
    <w:rsid w:val="00464B5B"/>
    <w:rsid w:val="00465377"/>
    <w:rsid w:val="00465826"/>
    <w:rsid w:val="0046585E"/>
    <w:rsid w:val="00465893"/>
    <w:rsid w:val="00465A0F"/>
    <w:rsid w:val="00465BD0"/>
    <w:rsid w:val="00465C50"/>
    <w:rsid w:val="00465F10"/>
    <w:rsid w:val="00465F9D"/>
    <w:rsid w:val="00465FC9"/>
    <w:rsid w:val="00466670"/>
    <w:rsid w:val="004672DB"/>
    <w:rsid w:val="00467743"/>
    <w:rsid w:val="004708B6"/>
    <w:rsid w:val="00470AD6"/>
    <w:rsid w:val="00471062"/>
    <w:rsid w:val="004711BC"/>
    <w:rsid w:val="00471BB8"/>
    <w:rsid w:val="00471CEB"/>
    <w:rsid w:val="0047244A"/>
    <w:rsid w:val="0047263B"/>
    <w:rsid w:val="00472A7F"/>
    <w:rsid w:val="00472B75"/>
    <w:rsid w:val="00473296"/>
    <w:rsid w:val="0047390A"/>
    <w:rsid w:val="00473E6D"/>
    <w:rsid w:val="004741B6"/>
    <w:rsid w:val="00474D3C"/>
    <w:rsid w:val="00475314"/>
    <w:rsid w:val="00475467"/>
    <w:rsid w:val="00475506"/>
    <w:rsid w:val="004758F6"/>
    <w:rsid w:val="00476469"/>
    <w:rsid w:val="004769CD"/>
    <w:rsid w:val="004773C5"/>
    <w:rsid w:val="0048051C"/>
    <w:rsid w:val="00480E07"/>
    <w:rsid w:val="00480F52"/>
    <w:rsid w:val="004811DA"/>
    <w:rsid w:val="00481572"/>
    <w:rsid w:val="00481918"/>
    <w:rsid w:val="004819EA"/>
    <w:rsid w:val="00481A67"/>
    <w:rsid w:val="00482388"/>
    <w:rsid w:val="004823C0"/>
    <w:rsid w:val="004824E7"/>
    <w:rsid w:val="0048320E"/>
    <w:rsid w:val="00483560"/>
    <w:rsid w:val="004836B8"/>
    <w:rsid w:val="0048390C"/>
    <w:rsid w:val="00483933"/>
    <w:rsid w:val="00483C92"/>
    <w:rsid w:val="004840FC"/>
    <w:rsid w:val="00484645"/>
    <w:rsid w:val="004846D3"/>
    <w:rsid w:val="004852A6"/>
    <w:rsid w:val="00485514"/>
    <w:rsid w:val="004855CC"/>
    <w:rsid w:val="00485958"/>
    <w:rsid w:val="00485C29"/>
    <w:rsid w:val="004871BB"/>
    <w:rsid w:val="0048747F"/>
    <w:rsid w:val="004900EB"/>
    <w:rsid w:val="004901AC"/>
    <w:rsid w:val="0049075A"/>
    <w:rsid w:val="00490848"/>
    <w:rsid w:val="004908EC"/>
    <w:rsid w:val="00490CC2"/>
    <w:rsid w:val="00491A6C"/>
    <w:rsid w:val="00492C88"/>
    <w:rsid w:val="00492E40"/>
    <w:rsid w:val="0049301E"/>
    <w:rsid w:val="0049308D"/>
    <w:rsid w:val="0049349B"/>
    <w:rsid w:val="00493699"/>
    <w:rsid w:val="0049369E"/>
    <w:rsid w:val="004938B6"/>
    <w:rsid w:val="00493FA9"/>
    <w:rsid w:val="00494FAA"/>
    <w:rsid w:val="0049560C"/>
    <w:rsid w:val="00495C4E"/>
    <w:rsid w:val="00495C75"/>
    <w:rsid w:val="0049675C"/>
    <w:rsid w:val="00496894"/>
    <w:rsid w:val="00496F72"/>
    <w:rsid w:val="00496FC4"/>
    <w:rsid w:val="0049717F"/>
    <w:rsid w:val="004972C0"/>
    <w:rsid w:val="0049794E"/>
    <w:rsid w:val="004979DB"/>
    <w:rsid w:val="00497D2D"/>
    <w:rsid w:val="00497EA2"/>
    <w:rsid w:val="004A0117"/>
    <w:rsid w:val="004A0376"/>
    <w:rsid w:val="004A0B2B"/>
    <w:rsid w:val="004A0D1D"/>
    <w:rsid w:val="004A0E9D"/>
    <w:rsid w:val="004A0F5F"/>
    <w:rsid w:val="004A1D30"/>
    <w:rsid w:val="004A248D"/>
    <w:rsid w:val="004A2C59"/>
    <w:rsid w:val="004A330C"/>
    <w:rsid w:val="004A3337"/>
    <w:rsid w:val="004A369C"/>
    <w:rsid w:val="004A3B55"/>
    <w:rsid w:val="004A3CD5"/>
    <w:rsid w:val="004A4252"/>
    <w:rsid w:val="004A42E7"/>
    <w:rsid w:val="004A47AF"/>
    <w:rsid w:val="004A4890"/>
    <w:rsid w:val="004A5117"/>
    <w:rsid w:val="004A5327"/>
    <w:rsid w:val="004A5803"/>
    <w:rsid w:val="004A5B7D"/>
    <w:rsid w:val="004A6292"/>
    <w:rsid w:val="004A701A"/>
    <w:rsid w:val="004A7144"/>
    <w:rsid w:val="004B0004"/>
    <w:rsid w:val="004B00DB"/>
    <w:rsid w:val="004B00E8"/>
    <w:rsid w:val="004B0906"/>
    <w:rsid w:val="004B0E65"/>
    <w:rsid w:val="004B0FE9"/>
    <w:rsid w:val="004B23C1"/>
    <w:rsid w:val="004B254C"/>
    <w:rsid w:val="004B29D8"/>
    <w:rsid w:val="004B2AC5"/>
    <w:rsid w:val="004B2F0A"/>
    <w:rsid w:val="004B30D2"/>
    <w:rsid w:val="004B328E"/>
    <w:rsid w:val="004B32EB"/>
    <w:rsid w:val="004B360F"/>
    <w:rsid w:val="004B3887"/>
    <w:rsid w:val="004B3BBE"/>
    <w:rsid w:val="004B44A2"/>
    <w:rsid w:val="004B47BB"/>
    <w:rsid w:val="004B4B12"/>
    <w:rsid w:val="004B4B8B"/>
    <w:rsid w:val="004B4FEA"/>
    <w:rsid w:val="004B52F5"/>
    <w:rsid w:val="004B53CC"/>
    <w:rsid w:val="004B5A17"/>
    <w:rsid w:val="004B6253"/>
    <w:rsid w:val="004B6BA5"/>
    <w:rsid w:val="004B706D"/>
    <w:rsid w:val="004B7156"/>
    <w:rsid w:val="004B7F5C"/>
    <w:rsid w:val="004C00C4"/>
    <w:rsid w:val="004C010A"/>
    <w:rsid w:val="004C0234"/>
    <w:rsid w:val="004C0259"/>
    <w:rsid w:val="004C04EB"/>
    <w:rsid w:val="004C065B"/>
    <w:rsid w:val="004C096B"/>
    <w:rsid w:val="004C0C28"/>
    <w:rsid w:val="004C0C5A"/>
    <w:rsid w:val="004C10E3"/>
    <w:rsid w:val="004C13D8"/>
    <w:rsid w:val="004C25D6"/>
    <w:rsid w:val="004C26A6"/>
    <w:rsid w:val="004C2B75"/>
    <w:rsid w:val="004C2CD8"/>
    <w:rsid w:val="004C2E79"/>
    <w:rsid w:val="004C2EA9"/>
    <w:rsid w:val="004C36AA"/>
    <w:rsid w:val="004C3AB0"/>
    <w:rsid w:val="004C3BEF"/>
    <w:rsid w:val="004C4261"/>
    <w:rsid w:val="004C4363"/>
    <w:rsid w:val="004C447E"/>
    <w:rsid w:val="004C51F0"/>
    <w:rsid w:val="004C52FF"/>
    <w:rsid w:val="004C58B0"/>
    <w:rsid w:val="004C5BB9"/>
    <w:rsid w:val="004C614A"/>
    <w:rsid w:val="004C6E6A"/>
    <w:rsid w:val="004C6EC2"/>
    <w:rsid w:val="004C6F78"/>
    <w:rsid w:val="004C75F5"/>
    <w:rsid w:val="004C7ABF"/>
    <w:rsid w:val="004C7BD7"/>
    <w:rsid w:val="004D09EB"/>
    <w:rsid w:val="004D0A4D"/>
    <w:rsid w:val="004D0EBF"/>
    <w:rsid w:val="004D15D5"/>
    <w:rsid w:val="004D1BC6"/>
    <w:rsid w:val="004D1DA3"/>
    <w:rsid w:val="004D23D1"/>
    <w:rsid w:val="004D2C19"/>
    <w:rsid w:val="004D2C52"/>
    <w:rsid w:val="004D33A0"/>
    <w:rsid w:val="004D38EE"/>
    <w:rsid w:val="004D3DB3"/>
    <w:rsid w:val="004D3E9E"/>
    <w:rsid w:val="004D3EDB"/>
    <w:rsid w:val="004D4395"/>
    <w:rsid w:val="004D48D6"/>
    <w:rsid w:val="004D499C"/>
    <w:rsid w:val="004D4C27"/>
    <w:rsid w:val="004D52B8"/>
    <w:rsid w:val="004D59CE"/>
    <w:rsid w:val="004D5FB9"/>
    <w:rsid w:val="004D5FDD"/>
    <w:rsid w:val="004D63D5"/>
    <w:rsid w:val="004D6420"/>
    <w:rsid w:val="004D64ED"/>
    <w:rsid w:val="004D6EC2"/>
    <w:rsid w:val="004D7310"/>
    <w:rsid w:val="004D738F"/>
    <w:rsid w:val="004D74A9"/>
    <w:rsid w:val="004D7CA6"/>
    <w:rsid w:val="004D7D4D"/>
    <w:rsid w:val="004E0D49"/>
    <w:rsid w:val="004E100F"/>
    <w:rsid w:val="004E1089"/>
    <w:rsid w:val="004E1E02"/>
    <w:rsid w:val="004E21BC"/>
    <w:rsid w:val="004E2583"/>
    <w:rsid w:val="004E28E2"/>
    <w:rsid w:val="004E2B08"/>
    <w:rsid w:val="004E32DB"/>
    <w:rsid w:val="004E4332"/>
    <w:rsid w:val="004E4702"/>
    <w:rsid w:val="004E47F7"/>
    <w:rsid w:val="004E5D14"/>
    <w:rsid w:val="004E667D"/>
    <w:rsid w:val="004E6D07"/>
    <w:rsid w:val="004E6DA0"/>
    <w:rsid w:val="004E6DB2"/>
    <w:rsid w:val="004E6F95"/>
    <w:rsid w:val="004E6FD3"/>
    <w:rsid w:val="004E770E"/>
    <w:rsid w:val="004E78A1"/>
    <w:rsid w:val="004E78AA"/>
    <w:rsid w:val="004E7D5B"/>
    <w:rsid w:val="004F0B78"/>
    <w:rsid w:val="004F0FC9"/>
    <w:rsid w:val="004F147D"/>
    <w:rsid w:val="004F164A"/>
    <w:rsid w:val="004F2B5D"/>
    <w:rsid w:val="004F2CF6"/>
    <w:rsid w:val="004F2E7C"/>
    <w:rsid w:val="004F3A2B"/>
    <w:rsid w:val="004F3B1E"/>
    <w:rsid w:val="004F44A3"/>
    <w:rsid w:val="004F45D9"/>
    <w:rsid w:val="004F464A"/>
    <w:rsid w:val="004F4CF2"/>
    <w:rsid w:val="004F4D39"/>
    <w:rsid w:val="004F4E47"/>
    <w:rsid w:val="004F5066"/>
    <w:rsid w:val="004F535D"/>
    <w:rsid w:val="004F5470"/>
    <w:rsid w:val="004F5476"/>
    <w:rsid w:val="004F6BB5"/>
    <w:rsid w:val="004F6DCE"/>
    <w:rsid w:val="004F70C3"/>
    <w:rsid w:val="004F719B"/>
    <w:rsid w:val="004F733A"/>
    <w:rsid w:val="004FF951"/>
    <w:rsid w:val="00500259"/>
    <w:rsid w:val="00500B72"/>
    <w:rsid w:val="00500E65"/>
    <w:rsid w:val="00501775"/>
    <w:rsid w:val="005017EA"/>
    <w:rsid w:val="00501E15"/>
    <w:rsid w:val="005028C3"/>
    <w:rsid w:val="00502BFF"/>
    <w:rsid w:val="00503351"/>
    <w:rsid w:val="005034F0"/>
    <w:rsid w:val="00503DAC"/>
    <w:rsid w:val="0050431D"/>
    <w:rsid w:val="00504422"/>
    <w:rsid w:val="0050454B"/>
    <w:rsid w:val="0050455E"/>
    <w:rsid w:val="00505153"/>
    <w:rsid w:val="0050586A"/>
    <w:rsid w:val="00505887"/>
    <w:rsid w:val="005058E5"/>
    <w:rsid w:val="00505BB9"/>
    <w:rsid w:val="00505BD1"/>
    <w:rsid w:val="00506195"/>
    <w:rsid w:val="005061BA"/>
    <w:rsid w:val="005061DD"/>
    <w:rsid w:val="00506D39"/>
    <w:rsid w:val="005072CE"/>
    <w:rsid w:val="00507EC2"/>
    <w:rsid w:val="00510414"/>
    <w:rsid w:val="00510A50"/>
    <w:rsid w:val="00510B9E"/>
    <w:rsid w:val="00510CA3"/>
    <w:rsid w:val="00510EEF"/>
    <w:rsid w:val="005113FD"/>
    <w:rsid w:val="00511D6B"/>
    <w:rsid w:val="00512492"/>
    <w:rsid w:val="00512945"/>
    <w:rsid w:val="00512C06"/>
    <w:rsid w:val="00512FB7"/>
    <w:rsid w:val="00513522"/>
    <w:rsid w:val="00513ED3"/>
    <w:rsid w:val="00513FC9"/>
    <w:rsid w:val="00514285"/>
    <w:rsid w:val="00514451"/>
    <w:rsid w:val="0051469C"/>
    <w:rsid w:val="00514756"/>
    <w:rsid w:val="00514A0A"/>
    <w:rsid w:val="00514F0F"/>
    <w:rsid w:val="00515A23"/>
    <w:rsid w:val="00515FB8"/>
    <w:rsid w:val="0051612F"/>
    <w:rsid w:val="0051642E"/>
    <w:rsid w:val="00516BC9"/>
    <w:rsid w:val="00516D03"/>
    <w:rsid w:val="00517E78"/>
    <w:rsid w:val="00517E83"/>
    <w:rsid w:val="0052012C"/>
    <w:rsid w:val="00520314"/>
    <w:rsid w:val="0052054A"/>
    <w:rsid w:val="00520D0D"/>
    <w:rsid w:val="00521550"/>
    <w:rsid w:val="005216FD"/>
    <w:rsid w:val="00522305"/>
    <w:rsid w:val="00522384"/>
    <w:rsid w:val="005227AC"/>
    <w:rsid w:val="00522BEA"/>
    <w:rsid w:val="00522EB1"/>
    <w:rsid w:val="00523092"/>
    <w:rsid w:val="00523B6C"/>
    <w:rsid w:val="00523E78"/>
    <w:rsid w:val="00524138"/>
    <w:rsid w:val="00524A23"/>
    <w:rsid w:val="00524A35"/>
    <w:rsid w:val="00524DF9"/>
    <w:rsid w:val="00525083"/>
    <w:rsid w:val="005251D0"/>
    <w:rsid w:val="00525278"/>
    <w:rsid w:val="00525789"/>
    <w:rsid w:val="00525A8A"/>
    <w:rsid w:val="005265A1"/>
    <w:rsid w:val="00526B0F"/>
    <w:rsid w:val="00527006"/>
    <w:rsid w:val="00527227"/>
    <w:rsid w:val="005276AF"/>
    <w:rsid w:val="0053001C"/>
    <w:rsid w:val="00530091"/>
    <w:rsid w:val="00530980"/>
    <w:rsid w:val="00531967"/>
    <w:rsid w:val="00531EBF"/>
    <w:rsid w:val="005328C1"/>
    <w:rsid w:val="00532A19"/>
    <w:rsid w:val="0053321A"/>
    <w:rsid w:val="0053345E"/>
    <w:rsid w:val="005334EF"/>
    <w:rsid w:val="005335C0"/>
    <w:rsid w:val="00533AD6"/>
    <w:rsid w:val="00533D78"/>
    <w:rsid w:val="00533F1E"/>
    <w:rsid w:val="00534948"/>
    <w:rsid w:val="00534FBB"/>
    <w:rsid w:val="00535228"/>
    <w:rsid w:val="00535942"/>
    <w:rsid w:val="00535979"/>
    <w:rsid w:val="00536CC7"/>
    <w:rsid w:val="00537043"/>
    <w:rsid w:val="0053748C"/>
    <w:rsid w:val="00540484"/>
    <w:rsid w:val="00540C3C"/>
    <w:rsid w:val="00540EB8"/>
    <w:rsid w:val="005417D6"/>
    <w:rsid w:val="005421C2"/>
    <w:rsid w:val="005422F4"/>
    <w:rsid w:val="00542E66"/>
    <w:rsid w:val="0054324C"/>
    <w:rsid w:val="005433FE"/>
    <w:rsid w:val="005437FF"/>
    <w:rsid w:val="005439C0"/>
    <w:rsid w:val="00543E2B"/>
    <w:rsid w:val="00543ED8"/>
    <w:rsid w:val="00544647"/>
    <w:rsid w:val="0054477A"/>
    <w:rsid w:val="005449C6"/>
    <w:rsid w:val="00544B58"/>
    <w:rsid w:val="00544DD9"/>
    <w:rsid w:val="00544F0B"/>
    <w:rsid w:val="00545080"/>
    <w:rsid w:val="005457CF"/>
    <w:rsid w:val="00545815"/>
    <w:rsid w:val="00545BF4"/>
    <w:rsid w:val="005463FE"/>
    <w:rsid w:val="0054646E"/>
    <w:rsid w:val="0054730F"/>
    <w:rsid w:val="0054732B"/>
    <w:rsid w:val="005477FD"/>
    <w:rsid w:val="00550222"/>
    <w:rsid w:val="0055032A"/>
    <w:rsid w:val="00550E11"/>
    <w:rsid w:val="00551451"/>
    <w:rsid w:val="005520FC"/>
    <w:rsid w:val="00552135"/>
    <w:rsid w:val="00552D0F"/>
    <w:rsid w:val="0055360C"/>
    <w:rsid w:val="0055382B"/>
    <w:rsid w:val="005538C2"/>
    <w:rsid w:val="00553A0C"/>
    <w:rsid w:val="00553AF2"/>
    <w:rsid w:val="005540CA"/>
    <w:rsid w:val="00554B48"/>
    <w:rsid w:val="00554D80"/>
    <w:rsid w:val="005550EB"/>
    <w:rsid w:val="00555E35"/>
    <w:rsid w:val="00556DC6"/>
    <w:rsid w:val="005574CE"/>
    <w:rsid w:val="005576DD"/>
    <w:rsid w:val="00557768"/>
    <w:rsid w:val="00557875"/>
    <w:rsid w:val="00560232"/>
    <w:rsid w:val="005602FB"/>
    <w:rsid w:val="00561709"/>
    <w:rsid w:val="0056196F"/>
    <w:rsid w:val="005619C3"/>
    <w:rsid w:val="00561FC5"/>
    <w:rsid w:val="005620E0"/>
    <w:rsid w:val="005621DA"/>
    <w:rsid w:val="00562CD8"/>
    <w:rsid w:val="00562F0D"/>
    <w:rsid w:val="00563867"/>
    <w:rsid w:val="00563AE5"/>
    <w:rsid w:val="00563CAB"/>
    <w:rsid w:val="0056436C"/>
    <w:rsid w:val="005647AB"/>
    <w:rsid w:val="00564872"/>
    <w:rsid w:val="005648AA"/>
    <w:rsid w:val="00564BE9"/>
    <w:rsid w:val="00564EA1"/>
    <w:rsid w:val="005650C2"/>
    <w:rsid w:val="00565406"/>
    <w:rsid w:val="0056595D"/>
    <w:rsid w:val="00565C49"/>
    <w:rsid w:val="00565DC3"/>
    <w:rsid w:val="00566840"/>
    <w:rsid w:val="005668B1"/>
    <w:rsid w:val="00566CF8"/>
    <w:rsid w:val="0056730A"/>
    <w:rsid w:val="00567C47"/>
    <w:rsid w:val="00567CDF"/>
    <w:rsid w:val="0057016F"/>
    <w:rsid w:val="0057049C"/>
    <w:rsid w:val="00570546"/>
    <w:rsid w:val="00570B23"/>
    <w:rsid w:val="00570F85"/>
    <w:rsid w:val="0057106F"/>
    <w:rsid w:val="00571963"/>
    <w:rsid w:val="00571DCE"/>
    <w:rsid w:val="005729A5"/>
    <w:rsid w:val="00572BDF"/>
    <w:rsid w:val="00573143"/>
    <w:rsid w:val="005733E0"/>
    <w:rsid w:val="005738C7"/>
    <w:rsid w:val="00573C92"/>
    <w:rsid w:val="00573C9B"/>
    <w:rsid w:val="00573EEC"/>
    <w:rsid w:val="005742A7"/>
    <w:rsid w:val="00574327"/>
    <w:rsid w:val="00574EEF"/>
    <w:rsid w:val="00574FE0"/>
    <w:rsid w:val="005750CF"/>
    <w:rsid w:val="005751F0"/>
    <w:rsid w:val="00575354"/>
    <w:rsid w:val="0057550A"/>
    <w:rsid w:val="0057559B"/>
    <w:rsid w:val="00575665"/>
    <w:rsid w:val="0057576B"/>
    <w:rsid w:val="005757AE"/>
    <w:rsid w:val="00575846"/>
    <w:rsid w:val="005762CF"/>
    <w:rsid w:val="005766B1"/>
    <w:rsid w:val="0057760F"/>
    <w:rsid w:val="00577702"/>
    <w:rsid w:val="00577788"/>
    <w:rsid w:val="00577926"/>
    <w:rsid w:val="00577F4B"/>
    <w:rsid w:val="00577F7E"/>
    <w:rsid w:val="00580D76"/>
    <w:rsid w:val="00580F75"/>
    <w:rsid w:val="0058150A"/>
    <w:rsid w:val="00581753"/>
    <w:rsid w:val="00581FB4"/>
    <w:rsid w:val="0058207E"/>
    <w:rsid w:val="0058227D"/>
    <w:rsid w:val="0058242A"/>
    <w:rsid w:val="005825B7"/>
    <w:rsid w:val="00582CB5"/>
    <w:rsid w:val="00582F97"/>
    <w:rsid w:val="005839E8"/>
    <w:rsid w:val="00583C20"/>
    <w:rsid w:val="005842DF"/>
    <w:rsid w:val="00584605"/>
    <w:rsid w:val="00584797"/>
    <w:rsid w:val="00585097"/>
    <w:rsid w:val="00585429"/>
    <w:rsid w:val="00585852"/>
    <w:rsid w:val="00585CF1"/>
    <w:rsid w:val="00585F35"/>
    <w:rsid w:val="00586439"/>
    <w:rsid w:val="005866DE"/>
    <w:rsid w:val="00586A8F"/>
    <w:rsid w:val="00586BA6"/>
    <w:rsid w:val="00587442"/>
    <w:rsid w:val="005878C7"/>
    <w:rsid w:val="005879BB"/>
    <w:rsid w:val="00587D29"/>
    <w:rsid w:val="00587DCE"/>
    <w:rsid w:val="00590207"/>
    <w:rsid w:val="00590853"/>
    <w:rsid w:val="00591BB7"/>
    <w:rsid w:val="005920DE"/>
    <w:rsid w:val="005921A8"/>
    <w:rsid w:val="00592A88"/>
    <w:rsid w:val="00592C3D"/>
    <w:rsid w:val="00593756"/>
    <w:rsid w:val="00593A16"/>
    <w:rsid w:val="00593C04"/>
    <w:rsid w:val="0059400C"/>
    <w:rsid w:val="005948D6"/>
    <w:rsid w:val="00594B84"/>
    <w:rsid w:val="005950C5"/>
    <w:rsid w:val="00595976"/>
    <w:rsid w:val="00595D98"/>
    <w:rsid w:val="00596188"/>
    <w:rsid w:val="005963D9"/>
    <w:rsid w:val="00596443"/>
    <w:rsid w:val="00596464"/>
    <w:rsid w:val="005964B9"/>
    <w:rsid w:val="005966A2"/>
    <w:rsid w:val="00596A7D"/>
    <w:rsid w:val="00596ABC"/>
    <w:rsid w:val="00596F0E"/>
    <w:rsid w:val="0059751B"/>
    <w:rsid w:val="005A00A9"/>
    <w:rsid w:val="005A08B1"/>
    <w:rsid w:val="005A0D07"/>
    <w:rsid w:val="005A13F2"/>
    <w:rsid w:val="005A1CBF"/>
    <w:rsid w:val="005A1FE1"/>
    <w:rsid w:val="005A200F"/>
    <w:rsid w:val="005A24EC"/>
    <w:rsid w:val="005A2F9F"/>
    <w:rsid w:val="005A309A"/>
    <w:rsid w:val="005A30E9"/>
    <w:rsid w:val="005A338F"/>
    <w:rsid w:val="005A369D"/>
    <w:rsid w:val="005A4031"/>
    <w:rsid w:val="005A4E70"/>
    <w:rsid w:val="005A656E"/>
    <w:rsid w:val="005A6767"/>
    <w:rsid w:val="005A6980"/>
    <w:rsid w:val="005A6AFE"/>
    <w:rsid w:val="005A6C5E"/>
    <w:rsid w:val="005A6D90"/>
    <w:rsid w:val="005A7D29"/>
    <w:rsid w:val="005A7DA3"/>
    <w:rsid w:val="005A7F06"/>
    <w:rsid w:val="005B019F"/>
    <w:rsid w:val="005B0EAD"/>
    <w:rsid w:val="005B0F2A"/>
    <w:rsid w:val="005B10F1"/>
    <w:rsid w:val="005B139C"/>
    <w:rsid w:val="005B1471"/>
    <w:rsid w:val="005B20D8"/>
    <w:rsid w:val="005B2BBB"/>
    <w:rsid w:val="005B2EB8"/>
    <w:rsid w:val="005B3107"/>
    <w:rsid w:val="005B3160"/>
    <w:rsid w:val="005B31C3"/>
    <w:rsid w:val="005B37F7"/>
    <w:rsid w:val="005B44AD"/>
    <w:rsid w:val="005B469E"/>
    <w:rsid w:val="005B47F0"/>
    <w:rsid w:val="005B4BC2"/>
    <w:rsid w:val="005B4CCA"/>
    <w:rsid w:val="005B50C1"/>
    <w:rsid w:val="005B5816"/>
    <w:rsid w:val="005B5B08"/>
    <w:rsid w:val="005B60C7"/>
    <w:rsid w:val="005B69C1"/>
    <w:rsid w:val="005B7A2D"/>
    <w:rsid w:val="005B7DDF"/>
    <w:rsid w:val="005C036D"/>
    <w:rsid w:val="005C0400"/>
    <w:rsid w:val="005C0C96"/>
    <w:rsid w:val="005C0D4F"/>
    <w:rsid w:val="005C1D4E"/>
    <w:rsid w:val="005C2608"/>
    <w:rsid w:val="005C27DF"/>
    <w:rsid w:val="005C2885"/>
    <w:rsid w:val="005C2BAA"/>
    <w:rsid w:val="005C3EE4"/>
    <w:rsid w:val="005C4126"/>
    <w:rsid w:val="005C43F3"/>
    <w:rsid w:val="005C4446"/>
    <w:rsid w:val="005C4970"/>
    <w:rsid w:val="005C4F8A"/>
    <w:rsid w:val="005C53C1"/>
    <w:rsid w:val="005C57E5"/>
    <w:rsid w:val="005C5837"/>
    <w:rsid w:val="005C58FF"/>
    <w:rsid w:val="005C615C"/>
    <w:rsid w:val="005C6285"/>
    <w:rsid w:val="005C6788"/>
    <w:rsid w:val="005C6A6A"/>
    <w:rsid w:val="005C7234"/>
    <w:rsid w:val="005C7274"/>
    <w:rsid w:val="005C7535"/>
    <w:rsid w:val="005D0026"/>
    <w:rsid w:val="005D039C"/>
    <w:rsid w:val="005D068D"/>
    <w:rsid w:val="005D0867"/>
    <w:rsid w:val="005D0B23"/>
    <w:rsid w:val="005D0ED2"/>
    <w:rsid w:val="005D11E3"/>
    <w:rsid w:val="005D137F"/>
    <w:rsid w:val="005D186C"/>
    <w:rsid w:val="005D19C3"/>
    <w:rsid w:val="005D1BEC"/>
    <w:rsid w:val="005D1C75"/>
    <w:rsid w:val="005D22A2"/>
    <w:rsid w:val="005D24AC"/>
    <w:rsid w:val="005D3357"/>
    <w:rsid w:val="005D33D2"/>
    <w:rsid w:val="005D33F6"/>
    <w:rsid w:val="005D3F34"/>
    <w:rsid w:val="005D45CA"/>
    <w:rsid w:val="005D48D1"/>
    <w:rsid w:val="005D4CDA"/>
    <w:rsid w:val="005D5EFC"/>
    <w:rsid w:val="005D6C47"/>
    <w:rsid w:val="005D731D"/>
    <w:rsid w:val="005D78D4"/>
    <w:rsid w:val="005D7DF9"/>
    <w:rsid w:val="005D7E10"/>
    <w:rsid w:val="005DBFA0"/>
    <w:rsid w:val="005E09E3"/>
    <w:rsid w:val="005E1052"/>
    <w:rsid w:val="005E10F4"/>
    <w:rsid w:val="005E1923"/>
    <w:rsid w:val="005E1BA4"/>
    <w:rsid w:val="005E1EAD"/>
    <w:rsid w:val="005E2421"/>
    <w:rsid w:val="005E24A9"/>
    <w:rsid w:val="005E26D9"/>
    <w:rsid w:val="005E2766"/>
    <w:rsid w:val="005E28A6"/>
    <w:rsid w:val="005E29B9"/>
    <w:rsid w:val="005E2C3A"/>
    <w:rsid w:val="005E2D98"/>
    <w:rsid w:val="005E2FE0"/>
    <w:rsid w:val="005E3C7C"/>
    <w:rsid w:val="005E3E68"/>
    <w:rsid w:val="005E3FD8"/>
    <w:rsid w:val="005E491B"/>
    <w:rsid w:val="005E54CC"/>
    <w:rsid w:val="005E5AFE"/>
    <w:rsid w:val="005E5FC5"/>
    <w:rsid w:val="005E6D7F"/>
    <w:rsid w:val="005E7439"/>
    <w:rsid w:val="005F00F5"/>
    <w:rsid w:val="005F0C59"/>
    <w:rsid w:val="005F0F9A"/>
    <w:rsid w:val="005F11B5"/>
    <w:rsid w:val="005F12B3"/>
    <w:rsid w:val="005F1768"/>
    <w:rsid w:val="005F18C0"/>
    <w:rsid w:val="005F1CF9"/>
    <w:rsid w:val="005F2B64"/>
    <w:rsid w:val="005F2FAB"/>
    <w:rsid w:val="005F312B"/>
    <w:rsid w:val="005F3580"/>
    <w:rsid w:val="005F3669"/>
    <w:rsid w:val="005F36B2"/>
    <w:rsid w:val="005F3844"/>
    <w:rsid w:val="005F4041"/>
    <w:rsid w:val="005F4047"/>
    <w:rsid w:val="005F43D5"/>
    <w:rsid w:val="005F45AF"/>
    <w:rsid w:val="005F4828"/>
    <w:rsid w:val="005F643D"/>
    <w:rsid w:val="005F6885"/>
    <w:rsid w:val="005F697D"/>
    <w:rsid w:val="005F6DCB"/>
    <w:rsid w:val="005F7256"/>
    <w:rsid w:val="005F76BB"/>
    <w:rsid w:val="005F7D69"/>
    <w:rsid w:val="006003CC"/>
    <w:rsid w:val="00600AD0"/>
    <w:rsid w:val="00600CBB"/>
    <w:rsid w:val="006011AE"/>
    <w:rsid w:val="00601452"/>
    <w:rsid w:val="00601A56"/>
    <w:rsid w:val="00601B7D"/>
    <w:rsid w:val="00602198"/>
    <w:rsid w:val="0060256B"/>
    <w:rsid w:val="0060280A"/>
    <w:rsid w:val="00603314"/>
    <w:rsid w:val="006037EB"/>
    <w:rsid w:val="0060395C"/>
    <w:rsid w:val="00603FB0"/>
    <w:rsid w:val="00604747"/>
    <w:rsid w:val="006047E1"/>
    <w:rsid w:val="00605066"/>
    <w:rsid w:val="00605116"/>
    <w:rsid w:val="00605301"/>
    <w:rsid w:val="00605379"/>
    <w:rsid w:val="006058DB"/>
    <w:rsid w:val="00605B41"/>
    <w:rsid w:val="00606256"/>
    <w:rsid w:val="00606860"/>
    <w:rsid w:val="00606A22"/>
    <w:rsid w:val="00606BC8"/>
    <w:rsid w:val="00606C93"/>
    <w:rsid w:val="00606EAF"/>
    <w:rsid w:val="00606FEF"/>
    <w:rsid w:val="0060737E"/>
    <w:rsid w:val="0060743B"/>
    <w:rsid w:val="006079CB"/>
    <w:rsid w:val="00607D98"/>
    <w:rsid w:val="00610059"/>
    <w:rsid w:val="006100D8"/>
    <w:rsid w:val="00610784"/>
    <w:rsid w:val="00610A77"/>
    <w:rsid w:val="00610C74"/>
    <w:rsid w:val="00611376"/>
    <w:rsid w:val="00611483"/>
    <w:rsid w:val="00611ABD"/>
    <w:rsid w:val="00612841"/>
    <w:rsid w:val="00612CA3"/>
    <w:rsid w:val="0061370C"/>
    <w:rsid w:val="006138DB"/>
    <w:rsid w:val="00613AD1"/>
    <w:rsid w:val="00613D10"/>
    <w:rsid w:val="00613FD4"/>
    <w:rsid w:val="00614019"/>
    <w:rsid w:val="006143EC"/>
    <w:rsid w:val="0061446B"/>
    <w:rsid w:val="0061478B"/>
    <w:rsid w:val="006148FE"/>
    <w:rsid w:val="00614F43"/>
    <w:rsid w:val="00614F9B"/>
    <w:rsid w:val="0061523F"/>
    <w:rsid w:val="00615666"/>
    <w:rsid w:val="00615A67"/>
    <w:rsid w:val="00615B84"/>
    <w:rsid w:val="00615CEF"/>
    <w:rsid w:val="0061693D"/>
    <w:rsid w:val="00616A50"/>
    <w:rsid w:val="00616A79"/>
    <w:rsid w:val="00616C6C"/>
    <w:rsid w:val="00616F0E"/>
    <w:rsid w:val="0061756C"/>
    <w:rsid w:val="006175C1"/>
    <w:rsid w:val="00617689"/>
    <w:rsid w:val="00620220"/>
    <w:rsid w:val="006202A3"/>
    <w:rsid w:val="00620CB9"/>
    <w:rsid w:val="00621473"/>
    <w:rsid w:val="0062155D"/>
    <w:rsid w:val="006217CF"/>
    <w:rsid w:val="006218AA"/>
    <w:rsid w:val="00621979"/>
    <w:rsid w:val="00622139"/>
    <w:rsid w:val="0062225A"/>
    <w:rsid w:val="0062246C"/>
    <w:rsid w:val="006229D5"/>
    <w:rsid w:val="00623063"/>
    <w:rsid w:val="00623080"/>
    <w:rsid w:val="0062325E"/>
    <w:rsid w:val="006236E6"/>
    <w:rsid w:val="0062383E"/>
    <w:rsid w:val="00623A47"/>
    <w:rsid w:val="00623B10"/>
    <w:rsid w:val="00624ED3"/>
    <w:rsid w:val="0062521D"/>
    <w:rsid w:val="006252C7"/>
    <w:rsid w:val="0062582B"/>
    <w:rsid w:val="00625A83"/>
    <w:rsid w:val="00625ABC"/>
    <w:rsid w:val="00625AC3"/>
    <w:rsid w:val="00625BA7"/>
    <w:rsid w:val="006261B0"/>
    <w:rsid w:val="006262D0"/>
    <w:rsid w:val="00626355"/>
    <w:rsid w:val="00626760"/>
    <w:rsid w:val="00627323"/>
    <w:rsid w:val="00627439"/>
    <w:rsid w:val="00627B68"/>
    <w:rsid w:val="006300EA"/>
    <w:rsid w:val="00630A5A"/>
    <w:rsid w:val="00630BAA"/>
    <w:rsid w:val="006310DF"/>
    <w:rsid w:val="00631232"/>
    <w:rsid w:val="0063168E"/>
    <w:rsid w:val="006316DA"/>
    <w:rsid w:val="00631960"/>
    <w:rsid w:val="00631D03"/>
    <w:rsid w:val="00632BBA"/>
    <w:rsid w:val="00632F03"/>
    <w:rsid w:val="00633072"/>
    <w:rsid w:val="006333DC"/>
    <w:rsid w:val="00633B38"/>
    <w:rsid w:val="00633B66"/>
    <w:rsid w:val="00633DD6"/>
    <w:rsid w:val="006343BA"/>
    <w:rsid w:val="00634592"/>
    <w:rsid w:val="00634B1B"/>
    <w:rsid w:val="00635592"/>
    <w:rsid w:val="00635AF7"/>
    <w:rsid w:val="0063622C"/>
    <w:rsid w:val="0063651B"/>
    <w:rsid w:val="0063675F"/>
    <w:rsid w:val="006368C4"/>
    <w:rsid w:val="00636A34"/>
    <w:rsid w:val="00636B41"/>
    <w:rsid w:val="006370D3"/>
    <w:rsid w:val="00637487"/>
    <w:rsid w:val="00637644"/>
    <w:rsid w:val="00637715"/>
    <w:rsid w:val="006377A6"/>
    <w:rsid w:val="006377F0"/>
    <w:rsid w:val="00637918"/>
    <w:rsid w:val="00637FB4"/>
    <w:rsid w:val="00640809"/>
    <w:rsid w:val="006409A5"/>
    <w:rsid w:val="00640A2B"/>
    <w:rsid w:val="00640A3C"/>
    <w:rsid w:val="00640B7E"/>
    <w:rsid w:val="00640C04"/>
    <w:rsid w:val="0064215A"/>
    <w:rsid w:val="00642B6E"/>
    <w:rsid w:val="00642C9F"/>
    <w:rsid w:val="00643B20"/>
    <w:rsid w:val="006444A2"/>
    <w:rsid w:val="00644C4A"/>
    <w:rsid w:val="00645195"/>
    <w:rsid w:val="00645598"/>
    <w:rsid w:val="00645E71"/>
    <w:rsid w:val="00645E97"/>
    <w:rsid w:val="00645ED6"/>
    <w:rsid w:val="0064661A"/>
    <w:rsid w:val="00646741"/>
    <w:rsid w:val="00646956"/>
    <w:rsid w:val="00646BF4"/>
    <w:rsid w:val="00646C09"/>
    <w:rsid w:val="00646C81"/>
    <w:rsid w:val="00646EDB"/>
    <w:rsid w:val="0064708C"/>
    <w:rsid w:val="00647942"/>
    <w:rsid w:val="00647F2C"/>
    <w:rsid w:val="006500EC"/>
    <w:rsid w:val="006514F2"/>
    <w:rsid w:val="00651951"/>
    <w:rsid w:val="00651CA2"/>
    <w:rsid w:val="006520E1"/>
    <w:rsid w:val="0065215F"/>
    <w:rsid w:val="006522FA"/>
    <w:rsid w:val="006530AF"/>
    <w:rsid w:val="006530EE"/>
    <w:rsid w:val="00653761"/>
    <w:rsid w:val="00653E1A"/>
    <w:rsid w:val="00653F00"/>
    <w:rsid w:val="006559E6"/>
    <w:rsid w:val="00656437"/>
    <w:rsid w:val="006569C0"/>
    <w:rsid w:val="00656F73"/>
    <w:rsid w:val="00657055"/>
    <w:rsid w:val="006570D2"/>
    <w:rsid w:val="00657567"/>
    <w:rsid w:val="00657A8B"/>
    <w:rsid w:val="00657C7C"/>
    <w:rsid w:val="0066057A"/>
    <w:rsid w:val="006606FD"/>
    <w:rsid w:val="00660D7E"/>
    <w:rsid w:val="006623DF"/>
    <w:rsid w:val="00662E2F"/>
    <w:rsid w:val="00663432"/>
    <w:rsid w:val="0066374C"/>
    <w:rsid w:val="00663B8F"/>
    <w:rsid w:val="00663F91"/>
    <w:rsid w:val="0066457F"/>
    <w:rsid w:val="00664B75"/>
    <w:rsid w:val="00664DEA"/>
    <w:rsid w:val="00664F34"/>
    <w:rsid w:val="00665B7F"/>
    <w:rsid w:val="0066603B"/>
    <w:rsid w:val="00666782"/>
    <w:rsid w:val="00666C1C"/>
    <w:rsid w:val="00667E03"/>
    <w:rsid w:val="006701FE"/>
    <w:rsid w:val="0067030A"/>
    <w:rsid w:val="00670E4B"/>
    <w:rsid w:val="00670E58"/>
    <w:rsid w:val="00670F74"/>
    <w:rsid w:val="00671012"/>
    <w:rsid w:val="00671481"/>
    <w:rsid w:val="006714E9"/>
    <w:rsid w:val="0067153E"/>
    <w:rsid w:val="0067223C"/>
    <w:rsid w:val="0067273E"/>
    <w:rsid w:val="006727B6"/>
    <w:rsid w:val="006729DA"/>
    <w:rsid w:val="006733CE"/>
    <w:rsid w:val="00674193"/>
    <w:rsid w:val="00674521"/>
    <w:rsid w:val="00674EE7"/>
    <w:rsid w:val="00674F32"/>
    <w:rsid w:val="006752B6"/>
    <w:rsid w:val="00675366"/>
    <w:rsid w:val="006753D5"/>
    <w:rsid w:val="00675565"/>
    <w:rsid w:val="006756FD"/>
    <w:rsid w:val="006757CF"/>
    <w:rsid w:val="006759DB"/>
    <w:rsid w:val="00676184"/>
    <w:rsid w:val="00676F98"/>
    <w:rsid w:val="00676FE0"/>
    <w:rsid w:val="00677663"/>
    <w:rsid w:val="00680675"/>
    <w:rsid w:val="00680927"/>
    <w:rsid w:val="0068094D"/>
    <w:rsid w:val="00680DEE"/>
    <w:rsid w:val="00680E48"/>
    <w:rsid w:val="00680E95"/>
    <w:rsid w:val="00680F5E"/>
    <w:rsid w:val="006816A9"/>
    <w:rsid w:val="00681A03"/>
    <w:rsid w:val="00681C77"/>
    <w:rsid w:val="00681EBF"/>
    <w:rsid w:val="00681FCB"/>
    <w:rsid w:val="00682187"/>
    <w:rsid w:val="006826AC"/>
    <w:rsid w:val="006826F0"/>
    <w:rsid w:val="00682DF1"/>
    <w:rsid w:val="0068312E"/>
    <w:rsid w:val="006839F7"/>
    <w:rsid w:val="00683DA7"/>
    <w:rsid w:val="00684406"/>
    <w:rsid w:val="00684573"/>
    <w:rsid w:val="006848BF"/>
    <w:rsid w:val="006849BC"/>
    <w:rsid w:val="00685136"/>
    <w:rsid w:val="00685642"/>
    <w:rsid w:val="00685702"/>
    <w:rsid w:val="00685859"/>
    <w:rsid w:val="00685C26"/>
    <w:rsid w:val="00687866"/>
    <w:rsid w:val="00687EA3"/>
    <w:rsid w:val="0069087F"/>
    <w:rsid w:val="0069094A"/>
    <w:rsid w:val="00690C59"/>
    <w:rsid w:val="00690EB3"/>
    <w:rsid w:val="00690F6D"/>
    <w:rsid w:val="00691083"/>
    <w:rsid w:val="00691239"/>
    <w:rsid w:val="006916B0"/>
    <w:rsid w:val="00691CC4"/>
    <w:rsid w:val="00692017"/>
    <w:rsid w:val="0069235F"/>
    <w:rsid w:val="00692371"/>
    <w:rsid w:val="00692403"/>
    <w:rsid w:val="006926CB"/>
    <w:rsid w:val="00692DB9"/>
    <w:rsid w:val="0069307B"/>
    <w:rsid w:val="0069317E"/>
    <w:rsid w:val="006935E5"/>
    <w:rsid w:val="0069393B"/>
    <w:rsid w:val="00694087"/>
    <w:rsid w:val="006943F7"/>
    <w:rsid w:val="006943FF"/>
    <w:rsid w:val="00694711"/>
    <w:rsid w:val="00694A12"/>
    <w:rsid w:val="00695245"/>
    <w:rsid w:val="006953B4"/>
    <w:rsid w:val="00695671"/>
    <w:rsid w:val="00695A47"/>
    <w:rsid w:val="00695F3A"/>
    <w:rsid w:val="0069610E"/>
    <w:rsid w:val="006965F9"/>
    <w:rsid w:val="006965FB"/>
    <w:rsid w:val="006966F5"/>
    <w:rsid w:val="006968BE"/>
    <w:rsid w:val="0069698C"/>
    <w:rsid w:val="00696FD0"/>
    <w:rsid w:val="00697400"/>
    <w:rsid w:val="00697B5E"/>
    <w:rsid w:val="006A00CA"/>
    <w:rsid w:val="006A06D6"/>
    <w:rsid w:val="006A0CE5"/>
    <w:rsid w:val="006A0F16"/>
    <w:rsid w:val="006A124D"/>
    <w:rsid w:val="006A154C"/>
    <w:rsid w:val="006A21B3"/>
    <w:rsid w:val="006A2378"/>
    <w:rsid w:val="006A263D"/>
    <w:rsid w:val="006A268D"/>
    <w:rsid w:val="006A2AF2"/>
    <w:rsid w:val="006A2BB8"/>
    <w:rsid w:val="006A2D74"/>
    <w:rsid w:val="006A2ED8"/>
    <w:rsid w:val="006A2EFC"/>
    <w:rsid w:val="006A3C59"/>
    <w:rsid w:val="006A3EB4"/>
    <w:rsid w:val="006A42BE"/>
    <w:rsid w:val="006A4507"/>
    <w:rsid w:val="006A48B3"/>
    <w:rsid w:val="006A4DB4"/>
    <w:rsid w:val="006A6ADF"/>
    <w:rsid w:val="006A71D3"/>
    <w:rsid w:val="006A7675"/>
    <w:rsid w:val="006A7701"/>
    <w:rsid w:val="006A7830"/>
    <w:rsid w:val="006A7A12"/>
    <w:rsid w:val="006A7B8F"/>
    <w:rsid w:val="006A7BB5"/>
    <w:rsid w:val="006B0389"/>
    <w:rsid w:val="006B0A15"/>
    <w:rsid w:val="006B10EC"/>
    <w:rsid w:val="006B2725"/>
    <w:rsid w:val="006B298C"/>
    <w:rsid w:val="006B35B7"/>
    <w:rsid w:val="006B38AB"/>
    <w:rsid w:val="006B3EC5"/>
    <w:rsid w:val="006B3F4B"/>
    <w:rsid w:val="006B41A0"/>
    <w:rsid w:val="006B4459"/>
    <w:rsid w:val="006B4EA4"/>
    <w:rsid w:val="006B506A"/>
    <w:rsid w:val="006B5E37"/>
    <w:rsid w:val="006B5F2D"/>
    <w:rsid w:val="006B5F80"/>
    <w:rsid w:val="006B6004"/>
    <w:rsid w:val="006B6069"/>
    <w:rsid w:val="006B6DBA"/>
    <w:rsid w:val="006B7791"/>
    <w:rsid w:val="006B7D81"/>
    <w:rsid w:val="006B7E27"/>
    <w:rsid w:val="006C01EF"/>
    <w:rsid w:val="006C0389"/>
    <w:rsid w:val="006C07BB"/>
    <w:rsid w:val="006C0D65"/>
    <w:rsid w:val="006C14C9"/>
    <w:rsid w:val="006C226D"/>
    <w:rsid w:val="006C266C"/>
    <w:rsid w:val="006C2B6C"/>
    <w:rsid w:val="006C383B"/>
    <w:rsid w:val="006C42F4"/>
    <w:rsid w:val="006C4746"/>
    <w:rsid w:val="006C49A8"/>
    <w:rsid w:val="006C4A44"/>
    <w:rsid w:val="006C4E1E"/>
    <w:rsid w:val="006C5247"/>
    <w:rsid w:val="006C5556"/>
    <w:rsid w:val="006C594F"/>
    <w:rsid w:val="006C5ABC"/>
    <w:rsid w:val="006C5D5B"/>
    <w:rsid w:val="006C5E38"/>
    <w:rsid w:val="006C65D9"/>
    <w:rsid w:val="006C6DD1"/>
    <w:rsid w:val="006C701A"/>
    <w:rsid w:val="006C731E"/>
    <w:rsid w:val="006C73C6"/>
    <w:rsid w:val="006C7830"/>
    <w:rsid w:val="006C7E1A"/>
    <w:rsid w:val="006C7EC5"/>
    <w:rsid w:val="006D0191"/>
    <w:rsid w:val="006D02A3"/>
    <w:rsid w:val="006D03A1"/>
    <w:rsid w:val="006D08D5"/>
    <w:rsid w:val="006D0A60"/>
    <w:rsid w:val="006D0BE7"/>
    <w:rsid w:val="006D0E0F"/>
    <w:rsid w:val="006D0EB9"/>
    <w:rsid w:val="006D2066"/>
    <w:rsid w:val="006D207E"/>
    <w:rsid w:val="006D232F"/>
    <w:rsid w:val="006D2524"/>
    <w:rsid w:val="006D259D"/>
    <w:rsid w:val="006D2AAD"/>
    <w:rsid w:val="006D3008"/>
    <w:rsid w:val="006D3549"/>
    <w:rsid w:val="006D3649"/>
    <w:rsid w:val="006D39E7"/>
    <w:rsid w:val="006D4227"/>
    <w:rsid w:val="006D42F6"/>
    <w:rsid w:val="006D4493"/>
    <w:rsid w:val="006D461F"/>
    <w:rsid w:val="006D4637"/>
    <w:rsid w:val="006D4897"/>
    <w:rsid w:val="006D4F31"/>
    <w:rsid w:val="006D51DA"/>
    <w:rsid w:val="006D5E12"/>
    <w:rsid w:val="006D6153"/>
    <w:rsid w:val="006D617B"/>
    <w:rsid w:val="006D67DD"/>
    <w:rsid w:val="006D6A48"/>
    <w:rsid w:val="006D6DA2"/>
    <w:rsid w:val="006D6F06"/>
    <w:rsid w:val="006D722F"/>
    <w:rsid w:val="006D741A"/>
    <w:rsid w:val="006D745F"/>
    <w:rsid w:val="006E0741"/>
    <w:rsid w:val="006E0ACD"/>
    <w:rsid w:val="006E0B54"/>
    <w:rsid w:val="006E0C5C"/>
    <w:rsid w:val="006E0DB0"/>
    <w:rsid w:val="006E0F96"/>
    <w:rsid w:val="006E1783"/>
    <w:rsid w:val="006E1C2E"/>
    <w:rsid w:val="006E1DE6"/>
    <w:rsid w:val="006E1ED8"/>
    <w:rsid w:val="006E2508"/>
    <w:rsid w:val="006E27DC"/>
    <w:rsid w:val="006E287B"/>
    <w:rsid w:val="006E2B70"/>
    <w:rsid w:val="006E3426"/>
    <w:rsid w:val="006E3A2C"/>
    <w:rsid w:val="006E3A56"/>
    <w:rsid w:val="006E3E62"/>
    <w:rsid w:val="006E4121"/>
    <w:rsid w:val="006E421F"/>
    <w:rsid w:val="006E4334"/>
    <w:rsid w:val="006E458B"/>
    <w:rsid w:val="006E465C"/>
    <w:rsid w:val="006E4C2C"/>
    <w:rsid w:val="006E4D28"/>
    <w:rsid w:val="006E5897"/>
    <w:rsid w:val="006E5EB3"/>
    <w:rsid w:val="006E619C"/>
    <w:rsid w:val="006E63EE"/>
    <w:rsid w:val="006E659C"/>
    <w:rsid w:val="006E6F87"/>
    <w:rsid w:val="006E6F9B"/>
    <w:rsid w:val="006E706A"/>
    <w:rsid w:val="006E706C"/>
    <w:rsid w:val="006E718D"/>
    <w:rsid w:val="006E7338"/>
    <w:rsid w:val="006E7E9C"/>
    <w:rsid w:val="006F00C1"/>
    <w:rsid w:val="006F04B8"/>
    <w:rsid w:val="006F07DE"/>
    <w:rsid w:val="006F0DB2"/>
    <w:rsid w:val="006F0DFE"/>
    <w:rsid w:val="006F0F9C"/>
    <w:rsid w:val="006F10AC"/>
    <w:rsid w:val="006F16A2"/>
    <w:rsid w:val="006F1799"/>
    <w:rsid w:val="006F217A"/>
    <w:rsid w:val="006F2C14"/>
    <w:rsid w:val="006F2D1F"/>
    <w:rsid w:val="006F2F46"/>
    <w:rsid w:val="006F327E"/>
    <w:rsid w:val="006F34E7"/>
    <w:rsid w:val="006F3545"/>
    <w:rsid w:val="006F3BB5"/>
    <w:rsid w:val="006F4581"/>
    <w:rsid w:val="006F4849"/>
    <w:rsid w:val="006F4C08"/>
    <w:rsid w:val="006F53D0"/>
    <w:rsid w:val="006F5A44"/>
    <w:rsid w:val="006F5AD1"/>
    <w:rsid w:val="006F5CD6"/>
    <w:rsid w:val="006F6060"/>
    <w:rsid w:val="006F621C"/>
    <w:rsid w:val="006F69FA"/>
    <w:rsid w:val="006F6AD8"/>
    <w:rsid w:val="006F6BA9"/>
    <w:rsid w:val="006F7455"/>
    <w:rsid w:val="006F757E"/>
    <w:rsid w:val="006F7919"/>
    <w:rsid w:val="006F796D"/>
    <w:rsid w:val="006F7AD0"/>
    <w:rsid w:val="006F7F78"/>
    <w:rsid w:val="007004B8"/>
    <w:rsid w:val="007005C9"/>
    <w:rsid w:val="00700769"/>
    <w:rsid w:val="00701FC1"/>
    <w:rsid w:val="007023D5"/>
    <w:rsid w:val="007028D9"/>
    <w:rsid w:val="00702A80"/>
    <w:rsid w:val="00702B4B"/>
    <w:rsid w:val="00703478"/>
    <w:rsid w:val="007036BA"/>
    <w:rsid w:val="00703AAB"/>
    <w:rsid w:val="0070408D"/>
    <w:rsid w:val="0070416B"/>
    <w:rsid w:val="00704FA6"/>
    <w:rsid w:val="00704FB1"/>
    <w:rsid w:val="00705015"/>
    <w:rsid w:val="007051E8"/>
    <w:rsid w:val="007057FC"/>
    <w:rsid w:val="00705D97"/>
    <w:rsid w:val="00705EAD"/>
    <w:rsid w:val="00706235"/>
    <w:rsid w:val="007066B8"/>
    <w:rsid w:val="00706820"/>
    <w:rsid w:val="00707576"/>
    <w:rsid w:val="0070782E"/>
    <w:rsid w:val="00707B23"/>
    <w:rsid w:val="00707DFB"/>
    <w:rsid w:val="007103B1"/>
    <w:rsid w:val="0071096B"/>
    <w:rsid w:val="00710B6F"/>
    <w:rsid w:val="00710D64"/>
    <w:rsid w:val="00710F49"/>
    <w:rsid w:val="00711449"/>
    <w:rsid w:val="00711830"/>
    <w:rsid w:val="0071216A"/>
    <w:rsid w:val="0071249F"/>
    <w:rsid w:val="00712546"/>
    <w:rsid w:val="00712820"/>
    <w:rsid w:val="00712BFC"/>
    <w:rsid w:val="00712FB2"/>
    <w:rsid w:val="007131C1"/>
    <w:rsid w:val="00714829"/>
    <w:rsid w:val="0071517F"/>
    <w:rsid w:val="00715C70"/>
    <w:rsid w:val="00716429"/>
    <w:rsid w:val="007168CF"/>
    <w:rsid w:val="00716AB6"/>
    <w:rsid w:val="00716B2F"/>
    <w:rsid w:val="00717B8F"/>
    <w:rsid w:val="00717C0C"/>
    <w:rsid w:val="00717C4A"/>
    <w:rsid w:val="00717C9C"/>
    <w:rsid w:val="00717E68"/>
    <w:rsid w:val="0072096F"/>
    <w:rsid w:val="00720970"/>
    <w:rsid w:val="00720DC1"/>
    <w:rsid w:val="00720E87"/>
    <w:rsid w:val="007211EC"/>
    <w:rsid w:val="0072120B"/>
    <w:rsid w:val="007224C4"/>
    <w:rsid w:val="00722562"/>
    <w:rsid w:val="00722FA7"/>
    <w:rsid w:val="00723037"/>
    <w:rsid w:val="007235CA"/>
    <w:rsid w:val="0072374E"/>
    <w:rsid w:val="00723AD6"/>
    <w:rsid w:val="00723D89"/>
    <w:rsid w:val="00723DE5"/>
    <w:rsid w:val="00723FB1"/>
    <w:rsid w:val="007244F1"/>
    <w:rsid w:val="00724803"/>
    <w:rsid w:val="00724C17"/>
    <w:rsid w:val="00724E6E"/>
    <w:rsid w:val="00724E96"/>
    <w:rsid w:val="007250DB"/>
    <w:rsid w:val="00725F2E"/>
    <w:rsid w:val="0072609B"/>
    <w:rsid w:val="0072648E"/>
    <w:rsid w:val="00726A80"/>
    <w:rsid w:val="00726B8D"/>
    <w:rsid w:val="007275FA"/>
    <w:rsid w:val="00727691"/>
    <w:rsid w:val="00727C2B"/>
    <w:rsid w:val="00727C60"/>
    <w:rsid w:val="00727F1E"/>
    <w:rsid w:val="007300FA"/>
    <w:rsid w:val="00730272"/>
    <w:rsid w:val="007305CF"/>
    <w:rsid w:val="00730DA3"/>
    <w:rsid w:val="00731648"/>
    <w:rsid w:val="007316F5"/>
    <w:rsid w:val="00731AE6"/>
    <w:rsid w:val="00732113"/>
    <w:rsid w:val="007321FB"/>
    <w:rsid w:val="00732477"/>
    <w:rsid w:val="0073269D"/>
    <w:rsid w:val="00732BC2"/>
    <w:rsid w:val="00732CEF"/>
    <w:rsid w:val="00733526"/>
    <w:rsid w:val="0073369C"/>
    <w:rsid w:val="0073400C"/>
    <w:rsid w:val="00734108"/>
    <w:rsid w:val="00734649"/>
    <w:rsid w:val="00734AD8"/>
    <w:rsid w:val="00735894"/>
    <w:rsid w:val="00735AF0"/>
    <w:rsid w:val="00735B74"/>
    <w:rsid w:val="00736437"/>
    <w:rsid w:val="007371B4"/>
    <w:rsid w:val="007372FA"/>
    <w:rsid w:val="00737688"/>
    <w:rsid w:val="00737A9A"/>
    <w:rsid w:val="00737C28"/>
    <w:rsid w:val="00737D2B"/>
    <w:rsid w:val="00740EC0"/>
    <w:rsid w:val="007412A5"/>
    <w:rsid w:val="00741318"/>
    <w:rsid w:val="00741851"/>
    <w:rsid w:val="00741F0D"/>
    <w:rsid w:val="007427D8"/>
    <w:rsid w:val="00742AD6"/>
    <w:rsid w:val="00742D1C"/>
    <w:rsid w:val="0074322C"/>
    <w:rsid w:val="007432A5"/>
    <w:rsid w:val="00743CA4"/>
    <w:rsid w:val="00744088"/>
    <w:rsid w:val="0074408E"/>
    <w:rsid w:val="0074451C"/>
    <w:rsid w:val="007446B0"/>
    <w:rsid w:val="00744A67"/>
    <w:rsid w:val="00744AA9"/>
    <w:rsid w:val="007456C2"/>
    <w:rsid w:val="007460B1"/>
    <w:rsid w:val="0074610A"/>
    <w:rsid w:val="007461F7"/>
    <w:rsid w:val="007465D1"/>
    <w:rsid w:val="0074661F"/>
    <w:rsid w:val="00747309"/>
    <w:rsid w:val="007477C4"/>
    <w:rsid w:val="00747EEB"/>
    <w:rsid w:val="007501E2"/>
    <w:rsid w:val="00750A47"/>
    <w:rsid w:val="00750CD4"/>
    <w:rsid w:val="0075127A"/>
    <w:rsid w:val="0075139D"/>
    <w:rsid w:val="00751A06"/>
    <w:rsid w:val="00751E6B"/>
    <w:rsid w:val="00751F36"/>
    <w:rsid w:val="00752169"/>
    <w:rsid w:val="007523BC"/>
    <w:rsid w:val="00752843"/>
    <w:rsid w:val="00752E85"/>
    <w:rsid w:val="00752F22"/>
    <w:rsid w:val="007532F2"/>
    <w:rsid w:val="007537D5"/>
    <w:rsid w:val="00753BD7"/>
    <w:rsid w:val="00753D85"/>
    <w:rsid w:val="007544E6"/>
    <w:rsid w:val="00754F23"/>
    <w:rsid w:val="00755433"/>
    <w:rsid w:val="0075547F"/>
    <w:rsid w:val="00755714"/>
    <w:rsid w:val="00755A5C"/>
    <w:rsid w:val="00756A19"/>
    <w:rsid w:val="00756C9C"/>
    <w:rsid w:val="00757311"/>
    <w:rsid w:val="00757C1F"/>
    <w:rsid w:val="007604EA"/>
    <w:rsid w:val="00760991"/>
    <w:rsid w:val="00761183"/>
    <w:rsid w:val="0076203F"/>
    <w:rsid w:val="00762054"/>
    <w:rsid w:val="007622E3"/>
    <w:rsid w:val="00762F54"/>
    <w:rsid w:val="007630C4"/>
    <w:rsid w:val="007631B4"/>
    <w:rsid w:val="0076368D"/>
    <w:rsid w:val="007636DD"/>
    <w:rsid w:val="0076372B"/>
    <w:rsid w:val="0076376B"/>
    <w:rsid w:val="00763AA9"/>
    <w:rsid w:val="00763C19"/>
    <w:rsid w:val="00763DB9"/>
    <w:rsid w:val="00763F09"/>
    <w:rsid w:val="00763F0A"/>
    <w:rsid w:val="00764605"/>
    <w:rsid w:val="007647C5"/>
    <w:rsid w:val="00765271"/>
    <w:rsid w:val="007653E5"/>
    <w:rsid w:val="0076566A"/>
    <w:rsid w:val="00765C5E"/>
    <w:rsid w:val="00765DF9"/>
    <w:rsid w:val="007663F2"/>
    <w:rsid w:val="007666D6"/>
    <w:rsid w:val="00766C04"/>
    <w:rsid w:val="00767408"/>
    <w:rsid w:val="00767929"/>
    <w:rsid w:val="00770094"/>
    <w:rsid w:val="0077020A"/>
    <w:rsid w:val="007702AE"/>
    <w:rsid w:val="007702B1"/>
    <w:rsid w:val="007705AE"/>
    <w:rsid w:val="007706CF"/>
    <w:rsid w:val="00770D2E"/>
    <w:rsid w:val="00770E2D"/>
    <w:rsid w:val="00771415"/>
    <w:rsid w:val="00771454"/>
    <w:rsid w:val="00771608"/>
    <w:rsid w:val="0077160E"/>
    <w:rsid w:val="007719AB"/>
    <w:rsid w:val="00772132"/>
    <w:rsid w:val="007730DE"/>
    <w:rsid w:val="00773889"/>
    <w:rsid w:val="00773D8B"/>
    <w:rsid w:val="00774521"/>
    <w:rsid w:val="007745D6"/>
    <w:rsid w:val="00774E9E"/>
    <w:rsid w:val="00775045"/>
    <w:rsid w:val="007751E2"/>
    <w:rsid w:val="007752A8"/>
    <w:rsid w:val="0077535B"/>
    <w:rsid w:val="00775504"/>
    <w:rsid w:val="00775B2E"/>
    <w:rsid w:val="007762A7"/>
    <w:rsid w:val="007768DF"/>
    <w:rsid w:val="00776D13"/>
    <w:rsid w:val="007770C6"/>
    <w:rsid w:val="00777AA4"/>
    <w:rsid w:val="00777E58"/>
    <w:rsid w:val="00780085"/>
    <w:rsid w:val="007800BD"/>
    <w:rsid w:val="007801CB"/>
    <w:rsid w:val="0078025A"/>
    <w:rsid w:val="007803DF"/>
    <w:rsid w:val="007803E7"/>
    <w:rsid w:val="00780518"/>
    <w:rsid w:val="0078055E"/>
    <w:rsid w:val="007807BE"/>
    <w:rsid w:val="00780A9E"/>
    <w:rsid w:val="00780EE3"/>
    <w:rsid w:val="0078101F"/>
    <w:rsid w:val="00781681"/>
    <w:rsid w:val="00781AEE"/>
    <w:rsid w:val="0078241B"/>
    <w:rsid w:val="00782684"/>
    <w:rsid w:val="0078285E"/>
    <w:rsid w:val="00782D71"/>
    <w:rsid w:val="007832BD"/>
    <w:rsid w:val="00783C5E"/>
    <w:rsid w:val="00783E1F"/>
    <w:rsid w:val="00783E99"/>
    <w:rsid w:val="0078410E"/>
    <w:rsid w:val="00784158"/>
    <w:rsid w:val="007847B8"/>
    <w:rsid w:val="007849FC"/>
    <w:rsid w:val="0078520C"/>
    <w:rsid w:val="00785B97"/>
    <w:rsid w:val="00786334"/>
    <w:rsid w:val="0078655D"/>
    <w:rsid w:val="007867C3"/>
    <w:rsid w:val="0078712F"/>
    <w:rsid w:val="007878C2"/>
    <w:rsid w:val="007878D6"/>
    <w:rsid w:val="00787FAF"/>
    <w:rsid w:val="007904D3"/>
    <w:rsid w:val="0079062B"/>
    <w:rsid w:val="0079092E"/>
    <w:rsid w:val="00790967"/>
    <w:rsid w:val="00790E88"/>
    <w:rsid w:val="007911C3"/>
    <w:rsid w:val="00791483"/>
    <w:rsid w:val="007915AC"/>
    <w:rsid w:val="00791C67"/>
    <w:rsid w:val="00793061"/>
    <w:rsid w:val="00793328"/>
    <w:rsid w:val="00793816"/>
    <w:rsid w:val="00793836"/>
    <w:rsid w:val="007938DB"/>
    <w:rsid w:val="00793A77"/>
    <w:rsid w:val="00793CE0"/>
    <w:rsid w:val="00793F7B"/>
    <w:rsid w:val="0079416A"/>
    <w:rsid w:val="0079490B"/>
    <w:rsid w:val="0079499C"/>
    <w:rsid w:val="00794C6A"/>
    <w:rsid w:val="00794D73"/>
    <w:rsid w:val="00794EFA"/>
    <w:rsid w:val="007950AB"/>
    <w:rsid w:val="00795105"/>
    <w:rsid w:val="00795287"/>
    <w:rsid w:val="007958A7"/>
    <w:rsid w:val="007958ED"/>
    <w:rsid w:val="0079648C"/>
    <w:rsid w:val="00796F24"/>
    <w:rsid w:val="007972FF"/>
    <w:rsid w:val="0079785B"/>
    <w:rsid w:val="0079798A"/>
    <w:rsid w:val="007A00DB"/>
    <w:rsid w:val="007A0293"/>
    <w:rsid w:val="007A04E5"/>
    <w:rsid w:val="007A14E4"/>
    <w:rsid w:val="007A152B"/>
    <w:rsid w:val="007A1651"/>
    <w:rsid w:val="007A1B4A"/>
    <w:rsid w:val="007A1FCF"/>
    <w:rsid w:val="007A232F"/>
    <w:rsid w:val="007A309D"/>
    <w:rsid w:val="007A31AB"/>
    <w:rsid w:val="007A34A3"/>
    <w:rsid w:val="007A387A"/>
    <w:rsid w:val="007A38CC"/>
    <w:rsid w:val="007A44A8"/>
    <w:rsid w:val="007A4FD4"/>
    <w:rsid w:val="007A503C"/>
    <w:rsid w:val="007A5063"/>
    <w:rsid w:val="007A5851"/>
    <w:rsid w:val="007A5CBB"/>
    <w:rsid w:val="007A60BF"/>
    <w:rsid w:val="007A61AC"/>
    <w:rsid w:val="007A64ED"/>
    <w:rsid w:val="007A6524"/>
    <w:rsid w:val="007A65CF"/>
    <w:rsid w:val="007A66A2"/>
    <w:rsid w:val="007A6872"/>
    <w:rsid w:val="007A6D21"/>
    <w:rsid w:val="007A7039"/>
    <w:rsid w:val="007A7290"/>
    <w:rsid w:val="007A75BD"/>
    <w:rsid w:val="007B053E"/>
    <w:rsid w:val="007B0BEE"/>
    <w:rsid w:val="007B0E02"/>
    <w:rsid w:val="007B18C6"/>
    <w:rsid w:val="007B1B0F"/>
    <w:rsid w:val="007B253C"/>
    <w:rsid w:val="007B2A5D"/>
    <w:rsid w:val="007B2D8C"/>
    <w:rsid w:val="007B2E93"/>
    <w:rsid w:val="007B2FE8"/>
    <w:rsid w:val="007B3871"/>
    <w:rsid w:val="007B392A"/>
    <w:rsid w:val="007B3E96"/>
    <w:rsid w:val="007B45A1"/>
    <w:rsid w:val="007B4A53"/>
    <w:rsid w:val="007B4C84"/>
    <w:rsid w:val="007B4E4C"/>
    <w:rsid w:val="007B5583"/>
    <w:rsid w:val="007B5ABC"/>
    <w:rsid w:val="007B6091"/>
    <w:rsid w:val="007B62C3"/>
    <w:rsid w:val="007B6373"/>
    <w:rsid w:val="007B6C72"/>
    <w:rsid w:val="007B716D"/>
    <w:rsid w:val="007B7501"/>
    <w:rsid w:val="007B7F1B"/>
    <w:rsid w:val="007C0243"/>
    <w:rsid w:val="007C04B6"/>
    <w:rsid w:val="007C05EF"/>
    <w:rsid w:val="007C1E96"/>
    <w:rsid w:val="007C3454"/>
    <w:rsid w:val="007C4531"/>
    <w:rsid w:val="007C4A4E"/>
    <w:rsid w:val="007C4E3A"/>
    <w:rsid w:val="007C51A6"/>
    <w:rsid w:val="007C53C5"/>
    <w:rsid w:val="007C5838"/>
    <w:rsid w:val="007C5C57"/>
    <w:rsid w:val="007C5DFF"/>
    <w:rsid w:val="007C67A2"/>
    <w:rsid w:val="007C7016"/>
    <w:rsid w:val="007C7468"/>
    <w:rsid w:val="007C763D"/>
    <w:rsid w:val="007C77E6"/>
    <w:rsid w:val="007D0136"/>
    <w:rsid w:val="007D04DA"/>
    <w:rsid w:val="007D0996"/>
    <w:rsid w:val="007D1241"/>
    <w:rsid w:val="007D1684"/>
    <w:rsid w:val="007D2007"/>
    <w:rsid w:val="007D2A12"/>
    <w:rsid w:val="007D2DB6"/>
    <w:rsid w:val="007D2FC2"/>
    <w:rsid w:val="007D43BB"/>
    <w:rsid w:val="007D5098"/>
    <w:rsid w:val="007D5809"/>
    <w:rsid w:val="007D5DE1"/>
    <w:rsid w:val="007D5F8F"/>
    <w:rsid w:val="007D60F8"/>
    <w:rsid w:val="007D624B"/>
    <w:rsid w:val="007D6807"/>
    <w:rsid w:val="007D69B9"/>
    <w:rsid w:val="007D6A2C"/>
    <w:rsid w:val="007D6B1A"/>
    <w:rsid w:val="007D784D"/>
    <w:rsid w:val="007D7958"/>
    <w:rsid w:val="007D7A80"/>
    <w:rsid w:val="007D7C72"/>
    <w:rsid w:val="007E0344"/>
    <w:rsid w:val="007E060D"/>
    <w:rsid w:val="007E0AF2"/>
    <w:rsid w:val="007E0C83"/>
    <w:rsid w:val="007E113B"/>
    <w:rsid w:val="007E1485"/>
    <w:rsid w:val="007E14A1"/>
    <w:rsid w:val="007E16CB"/>
    <w:rsid w:val="007E1B5B"/>
    <w:rsid w:val="007E23A8"/>
    <w:rsid w:val="007E2525"/>
    <w:rsid w:val="007E26AD"/>
    <w:rsid w:val="007E26CD"/>
    <w:rsid w:val="007E2989"/>
    <w:rsid w:val="007E29B3"/>
    <w:rsid w:val="007E2A28"/>
    <w:rsid w:val="007E2BB1"/>
    <w:rsid w:val="007E2F94"/>
    <w:rsid w:val="007E3132"/>
    <w:rsid w:val="007E3312"/>
    <w:rsid w:val="007E3F35"/>
    <w:rsid w:val="007E4137"/>
    <w:rsid w:val="007E46DF"/>
    <w:rsid w:val="007E4837"/>
    <w:rsid w:val="007E5163"/>
    <w:rsid w:val="007E548D"/>
    <w:rsid w:val="007E7513"/>
    <w:rsid w:val="007E790C"/>
    <w:rsid w:val="007E7BD0"/>
    <w:rsid w:val="007E7E26"/>
    <w:rsid w:val="007F00E3"/>
    <w:rsid w:val="007F1269"/>
    <w:rsid w:val="007F1349"/>
    <w:rsid w:val="007F15E7"/>
    <w:rsid w:val="007F198E"/>
    <w:rsid w:val="007F1BCA"/>
    <w:rsid w:val="007F1C6A"/>
    <w:rsid w:val="007F2CD7"/>
    <w:rsid w:val="007F3069"/>
    <w:rsid w:val="007F3564"/>
    <w:rsid w:val="007F370D"/>
    <w:rsid w:val="007F3EC7"/>
    <w:rsid w:val="007F3F36"/>
    <w:rsid w:val="007F431E"/>
    <w:rsid w:val="007F4433"/>
    <w:rsid w:val="007F4862"/>
    <w:rsid w:val="007F4BE8"/>
    <w:rsid w:val="007F58C4"/>
    <w:rsid w:val="007F598C"/>
    <w:rsid w:val="007F5B6B"/>
    <w:rsid w:val="007F6681"/>
    <w:rsid w:val="007F67AF"/>
    <w:rsid w:val="007F6839"/>
    <w:rsid w:val="007F6B14"/>
    <w:rsid w:val="007F732F"/>
    <w:rsid w:val="007F7C90"/>
    <w:rsid w:val="007F7DCE"/>
    <w:rsid w:val="007F7DFE"/>
    <w:rsid w:val="007F7F01"/>
    <w:rsid w:val="008004DB"/>
    <w:rsid w:val="008005BB"/>
    <w:rsid w:val="008006C1"/>
    <w:rsid w:val="00800B47"/>
    <w:rsid w:val="00800BDB"/>
    <w:rsid w:val="00801251"/>
    <w:rsid w:val="008013FE"/>
    <w:rsid w:val="0080146F"/>
    <w:rsid w:val="00801C20"/>
    <w:rsid w:val="00801E1B"/>
    <w:rsid w:val="00801E39"/>
    <w:rsid w:val="00801EDD"/>
    <w:rsid w:val="0080255A"/>
    <w:rsid w:val="008025C9"/>
    <w:rsid w:val="00802A9D"/>
    <w:rsid w:val="00803036"/>
    <w:rsid w:val="00803C11"/>
    <w:rsid w:val="00803C90"/>
    <w:rsid w:val="008041DD"/>
    <w:rsid w:val="00804236"/>
    <w:rsid w:val="00804261"/>
    <w:rsid w:val="008042A2"/>
    <w:rsid w:val="00804363"/>
    <w:rsid w:val="00804465"/>
    <w:rsid w:val="0080479A"/>
    <w:rsid w:val="00804F23"/>
    <w:rsid w:val="00805358"/>
    <w:rsid w:val="00805402"/>
    <w:rsid w:val="00805544"/>
    <w:rsid w:val="008055FA"/>
    <w:rsid w:val="00805A73"/>
    <w:rsid w:val="00805B98"/>
    <w:rsid w:val="00807681"/>
    <w:rsid w:val="0080798B"/>
    <w:rsid w:val="00807F93"/>
    <w:rsid w:val="00810AEC"/>
    <w:rsid w:val="00810F12"/>
    <w:rsid w:val="00811116"/>
    <w:rsid w:val="008113CE"/>
    <w:rsid w:val="008115E5"/>
    <w:rsid w:val="00811877"/>
    <w:rsid w:val="00811DDB"/>
    <w:rsid w:val="008123BD"/>
    <w:rsid w:val="00812C5D"/>
    <w:rsid w:val="00812D09"/>
    <w:rsid w:val="00812E7C"/>
    <w:rsid w:val="008134C7"/>
    <w:rsid w:val="00813620"/>
    <w:rsid w:val="00814356"/>
    <w:rsid w:val="0081449B"/>
    <w:rsid w:val="00814845"/>
    <w:rsid w:val="008148E1"/>
    <w:rsid w:val="00815365"/>
    <w:rsid w:val="008154E4"/>
    <w:rsid w:val="00815853"/>
    <w:rsid w:val="00815999"/>
    <w:rsid w:val="00816F4C"/>
    <w:rsid w:val="00817556"/>
    <w:rsid w:val="008175DF"/>
    <w:rsid w:val="00817690"/>
    <w:rsid w:val="00817AEE"/>
    <w:rsid w:val="00817F82"/>
    <w:rsid w:val="0082049A"/>
    <w:rsid w:val="008208DB"/>
    <w:rsid w:val="008210E2"/>
    <w:rsid w:val="008211E1"/>
    <w:rsid w:val="00821278"/>
    <w:rsid w:val="00821533"/>
    <w:rsid w:val="0082184F"/>
    <w:rsid w:val="00822214"/>
    <w:rsid w:val="008234F3"/>
    <w:rsid w:val="0082367C"/>
    <w:rsid w:val="00823793"/>
    <w:rsid w:val="008237FA"/>
    <w:rsid w:val="00823CB7"/>
    <w:rsid w:val="00823FA8"/>
    <w:rsid w:val="0082483E"/>
    <w:rsid w:val="0082497F"/>
    <w:rsid w:val="00825262"/>
    <w:rsid w:val="008252B2"/>
    <w:rsid w:val="00825526"/>
    <w:rsid w:val="00825EC3"/>
    <w:rsid w:val="00826B63"/>
    <w:rsid w:val="00826E07"/>
    <w:rsid w:val="00826EB8"/>
    <w:rsid w:val="008270B2"/>
    <w:rsid w:val="00827304"/>
    <w:rsid w:val="008273A3"/>
    <w:rsid w:val="0082757D"/>
    <w:rsid w:val="008309CA"/>
    <w:rsid w:val="00830C94"/>
    <w:rsid w:val="00830D14"/>
    <w:rsid w:val="008312C0"/>
    <w:rsid w:val="008312F0"/>
    <w:rsid w:val="00831872"/>
    <w:rsid w:val="008319BD"/>
    <w:rsid w:val="00831A7B"/>
    <w:rsid w:val="008326D2"/>
    <w:rsid w:val="00832C1E"/>
    <w:rsid w:val="0083362B"/>
    <w:rsid w:val="00833643"/>
    <w:rsid w:val="008337B9"/>
    <w:rsid w:val="00833898"/>
    <w:rsid w:val="00833976"/>
    <w:rsid w:val="00833AC8"/>
    <w:rsid w:val="00833DDA"/>
    <w:rsid w:val="00833E28"/>
    <w:rsid w:val="008347F0"/>
    <w:rsid w:val="008353F0"/>
    <w:rsid w:val="00835536"/>
    <w:rsid w:val="00835916"/>
    <w:rsid w:val="00835CA8"/>
    <w:rsid w:val="00835E1A"/>
    <w:rsid w:val="008367EA"/>
    <w:rsid w:val="008371FA"/>
    <w:rsid w:val="0083756E"/>
    <w:rsid w:val="00840D39"/>
    <w:rsid w:val="00840F7F"/>
    <w:rsid w:val="008417CE"/>
    <w:rsid w:val="0084196A"/>
    <w:rsid w:val="00842012"/>
    <w:rsid w:val="008429F7"/>
    <w:rsid w:val="00842DC6"/>
    <w:rsid w:val="00842FCA"/>
    <w:rsid w:val="00843563"/>
    <w:rsid w:val="0084368B"/>
    <w:rsid w:val="00843699"/>
    <w:rsid w:val="00843945"/>
    <w:rsid w:val="00843C13"/>
    <w:rsid w:val="00843F9E"/>
    <w:rsid w:val="008446F8"/>
    <w:rsid w:val="00844856"/>
    <w:rsid w:val="00844BE4"/>
    <w:rsid w:val="008454D8"/>
    <w:rsid w:val="0084560D"/>
    <w:rsid w:val="00845A7B"/>
    <w:rsid w:val="00845D96"/>
    <w:rsid w:val="00845E93"/>
    <w:rsid w:val="0084601F"/>
    <w:rsid w:val="008462F2"/>
    <w:rsid w:val="00846768"/>
    <w:rsid w:val="00846D23"/>
    <w:rsid w:val="00847098"/>
    <w:rsid w:val="008478A2"/>
    <w:rsid w:val="008479E3"/>
    <w:rsid w:val="00847E2E"/>
    <w:rsid w:val="0085006A"/>
    <w:rsid w:val="0085038C"/>
    <w:rsid w:val="00850685"/>
    <w:rsid w:val="00850CD0"/>
    <w:rsid w:val="00851327"/>
    <w:rsid w:val="0085145C"/>
    <w:rsid w:val="0085153F"/>
    <w:rsid w:val="00851679"/>
    <w:rsid w:val="0085171A"/>
    <w:rsid w:val="008517DD"/>
    <w:rsid w:val="00851984"/>
    <w:rsid w:val="00852246"/>
    <w:rsid w:val="008522FB"/>
    <w:rsid w:val="00852614"/>
    <w:rsid w:val="00852B3F"/>
    <w:rsid w:val="00852D49"/>
    <w:rsid w:val="00852DE3"/>
    <w:rsid w:val="0085358A"/>
    <w:rsid w:val="00853681"/>
    <w:rsid w:val="00853A95"/>
    <w:rsid w:val="008540F8"/>
    <w:rsid w:val="00854207"/>
    <w:rsid w:val="00854AEB"/>
    <w:rsid w:val="00855102"/>
    <w:rsid w:val="008552CA"/>
    <w:rsid w:val="00855369"/>
    <w:rsid w:val="0085543C"/>
    <w:rsid w:val="0085565F"/>
    <w:rsid w:val="00856041"/>
    <w:rsid w:val="00856293"/>
    <w:rsid w:val="0085655D"/>
    <w:rsid w:val="008566CB"/>
    <w:rsid w:val="00856E77"/>
    <w:rsid w:val="00857125"/>
    <w:rsid w:val="00857975"/>
    <w:rsid w:val="00860A0F"/>
    <w:rsid w:val="00860B1F"/>
    <w:rsid w:val="00860F23"/>
    <w:rsid w:val="008617D2"/>
    <w:rsid w:val="00861FAC"/>
    <w:rsid w:val="0086213D"/>
    <w:rsid w:val="008623FF"/>
    <w:rsid w:val="00862525"/>
    <w:rsid w:val="00862EF3"/>
    <w:rsid w:val="00862F39"/>
    <w:rsid w:val="00863263"/>
    <w:rsid w:val="008638AC"/>
    <w:rsid w:val="00863A4C"/>
    <w:rsid w:val="00863AB2"/>
    <w:rsid w:val="00863BD6"/>
    <w:rsid w:val="0086413D"/>
    <w:rsid w:val="00864E22"/>
    <w:rsid w:val="00864E38"/>
    <w:rsid w:val="0086545B"/>
    <w:rsid w:val="00865463"/>
    <w:rsid w:val="0086584E"/>
    <w:rsid w:val="00865CA0"/>
    <w:rsid w:val="00865D47"/>
    <w:rsid w:val="00866190"/>
    <w:rsid w:val="008661E2"/>
    <w:rsid w:val="008667CD"/>
    <w:rsid w:val="0086684E"/>
    <w:rsid w:val="00866B9E"/>
    <w:rsid w:val="00866D19"/>
    <w:rsid w:val="00866F46"/>
    <w:rsid w:val="00867683"/>
    <w:rsid w:val="00867C11"/>
    <w:rsid w:val="00867CF3"/>
    <w:rsid w:val="008700B7"/>
    <w:rsid w:val="00870AD0"/>
    <w:rsid w:val="00870BB9"/>
    <w:rsid w:val="00870F86"/>
    <w:rsid w:val="008712A2"/>
    <w:rsid w:val="008728F1"/>
    <w:rsid w:val="00872C7B"/>
    <w:rsid w:val="00873484"/>
    <w:rsid w:val="0087426C"/>
    <w:rsid w:val="0087433D"/>
    <w:rsid w:val="00874431"/>
    <w:rsid w:val="0087472A"/>
    <w:rsid w:val="00874894"/>
    <w:rsid w:val="00874E1A"/>
    <w:rsid w:val="00874FBD"/>
    <w:rsid w:val="00875316"/>
    <w:rsid w:val="00875ACB"/>
    <w:rsid w:val="00875C5D"/>
    <w:rsid w:val="00875D83"/>
    <w:rsid w:val="00876082"/>
    <w:rsid w:val="00876191"/>
    <w:rsid w:val="008762C5"/>
    <w:rsid w:val="00876BF5"/>
    <w:rsid w:val="00876F6E"/>
    <w:rsid w:val="008773BE"/>
    <w:rsid w:val="00877B9F"/>
    <w:rsid w:val="00877C39"/>
    <w:rsid w:val="00877C6E"/>
    <w:rsid w:val="00880A8F"/>
    <w:rsid w:val="008817A3"/>
    <w:rsid w:val="0088192C"/>
    <w:rsid w:val="00883E07"/>
    <w:rsid w:val="008841CF"/>
    <w:rsid w:val="008847C7"/>
    <w:rsid w:val="00884D37"/>
    <w:rsid w:val="00884D3E"/>
    <w:rsid w:val="00884D68"/>
    <w:rsid w:val="00884E59"/>
    <w:rsid w:val="00884EB9"/>
    <w:rsid w:val="0088518F"/>
    <w:rsid w:val="0088534C"/>
    <w:rsid w:val="008856F6"/>
    <w:rsid w:val="008858A7"/>
    <w:rsid w:val="00885A4D"/>
    <w:rsid w:val="00886070"/>
    <w:rsid w:val="00887061"/>
    <w:rsid w:val="008870EE"/>
    <w:rsid w:val="008875EE"/>
    <w:rsid w:val="008877AB"/>
    <w:rsid w:val="00887ADE"/>
    <w:rsid w:val="00887B4D"/>
    <w:rsid w:val="00887C31"/>
    <w:rsid w:val="00887C49"/>
    <w:rsid w:val="00887CE9"/>
    <w:rsid w:val="00890A4B"/>
    <w:rsid w:val="00890F0A"/>
    <w:rsid w:val="00890F64"/>
    <w:rsid w:val="0089161C"/>
    <w:rsid w:val="008917E1"/>
    <w:rsid w:val="00892326"/>
    <w:rsid w:val="00892936"/>
    <w:rsid w:val="00892C28"/>
    <w:rsid w:val="008937A7"/>
    <w:rsid w:val="00893B68"/>
    <w:rsid w:val="00893B8A"/>
    <w:rsid w:val="00893C24"/>
    <w:rsid w:val="00893C91"/>
    <w:rsid w:val="0089433E"/>
    <w:rsid w:val="008950D8"/>
    <w:rsid w:val="00895676"/>
    <w:rsid w:val="008957DD"/>
    <w:rsid w:val="00895913"/>
    <w:rsid w:val="00895A81"/>
    <w:rsid w:val="00896221"/>
    <w:rsid w:val="00896457"/>
    <w:rsid w:val="008969CC"/>
    <w:rsid w:val="00896ADC"/>
    <w:rsid w:val="00896B98"/>
    <w:rsid w:val="00896C40"/>
    <w:rsid w:val="00896F76"/>
    <w:rsid w:val="00896FB5"/>
    <w:rsid w:val="008971B1"/>
    <w:rsid w:val="008971EE"/>
    <w:rsid w:val="0089794F"/>
    <w:rsid w:val="008979B4"/>
    <w:rsid w:val="008A123A"/>
    <w:rsid w:val="008A1A34"/>
    <w:rsid w:val="008A1F5E"/>
    <w:rsid w:val="008A20F9"/>
    <w:rsid w:val="008A2D19"/>
    <w:rsid w:val="008A3945"/>
    <w:rsid w:val="008A3F00"/>
    <w:rsid w:val="008A4385"/>
    <w:rsid w:val="008A43FF"/>
    <w:rsid w:val="008A46C8"/>
    <w:rsid w:val="008A4A5C"/>
    <w:rsid w:val="008A5600"/>
    <w:rsid w:val="008A5857"/>
    <w:rsid w:val="008A58BF"/>
    <w:rsid w:val="008A5A6C"/>
    <w:rsid w:val="008A5A72"/>
    <w:rsid w:val="008A5B6C"/>
    <w:rsid w:val="008A5BDE"/>
    <w:rsid w:val="008A5EE9"/>
    <w:rsid w:val="008A6A70"/>
    <w:rsid w:val="008A70F4"/>
    <w:rsid w:val="008A7957"/>
    <w:rsid w:val="008A7BFB"/>
    <w:rsid w:val="008A7CEF"/>
    <w:rsid w:val="008B0299"/>
    <w:rsid w:val="008B11F2"/>
    <w:rsid w:val="008B12E0"/>
    <w:rsid w:val="008B161D"/>
    <w:rsid w:val="008B1704"/>
    <w:rsid w:val="008B1FDB"/>
    <w:rsid w:val="008B1FF1"/>
    <w:rsid w:val="008B2579"/>
    <w:rsid w:val="008B2977"/>
    <w:rsid w:val="008B2D1D"/>
    <w:rsid w:val="008B3B84"/>
    <w:rsid w:val="008B3C5D"/>
    <w:rsid w:val="008B3C6D"/>
    <w:rsid w:val="008B4126"/>
    <w:rsid w:val="008B4792"/>
    <w:rsid w:val="008B54EF"/>
    <w:rsid w:val="008B5A75"/>
    <w:rsid w:val="008B5E83"/>
    <w:rsid w:val="008B5FBD"/>
    <w:rsid w:val="008B6485"/>
    <w:rsid w:val="008B65E3"/>
    <w:rsid w:val="008B6807"/>
    <w:rsid w:val="008B68C8"/>
    <w:rsid w:val="008B7280"/>
    <w:rsid w:val="008B7DF6"/>
    <w:rsid w:val="008B7F72"/>
    <w:rsid w:val="008C07D8"/>
    <w:rsid w:val="008C0883"/>
    <w:rsid w:val="008C09CB"/>
    <w:rsid w:val="008C0ED5"/>
    <w:rsid w:val="008C1A9F"/>
    <w:rsid w:val="008C2346"/>
    <w:rsid w:val="008C289B"/>
    <w:rsid w:val="008C3AEF"/>
    <w:rsid w:val="008C3CA5"/>
    <w:rsid w:val="008C402A"/>
    <w:rsid w:val="008C4274"/>
    <w:rsid w:val="008C4A36"/>
    <w:rsid w:val="008C4AAE"/>
    <w:rsid w:val="008C4CB4"/>
    <w:rsid w:val="008C5254"/>
    <w:rsid w:val="008C646E"/>
    <w:rsid w:val="008C6E6C"/>
    <w:rsid w:val="008C6E83"/>
    <w:rsid w:val="008C6FF6"/>
    <w:rsid w:val="008C7557"/>
    <w:rsid w:val="008C75E2"/>
    <w:rsid w:val="008C76A7"/>
    <w:rsid w:val="008C7D0D"/>
    <w:rsid w:val="008D112F"/>
    <w:rsid w:val="008D14B4"/>
    <w:rsid w:val="008D1D60"/>
    <w:rsid w:val="008D1E4D"/>
    <w:rsid w:val="008D28D3"/>
    <w:rsid w:val="008D2C6F"/>
    <w:rsid w:val="008D3172"/>
    <w:rsid w:val="008D325C"/>
    <w:rsid w:val="008D3D47"/>
    <w:rsid w:val="008D40D9"/>
    <w:rsid w:val="008D4421"/>
    <w:rsid w:val="008D4619"/>
    <w:rsid w:val="008D47E0"/>
    <w:rsid w:val="008D5139"/>
    <w:rsid w:val="008D55FB"/>
    <w:rsid w:val="008D5D46"/>
    <w:rsid w:val="008D6440"/>
    <w:rsid w:val="008D6EB0"/>
    <w:rsid w:val="008D700C"/>
    <w:rsid w:val="008D72EB"/>
    <w:rsid w:val="008D7562"/>
    <w:rsid w:val="008D781E"/>
    <w:rsid w:val="008D7A40"/>
    <w:rsid w:val="008E0547"/>
    <w:rsid w:val="008E078E"/>
    <w:rsid w:val="008E0DC6"/>
    <w:rsid w:val="008E12CD"/>
    <w:rsid w:val="008E1432"/>
    <w:rsid w:val="008E179C"/>
    <w:rsid w:val="008E193A"/>
    <w:rsid w:val="008E1AB8"/>
    <w:rsid w:val="008E2106"/>
    <w:rsid w:val="008E2425"/>
    <w:rsid w:val="008E258C"/>
    <w:rsid w:val="008E26A8"/>
    <w:rsid w:val="008E26F6"/>
    <w:rsid w:val="008E2A2F"/>
    <w:rsid w:val="008E2DC3"/>
    <w:rsid w:val="008E2E0A"/>
    <w:rsid w:val="008E2E71"/>
    <w:rsid w:val="008E373B"/>
    <w:rsid w:val="008E456A"/>
    <w:rsid w:val="008E4627"/>
    <w:rsid w:val="008E522A"/>
    <w:rsid w:val="008E54FE"/>
    <w:rsid w:val="008E5751"/>
    <w:rsid w:val="008E5BC1"/>
    <w:rsid w:val="008E5E2B"/>
    <w:rsid w:val="008E6464"/>
    <w:rsid w:val="008E648C"/>
    <w:rsid w:val="008E653E"/>
    <w:rsid w:val="008E667F"/>
    <w:rsid w:val="008E6AAB"/>
    <w:rsid w:val="008E6F56"/>
    <w:rsid w:val="008E73CB"/>
    <w:rsid w:val="008E7534"/>
    <w:rsid w:val="008F028F"/>
    <w:rsid w:val="008F041D"/>
    <w:rsid w:val="008F087B"/>
    <w:rsid w:val="008F0D3D"/>
    <w:rsid w:val="008F1035"/>
    <w:rsid w:val="008F1599"/>
    <w:rsid w:val="008F1BDC"/>
    <w:rsid w:val="008F2517"/>
    <w:rsid w:val="008F27E5"/>
    <w:rsid w:val="008F3082"/>
    <w:rsid w:val="008F3A6C"/>
    <w:rsid w:val="008F3C56"/>
    <w:rsid w:val="008F41FB"/>
    <w:rsid w:val="008F4453"/>
    <w:rsid w:val="008F4483"/>
    <w:rsid w:val="008F44A7"/>
    <w:rsid w:val="008F4AFB"/>
    <w:rsid w:val="008F4D7A"/>
    <w:rsid w:val="008F530F"/>
    <w:rsid w:val="008F699E"/>
    <w:rsid w:val="008F6F97"/>
    <w:rsid w:val="008F7280"/>
    <w:rsid w:val="008F728B"/>
    <w:rsid w:val="008F7CB1"/>
    <w:rsid w:val="0090005A"/>
    <w:rsid w:val="009006E3"/>
    <w:rsid w:val="00900A21"/>
    <w:rsid w:val="00901B61"/>
    <w:rsid w:val="00901C26"/>
    <w:rsid w:val="00901D25"/>
    <w:rsid w:val="00901D55"/>
    <w:rsid w:val="00901E54"/>
    <w:rsid w:val="00901EC2"/>
    <w:rsid w:val="0090294E"/>
    <w:rsid w:val="009029DF"/>
    <w:rsid w:val="00902CBF"/>
    <w:rsid w:val="009039FC"/>
    <w:rsid w:val="00903CF0"/>
    <w:rsid w:val="00903DCC"/>
    <w:rsid w:val="00903FA9"/>
    <w:rsid w:val="0090432D"/>
    <w:rsid w:val="009043FF"/>
    <w:rsid w:val="00904889"/>
    <w:rsid w:val="009049B7"/>
    <w:rsid w:val="0090514E"/>
    <w:rsid w:val="00905398"/>
    <w:rsid w:val="00905994"/>
    <w:rsid w:val="009061EC"/>
    <w:rsid w:val="00906224"/>
    <w:rsid w:val="00906396"/>
    <w:rsid w:val="00906547"/>
    <w:rsid w:val="00906A3E"/>
    <w:rsid w:val="00906A7E"/>
    <w:rsid w:val="00906B3C"/>
    <w:rsid w:val="00906E3E"/>
    <w:rsid w:val="00907C41"/>
    <w:rsid w:val="00907F73"/>
    <w:rsid w:val="00907FC5"/>
    <w:rsid w:val="00907FDF"/>
    <w:rsid w:val="009100A6"/>
    <w:rsid w:val="0091027F"/>
    <w:rsid w:val="009103EC"/>
    <w:rsid w:val="009106B9"/>
    <w:rsid w:val="00910732"/>
    <w:rsid w:val="009107EB"/>
    <w:rsid w:val="00910BCD"/>
    <w:rsid w:val="009110AF"/>
    <w:rsid w:val="009112B9"/>
    <w:rsid w:val="00911CE4"/>
    <w:rsid w:val="009120CC"/>
    <w:rsid w:val="0091268D"/>
    <w:rsid w:val="00912745"/>
    <w:rsid w:val="00912747"/>
    <w:rsid w:val="00912A82"/>
    <w:rsid w:val="00912C7A"/>
    <w:rsid w:val="0091311E"/>
    <w:rsid w:val="009135F2"/>
    <w:rsid w:val="00913733"/>
    <w:rsid w:val="00913C10"/>
    <w:rsid w:val="00914052"/>
    <w:rsid w:val="009146AA"/>
    <w:rsid w:val="0091479D"/>
    <w:rsid w:val="00914D85"/>
    <w:rsid w:val="00914FF1"/>
    <w:rsid w:val="009154A2"/>
    <w:rsid w:val="00915620"/>
    <w:rsid w:val="00915E63"/>
    <w:rsid w:val="0091682C"/>
    <w:rsid w:val="00916A47"/>
    <w:rsid w:val="00916C41"/>
    <w:rsid w:val="009175D8"/>
    <w:rsid w:val="009176E3"/>
    <w:rsid w:val="00920B03"/>
    <w:rsid w:val="00920CA7"/>
    <w:rsid w:val="00920F96"/>
    <w:rsid w:val="00921215"/>
    <w:rsid w:val="0092184D"/>
    <w:rsid w:val="00921B79"/>
    <w:rsid w:val="00921E1A"/>
    <w:rsid w:val="00921F09"/>
    <w:rsid w:val="0092200E"/>
    <w:rsid w:val="009227B8"/>
    <w:rsid w:val="00922BFB"/>
    <w:rsid w:val="009238D1"/>
    <w:rsid w:val="00923979"/>
    <w:rsid w:val="00923993"/>
    <w:rsid w:val="00923C7E"/>
    <w:rsid w:val="00924030"/>
    <w:rsid w:val="009245A8"/>
    <w:rsid w:val="00924CCA"/>
    <w:rsid w:val="009251E5"/>
    <w:rsid w:val="009253A0"/>
    <w:rsid w:val="009254AC"/>
    <w:rsid w:val="009262CF"/>
    <w:rsid w:val="009263A0"/>
    <w:rsid w:val="00926519"/>
    <w:rsid w:val="00926654"/>
    <w:rsid w:val="00926ACD"/>
    <w:rsid w:val="00927314"/>
    <w:rsid w:val="009273CD"/>
    <w:rsid w:val="00927B1D"/>
    <w:rsid w:val="00927FB0"/>
    <w:rsid w:val="00927FE6"/>
    <w:rsid w:val="009300E6"/>
    <w:rsid w:val="009301A5"/>
    <w:rsid w:val="009301CC"/>
    <w:rsid w:val="009304F1"/>
    <w:rsid w:val="00930508"/>
    <w:rsid w:val="0093050E"/>
    <w:rsid w:val="009305D9"/>
    <w:rsid w:val="00930E7B"/>
    <w:rsid w:val="00930E97"/>
    <w:rsid w:val="0093157C"/>
    <w:rsid w:val="00931855"/>
    <w:rsid w:val="00931A44"/>
    <w:rsid w:val="00931F32"/>
    <w:rsid w:val="00932CFF"/>
    <w:rsid w:val="009337C0"/>
    <w:rsid w:val="00933F22"/>
    <w:rsid w:val="00934123"/>
    <w:rsid w:val="0093447C"/>
    <w:rsid w:val="009344D1"/>
    <w:rsid w:val="00934BED"/>
    <w:rsid w:val="0093524B"/>
    <w:rsid w:val="009353BA"/>
    <w:rsid w:val="00935414"/>
    <w:rsid w:val="0093581E"/>
    <w:rsid w:val="009358CF"/>
    <w:rsid w:val="00935CF1"/>
    <w:rsid w:val="00935D5C"/>
    <w:rsid w:val="00935D62"/>
    <w:rsid w:val="00935EF0"/>
    <w:rsid w:val="0093676E"/>
    <w:rsid w:val="009368A6"/>
    <w:rsid w:val="0093781F"/>
    <w:rsid w:val="00940207"/>
    <w:rsid w:val="009402F0"/>
    <w:rsid w:val="00940304"/>
    <w:rsid w:val="00940492"/>
    <w:rsid w:val="00940C4B"/>
    <w:rsid w:val="0094128D"/>
    <w:rsid w:val="009417A1"/>
    <w:rsid w:val="00941D88"/>
    <w:rsid w:val="00941FAA"/>
    <w:rsid w:val="00942BBD"/>
    <w:rsid w:val="0094302A"/>
    <w:rsid w:val="009433A3"/>
    <w:rsid w:val="00943B46"/>
    <w:rsid w:val="00944189"/>
    <w:rsid w:val="00944212"/>
    <w:rsid w:val="00945648"/>
    <w:rsid w:val="009466D1"/>
    <w:rsid w:val="00946C50"/>
    <w:rsid w:val="00946CAB"/>
    <w:rsid w:val="009471DD"/>
    <w:rsid w:val="009473D7"/>
    <w:rsid w:val="00947B8A"/>
    <w:rsid w:val="00947C14"/>
    <w:rsid w:val="009508F5"/>
    <w:rsid w:val="0095096C"/>
    <w:rsid w:val="00950E12"/>
    <w:rsid w:val="00950F61"/>
    <w:rsid w:val="00951094"/>
    <w:rsid w:val="00951178"/>
    <w:rsid w:val="00951472"/>
    <w:rsid w:val="00952CD7"/>
    <w:rsid w:val="00952E99"/>
    <w:rsid w:val="00953697"/>
    <w:rsid w:val="009539A6"/>
    <w:rsid w:val="00953FEE"/>
    <w:rsid w:val="009540C1"/>
    <w:rsid w:val="00954942"/>
    <w:rsid w:val="00954AF0"/>
    <w:rsid w:val="00954C93"/>
    <w:rsid w:val="00954CA6"/>
    <w:rsid w:val="00954DAE"/>
    <w:rsid w:val="009550AA"/>
    <w:rsid w:val="0095587A"/>
    <w:rsid w:val="009559C2"/>
    <w:rsid w:val="00955BD5"/>
    <w:rsid w:val="00955E24"/>
    <w:rsid w:val="00955FE8"/>
    <w:rsid w:val="00957697"/>
    <w:rsid w:val="00957DAD"/>
    <w:rsid w:val="00957FE3"/>
    <w:rsid w:val="00960671"/>
    <w:rsid w:val="00960689"/>
    <w:rsid w:val="00960BDF"/>
    <w:rsid w:val="00960CE8"/>
    <w:rsid w:val="00961732"/>
    <w:rsid w:val="0096173F"/>
    <w:rsid w:val="00961843"/>
    <w:rsid w:val="00961A6C"/>
    <w:rsid w:val="00961D73"/>
    <w:rsid w:val="00962122"/>
    <w:rsid w:val="00962433"/>
    <w:rsid w:val="00962FF0"/>
    <w:rsid w:val="00963296"/>
    <w:rsid w:val="009632C6"/>
    <w:rsid w:val="0096354B"/>
    <w:rsid w:val="009636F1"/>
    <w:rsid w:val="00963758"/>
    <w:rsid w:val="009638B6"/>
    <w:rsid w:val="009639C5"/>
    <w:rsid w:val="00964514"/>
    <w:rsid w:val="00964AF8"/>
    <w:rsid w:val="00965A26"/>
    <w:rsid w:val="00965E48"/>
    <w:rsid w:val="00966A2A"/>
    <w:rsid w:val="00966C02"/>
    <w:rsid w:val="00966D95"/>
    <w:rsid w:val="0096700E"/>
    <w:rsid w:val="00967654"/>
    <w:rsid w:val="00967827"/>
    <w:rsid w:val="009678BC"/>
    <w:rsid w:val="00967AA4"/>
    <w:rsid w:val="00967CEC"/>
    <w:rsid w:val="00967EBA"/>
    <w:rsid w:val="00970590"/>
    <w:rsid w:val="009705EE"/>
    <w:rsid w:val="009706BE"/>
    <w:rsid w:val="00970B5D"/>
    <w:rsid w:val="009715DF"/>
    <w:rsid w:val="00971620"/>
    <w:rsid w:val="009718E5"/>
    <w:rsid w:val="00971ACB"/>
    <w:rsid w:val="00971B8A"/>
    <w:rsid w:val="00972062"/>
    <w:rsid w:val="009723B1"/>
    <w:rsid w:val="00972BBB"/>
    <w:rsid w:val="00972C19"/>
    <w:rsid w:val="00972C5B"/>
    <w:rsid w:val="00972DFB"/>
    <w:rsid w:val="00973696"/>
    <w:rsid w:val="009739A9"/>
    <w:rsid w:val="00973F45"/>
    <w:rsid w:val="00974124"/>
    <w:rsid w:val="009743E2"/>
    <w:rsid w:val="009752B1"/>
    <w:rsid w:val="009753A8"/>
    <w:rsid w:val="0097584D"/>
    <w:rsid w:val="009765B5"/>
    <w:rsid w:val="00976C0E"/>
    <w:rsid w:val="00976FB3"/>
    <w:rsid w:val="009770FA"/>
    <w:rsid w:val="00977FE9"/>
    <w:rsid w:val="009800A7"/>
    <w:rsid w:val="009806FB"/>
    <w:rsid w:val="00980A9B"/>
    <w:rsid w:val="00980AD6"/>
    <w:rsid w:val="00980C0C"/>
    <w:rsid w:val="00980DC8"/>
    <w:rsid w:val="009811DA"/>
    <w:rsid w:val="009813A5"/>
    <w:rsid w:val="009813A7"/>
    <w:rsid w:val="0098172C"/>
    <w:rsid w:val="00981BFA"/>
    <w:rsid w:val="009820DB"/>
    <w:rsid w:val="00983370"/>
    <w:rsid w:val="00983888"/>
    <w:rsid w:val="0098397C"/>
    <w:rsid w:val="00983A5A"/>
    <w:rsid w:val="00983EF0"/>
    <w:rsid w:val="00983FA1"/>
    <w:rsid w:val="0098471F"/>
    <w:rsid w:val="009847C2"/>
    <w:rsid w:val="009847EC"/>
    <w:rsid w:val="00984D74"/>
    <w:rsid w:val="00984F94"/>
    <w:rsid w:val="009853AE"/>
    <w:rsid w:val="00985470"/>
    <w:rsid w:val="00985EDA"/>
    <w:rsid w:val="0098619A"/>
    <w:rsid w:val="0098640C"/>
    <w:rsid w:val="0098642A"/>
    <w:rsid w:val="00986621"/>
    <w:rsid w:val="009868FC"/>
    <w:rsid w:val="00986D34"/>
    <w:rsid w:val="00987232"/>
    <w:rsid w:val="00987564"/>
    <w:rsid w:val="00987DF4"/>
    <w:rsid w:val="0098A0A0"/>
    <w:rsid w:val="00990164"/>
    <w:rsid w:val="0099065D"/>
    <w:rsid w:val="009906E3"/>
    <w:rsid w:val="00990BC6"/>
    <w:rsid w:val="009915B2"/>
    <w:rsid w:val="00991A0A"/>
    <w:rsid w:val="009920A0"/>
    <w:rsid w:val="009928B4"/>
    <w:rsid w:val="00992C3E"/>
    <w:rsid w:val="00992D03"/>
    <w:rsid w:val="00992EFD"/>
    <w:rsid w:val="009930D7"/>
    <w:rsid w:val="009932C6"/>
    <w:rsid w:val="0099356C"/>
    <w:rsid w:val="0099472F"/>
    <w:rsid w:val="0099566D"/>
    <w:rsid w:val="0099710B"/>
    <w:rsid w:val="00997278"/>
    <w:rsid w:val="009A0398"/>
    <w:rsid w:val="009A0671"/>
    <w:rsid w:val="009A0EAC"/>
    <w:rsid w:val="009A136F"/>
    <w:rsid w:val="009A1490"/>
    <w:rsid w:val="009A1716"/>
    <w:rsid w:val="009A173F"/>
    <w:rsid w:val="009A1CE8"/>
    <w:rsid w:val="009A312B"/>
    <w:rsid w:val="009A340B"/>
    <w:rsid w:val="009A36BA"/>
    <w:rsid w:val="009A4193"/>
    <w:rsid w:val="009A43D0"/>
    <w:rsid w:val="009A4946"/>
    <w:rsid w:val="009A4D2C"/>
    <w:rsid w:val="009A50E7"/>
    <w:rsid w:val="009A566A"/>
    <w:rsid w:val="009A5873"/>
    <w:rsid w:val="009A5964"/>
    <w:rsid w:val="009A5D44"/>
    <w:rsid w:val="009A5E97"/>
    <w:rsid w:val="009A602A"/>
    <w:rsid w:val="009A61AA"/>
    <w:rsid w:val="009A62A6"/>
    <w:rsid w:val="009A642E"/>
    <w:rsid w:val="009A66D3"/>
    <w:rsid w:val="009A6F64"/>
    <w:rsid w:val="009A72E6"/>
    <w:rsid w:val="009A7DBE"/>
    <w:rsid w:val="009A7EF8"/>
    <w:rsid w:val="009B0666"/>
    <w:rsid w:val="009B07E3"/>
    <w:rsid w:val="009B0E82"/>
    <w:rsid w:val="009B1083"/>
    <w:rsid w:val="009B124F"/>
    <w:rsid w:val="009B1779"/>
    <w:rsid w:val="009B1F6D"/>
    <w:rsid w:val="009B279B"/>
    <w:rsid w:val="009B2B5F"/>
    <w:rsid w:val="009B352E"/>
    <w:rsid w:val="009B385D"/>
    <w:rsid w:val="009B3E5D"/>
    <w:rsid w:val="009B416E"/>
    <w:rsid w:val="009B41E1"/>
    <w:rsid w:val="009B442B"/>
    <w:rsid w:val="009B4453"/>
    <w:rsid w:val="009B46AF"/>
    <w:rsid w:val="009B4769"/>
    <w:rsid w:val="009B49CA"/>
    <w:rsid w:val="009B4CF4"/>
    <w:rsid w:val="009B64CC"/>
    <w:rsid w:val="009B6968"/>
    <w:rsid w:val="009B6CEB"/>
    <w:rsid w:val="009B7147"/>
    <w:rsid w:val="009B76B9"/>
    <w:rsid w:val="009B77AB"/>
    <w:rsid w:val="009B79D6"/>
    <w:rsid w:val="009C017F"/>
    <w:rsid w:val="009C063C"/>
    <w:rsid w:val="009C0688"/>
    <w:rsid w:val="009C06B8"/>
    <w:rsid w:val="009C08F1"/>
    <w:rsid w:val="009C0B22"/>
    <w:rsid w:val="009C10C3"/>
    <w:rsid w:val="009C14D8"/>
    <w:rsid w:val="009C15E3"/>
    <w:rsid w:val="009C1AC8"/>
    <w:rsid w:val="009C288F"/>
    <w:rsid w:val="009C2AA7"/>
    <w:rsid w:val="009C2E90"/>
    <w:rsid w:val="009C3A7B"/>
    <w:rsid w:val="009C4174"/>
    <w:rsid w:val="009C4759"/>
    <w:rsid w:val="009C535D"/>
    <w:rsid w:val="009C55C9"/>
    <w:rsid w:val="009C5929"/>
    <w:rsid w:val="009C5D48"/>
    <w:rsid w:val="009C5DE6"/>
    <w:rsid w:val="009C5E12"/>
    <w:rsid w:val="009C672D"/>
    <w:rsid w:val="009C729A"/>
    <w:rsid w:val="009C799D"/>
    <w:rsid w:val="009C79D2"/>
    <w:rsid w:val="009CA591"/>
    <w:rsid w:val="009D016A"/>
    <w:rsid w:val="009D0321"/>
    <w:rsid w:val="009D0621"/>
    <w:rsid w:val="009D0BC3"/>
    <w:rsid w:val="009D1481"/>
    <w:rsid w:val="009D1500"/>
    <w:rsid w:val="009D16B9"/>
    <w:rsid w:val="009D25D5"/>
    <w:rsid w:val="009D336A"/>
    <w:rsid w:val="009D3B18"/>
    <w:rsid w:val="009D4B66"/>
    <w:rsid w:val="009D4F9C"/>
    <w:rsid w:val="009D58A4"/>
    <w:rsid w:val="009D5F28"/>
    <w:rsid w:val="009D6A6A"/>
    <w:rsid w:val="009D6B0B"/>
    <w:rsid w:val="009D6C0C"/>
    <w:rsid w:val="009D733A"/>
    <w:rsid w:val="009D7D21"/>
    <w:rsid w:val="009D7F30"/>
    <w:rsid w:val="009E0223"/>
    <w:rsid w:val="009E0A33"/>
    <w:rsid w:val="009E0AC0"/>
    <w:rsid w:val="009E0C84"/>
    <w:rsid w:val="009E1BE6"/>
    <w:rsid w:val="009E1D8A"/>
    <w:rsid w:val="009E286D"/>
    <w:rsid w:val="009E3202"/>
    <w:rsid w:val="009E341B"/>
    <w:rsid w:val="009E35D5"/>
    <w:rsid w:val="009E376A"/>
    <w:rsid w:val="009E3EA1"/>
    <w:rsid w:val="009E484C"/>
    <w:rsid w:val="009E4866"/>
    <w:rsid w:val="009E4AB7"/>
    <w:rsid w:val="009E560A"/>
    <w:rsid w:val="009E6013"/>
    <w:rsid w:val="009E61E6"/>
    <w:rsid w:val="009E627D"/>
    <w:rsid w:val="009E6505"/>
    <w:rsid w:val="009E6996"/>
    <w:rsid w:val="009E6ED1"/>
    <w:rsid w:val="009E6FA0"/>
    <w:rsid w:val="009E6FFB"/>
    <w:rsid w:val="009E743E"/>
    <w:rsid w:val="009E7BFC"/>
    <w:rsid w:val="009E7EAB"/>
    <w:rsid w:val="009E7F72"/>
    <w:rsid w:val="009F0383"/>
    <w:rsid w:val="009F08CE"/>
    <w:rsid w:val="009F08FB"/>
    <w:rsid w:val="009F0943"/>
    <w:rsid w:val="009F216B"/>
    <w:rsid w:val="009F2261"/>
    <w:rsid w:val="009F2682"/>
    <w:rsid w:val="009F29D7"/>
    <w:rsid w:val="009F2A63"/>
    <w:rsid w:val="009F2F09"/>
    <w:rsid w:val="009F34D4"/>
    <w:rsid w:val="009F3C1A"/>
    <w:rsid w:val="009F4AE2"/>
    <w:rsid w:val="009F52BC"/>
    <w:rsid w:val="009F5367"/>
    <w:rsid w:val="009F5463"/>
    <w:rsid w:val="009F5532"/>
    <w:rsid w:val="009F5651"/>
    <w:rsid w:val="009F5681"/>
    <w:rsid w:val="009F6373"/>
    <w:rsid w:val="009F6607"/>
    <w:rsid w:val="009F6629"/>
    <w:rsid w:val="009F673E"/>
    <w:rsid w:val="009F6B7E"/>
    <w:rsid w:val="009F71E2"/>
    <w:rsid w:val="009F7494"/>
    <w:rsid w:val="009F79B7"/>
    <w:rsid w:val="00A00451"/>
    <w:rsid w:val="00A00948"/>
    <w:rsid w:val="00A00A25"/>
    <w:rsid w:val="00A00CFE"/>
    <w:rsid w:val="00A00EA5"/>
    <w:rsid w:val="00A01467"/>
    <w:rsid w:val="00A01528"/>
    <w:rsid w:val="00A0195D"/>
    <w:rsid w:val="00A01CD0"/>
    <w:rsid w:val="00A02316"/>
    <w:rsid w:val="00A026A2"/>
    <w:rsid w:val="00A027EF"/>
    <w:rsid w:val="00A02E74"/>
    <w:rsid w:val="00A02F91"/>
    <w:rsid w:val="00A03229"/>
    <w:rsid w:val="00A036F1"/>
    <w:rsid w:val="00A03C5D"/>
    <w:rsid w:val="00A045C9"/>
    <w:rsid w:val="00A049B9"/>
    <w:rsid w:val="00A051B3"/>
    <w:rsid w:val="00A05561"/>
    <w:rsid w:val="00A057DD"/>
    <w:rsid w:val="00A05F01"/>
    <w:rsid w:val="00A05F15"/>
    <w:rsid w:val="00A06C44"/>
    <w:rsid w:val="00A06F3E"/>
    <w:rsid w:val="00A07029"/>
    <w:rsid w:val="00A07889"/>
    <w:rsid w:val="00A10B14"/>
    <w:rsid w:val="00A10FAC"/>
    <w:rsid w:val="00A11170"/>
    <w:rsid w:val="00A11302"/>
    <w:rsid w:val="00A1161A"/>
    <w:rsid w:val="00A11898"/>
    <w:rsid w:val="00A11AC6"/>
    <w:rsid w:val="00A11C32"/>
    <w:rsid w:val="00A11F2E"/>
    <w:rsid w:val="00A120E2"/>
    <w:rsid w:val="00A121AC"/>
    <w:rsid w:val="00A12D8D"/>
    <w:rsid w:val="00A13014"/>
    <w:rsid w:val="00A13551"/>
    <w:rsid w:val="00A1361A"/>
    <w:rsid w:val="00A13DA9"/>
    <w:rsid w:val="00A13E97"/>
    <w:rsid w:val="00A1424E"/>
    <w:rsid w:val="00A15014"/>
    <w:rsid w:val="00A15515"/>
    <w:rsid w:val="00A15D7E"/>
    <w:rsid w:val="00A15DC4"/>
    <w:rsid w:val="00A1608C"/>
    <w:rsid w:val="00A16C3A"/>
    <w:rsid w:val="00A16CBE"/>
    <w:rsid w:val="00A177B6"/>
    <w:rsid w:val="00A177FD"/>
    <w:rsid w:val="00A17832"/>
    <w:rsid w:val="00A1C8DB"/>
    <w:rsid w:val="00A20333"/>
    <w:rsid w:val="00A20B16"/>
    <w:rsid w:val="00A20CD1"/>
    <w:rsid w:val="00A213B5"/>
    <w:rsid w:val="00A2142A"/>
    <w:rsid w:val="00A2192B"/>
    <w:rsid w:val="00A219BA"/>
    <w:rsid w:val="00A21A5F"/>
    <w:rsid w:val="00A21B7A"/>
    <w:rsid w:val="00A22243"/>
    <w:rsid w:val="00A225B8"/>
    <w:rsid w:val="00A23611"/>
    <w:rsid w:val="00A2390A"/>
    <w:rsid w:val="00A255D9"/>
    <w:rsid w:val="00A2582D"/>
    <w:rsid w:val="00A260C1"/>
    <w:rsid w:val="00A2628A"/>
    <w:rsid w:val="00A26817"/>
    <w:rsid w:val="00A268A3"/>
    <w:rsid w:val="00A26EBC"/>
    <w:rsid w:val="00A27127"/>
    <w:rsid w:val="00A276FD"/>
    <w:rsid w:val="00A277D1"/>
    <w:rsid w:val="00A30133"/>
    <w:rsid w:val="00A30257"/>
    <w:rsid w:val="00A303A6"/>
    <w:rsid w:val="00A304CF"/>
    <w:rsid w:val="00A30A59"/>
    <w:rsid w:val="00A30A79"/>
    <w:rsid w:val="00A31221"/>
    <w:rsid w:val="00A312DC"/>
    <w:rsid w:val="00A312E6"/>
    <w:rsid w:val="00A31B1A"/>
    <w:rsid w:val="00A31B51"/>
    <w:rsid w:val="00A32491"/>
    <w:rsid w:val="00A32B1F"/>
    <w:rsid w:val="00A32E8C"/>
    <w:rsid w:val="00A32FF7"/>
    <w:rsid w:val="00A3351C"/>
    <w:rsid w:val="00A34ACD"/>
    <w:rsid w:val="00A34C10"/>
    <w:rsid w:val="00A35164"/>
    <w:rsid w:val="00A35421"/>
    <w:rsid w:val="00A36048"/>
    <w:rsid w:val="00A360FD"/>
    <w:rsid w:val="00A3648D"/>
    <w:rsid w:val="00A36760"/>
    <w:rsid w:val="00A36803"/>
    <w:rsid w:val="00A3682A"/>
    <w:rsid w:val="00A378B0"/>
    <w:rsid w:val="00A37D58"/>
    <w:rsid w:val="00A40787"/>
    <w:rsid w:val="00A40E9E"/>
    <w:rsid w:val="00A41638"/>
    <w:rsid w:val="00A419A0"/>
    <w:rsid w:val="00A421AE"/>
    <w:rsid w:val="00A42756"/>
    <w:rsid w:val="00A42CF9"/>
    <w:rsid w:val="00A43692"/>
    <w:rsid w:val="00A4375C"/>
    <w:rsid w:val="00A43830"/>
    <w:rsid w:val="00A43DAD"/>
    <w:rsid w:val="00A440AE"/>
    <w:rsid w:val="00A442A9"/>
    <w:rsid w:val="00A4517D"/>
    <w:rsid w:val="00A454B2"/>
    <w:rsid w:val="00A45529"/>
    <w:rsid w:val="00A45933"/>
    <w:rsid w:val="00A45DDF"/>
    <w:rsid w:val="00A46DA4"/>
    <w:rsid w:val="00A46DCD"/>
    <w:rsid w:val="00A47010"/>
    <w:rsid w:val="00A473A6"/>
    <w:rsid w:val="00A47B06"/>
    <w:rsid w:val="00A47B12"/>
    <w:rsid w:val="00A47E47"/>
    <w:rsid w:val="00A50059"/>
    <w:rsid w:val="00A506FB"/>
    <w:rsid w:val="00A50C9C"/>
    <w:rsid w:val="00A50E01"/>
    <w:rsid w:val="00A516BA"/>
    <w:rsid w:val="00A516FE"/>
    <w:rsid w:val="00A51830"/>
    <w:rsid w:val="00A51C3E"/>
    <w:rsid w:val="00A51F45"/>
    <w:rsid w:val="00A52041"/>
    <w:rsid w:val="00A521BB"/>
    <w:rsid w:val="00A5265C"/>
    <w:rsid w:val="00A527C4"/>
    <w:rsid w:val="00A52889"/>
    <w:rsid w:val="00A529DA"/>
    <w:rsid w:val="00A534DC"/>
    <w:rsid w:val="00A535CD"/>
    <w:rsid w:val="00A5372B"/>
    <w:rsid w:val="00A53818"/>
    <w:rsid w:val="00A53ABA"/>
    <w:rsid w:val="00A53F1B"/>
    <w:rsid w:val="00A53FE9"/>
    <w:rsid w:val="00A541BD"/>
    <w:rsid w:val="00A544B2"/>
    <w:rsid w:val="00A54A08"/>
    <w:rsid w:val="00A55590"/>
    <w:rsid w:val="00A55A12"/>
    <w:rsid w:val="00A55AB4"/>
    <w:rsid w:val="00A55F4F"/>
    <w:rsid w:val="00A561FD"/>
    <w:rsid w:val="00A56367"/>
    <w:rsid w:val="00A57A59"/>
    <w:rsid w:val="00A62CA4"/>
    <w:rsid w:val="00A62DED"/>
    <w:rsid w:val="00A63008"/>
    <w:rsid w:val="00A631A5"/>
    <w:rsid w:val="00A63221"/>
    <w:rsid w:val="00A63433"/>
    <w:rsid w:val="00A634AE"/>
    <w:rsid w:val="00A637E4"/>
    <w:rsid w:val="00A63F5D"/>
    <w:rsid w:val="00A64204"/>
    <w:rsid w:val="00A64834"/>
    <w:rsid w:val="00A64C59"/>
    <w:rsid w:val="00A650A8"/>
    <w:rsid w:val="00A653CC"/>
    <w:rsid w:val="00A65600"/>
    <w:rsid w:val="00A657D2"/>
    <w:rsid w:val="00A65972"/>
    <w:rsid w:val="00A66330"/>
    <w:rsid w:val="00A6697C"/>
    <w:rsid w:val="00A66ECB"/>
    <w:rsid w:val="00A67D9B"/>
    <w:rsid w:val="00A7013A"/>
    <w:rsid w:val="00A708C1"/>
    <w:rsid w:val="00A7090F"/>
    <w:rsid w:val="00A70EB3"/>
    <w:rsid w:val="00A71C50"/>
    <w:rsid w:val="00A724D3"/>
    <w:rsid w:val="00A726A6"/>
    <w:rsid w:val="00A72C91"/>
    <w:rsid w:val="00A73185"/>
    <w:rsid w:val="00A7318C"/>
    <w:rsid w:val="00A744B9"/>
    <w:rsid w:val="00A74C59"/>
    <w:rsid w:val="00A74E07"/>
    <w:rsid w:val="00A753D3"/>
    <w:rsid w:val="00A7564E"/>
    <w:rsid w:val="00A75D34"/>
    <w:rsid w:val="00A75DCE"/>
    <w:rsid w:val="00A75FD1"/>
    <w:rsid w:val="00A76240"/>
    <w:rsid w:val="00A76EC7"/>
    <w:rsid w:val="00A77402"/>
    <w:rsid w:val="00A77B96"/>
    <w:rsid w:val="00A80146"/>
    <w:rsid w:val="00A80261"/>
    <w:rsid w:val="00A80384"/>
    <w:rsid w:val="00A80770"/>
    <w:rsid w:val="00A8117F"/>
    <w:rsid w:val="00A812F6"/>
    <w:rsid w:val="00A8170E"/>
    <w:rsid w:val="00A81A39"/>
    <w:rsid w:val="00A81D00"/>
    <w:rsid w:val="00A81F6F"/>
    <w:rsid w:val="00A834AA"/>
    <w:rsid w:val="00A83875"/>
    <w:rsid w:val="00A8409F"/>
    <w:rsid w:val="00A841A2"/>
    <w:rsid w:val="00A841DC"/>
    <w:rsid w:val="00A84B74"/>
    <w:rsid w:val="00A85243"/>
    <w:rsid w:val="00A85756"/>
    <w:rsid w:val="00A85784"/>
    <w:rsid w:val="00A85DC1"/>
    <w:rsid w:val="00A85F6F"/>
    <w:rsid w:val="00A8619B"/>
    <w:rsid w:val="00A86846"/>
    <w:rsid w:val="00A86877"/>
    <w:rsid w:val="00A868CE"/>
    <w:rsid w:val="00A86F7C"/>
    <w:rsid w:val="00A87149"/>
    <w:rsid w:val="00A871DE"/>
    <w:rsid w:val="00A874CB"/>
    <w:rsid w:val="00A87E2B"/>
    <w:rsid w:val="00A9020E"/>
    <w:rsid w:val="00A907E1"/>
    <w:rsid w:val="00A9123B"/>
    <w:rsid w:val="00A917D8"/>
    <w:rsid w:val="00A91901"/>
    <w:rsid w:val="00A91F9A"/>
    <w:rsid w:val="00A921EB"/>
    <w:rsid w:val="00A92695"/>
    <w:rsid w:val="00A927DF"/>
    <w:rsid w:val="00A93031"/>
    <w:rsid w:val="00A933E6"/>
    <w:rsid w:val="00A93518"/>
    <w:rsid w:val="00A9376B"/>
    <w:rsid w:val="00A937E8"/>
    <w:rsid w:val="00A93F06"/>
    <w:rsid w:val="00A9417D"/>
    <w:rsid w:val="00A95558"/>
    <w:rsid w:val="00A95C06"/>
    <w:rsid w:val="00A95F8E"/>
    <w:rsid w:val="00A96756"/>
    <w:rsid w:val="00A967F4"/>
    <w:rsid w:val="00A979EA"/>
    <w:rsid w:val="00A97BC5"/>
    <w:rsid w:val="00A97F33"/>
    <w:rsid w:val="00AA0484"/>
    <w:rsid w:val="00AA0625"/>
    <w:rsid w:val="00AA071E"/>
    <w:rsid w:val="00AA1FA4"/>
    <w:rsid w:val="00AA2569"/>
    <w:rsid w:val="00AA2AFE"/>
    <w:rsid w:val="00AA2D10"/>
    <w:rsid w:val="00AA34CF"/>
    <w:rsid w:val="00AA373E"/>
    <w:rsid w:val="00AA38E1"/>
    <w:rsid w:val="00AA3966"/>
    <w:rsid w:val="00AA3B41"/>
    <w:rsid w:val="00AA3D51"/>
    <w:rsid w:val="00AA3DCC"/>
    <w:rsid w:val="00AA3E5F"/>
    <w:rsid w:val="00AA4123"/>
    <w:rsid w:val="00AA42A3"/>
    <w:rsid w:val="00AA4377"/>
    <w:rsid w:val="00AA4697"/>
    <w:rsid w:val="00AA5E90"/>
    <w:rsid w:val="00AA6088"/>
    <w:rsid w:val="00AA63E4"/>
    <w:rsid w:val="00AA6580"/>
    <w:rsid w:val="00AA711A"/>
    <w:rsid w:val="00AA7258"/>
    <w:rsid w:val="00AA73F1"/>
    <w:rsid w:val="00AA7590"/>
    <w:rsid w:val="00AA7785"/>
    <w:rsid w:val="00AB07B0"/>
    <w:rsid w:val="00AB092D"/>
    <w:rsid w:val="00AB0E58"/>
    <w:rsid w:val="00AB11DD"/>
    <w:rsid w:val="00AB133A"/>
    <w:rsid w:val="00AB13EB"/>
    <w:rsid w:val="00AB1648"/>
    <w:rsid w:val="00AB16FF"/>
    <w:rsid w:val="00AB18FA"/>
    <w:rsid w:val="00AB275A"/>
    <w:rsid w:val="00AB3785"/>
    <w:rsid w:val="00AB3EFA"/>
    <w:rsid w:val="00AB4069"/>
    <w:rsid w:val="00AB4496"/>
    <w:rsid w:val="00AB4657"/>
    <w:rsid w:val="00AB4B0E"/>
    <w:rsid w:val="00AB536E"/>
    <w:rsid w:val="00AB5848"/>
    <w:rsid w:val="00AB5BDF"/>
    <w:rsid w:val="00AB5CE3"/>
    <w:rsid w:val="00AB5FCF"/>
    <w:rsid w:val="00AB5FD1"/>
    <w:rsid w:val="00AB6371"/>
    <w:rsid w:val="00AB6554"/>
    <w:rsid w:val="00AB66DE"/>
    <w:rsid w:val="00AB70BD"/>
    <w:rsid w:val="00AB7194"/>
    <w:rsid w:val="00AB76C1"/>
    <w:rsid w:val="00AB7C6E"/>
    <w:rsid w:val="00AC023A"/>
    <w:rsid w:val="00AC1216"/>
    <w:rsid w:val="00AC1511"/>
    <w:rsid w:val="00AC155A"/>
    <w:rsid w:val="00AC17F7"/>
    <w:rsid w:val="00AC18EC"/>
    <w:rsid w:val="00AC1CDB"/>
    <w:rsid w:val="00AC26FB"/>
    <w:rsid w:val="00AC2AA5"/>
    <w:rsid w:val="00AC2BA6"/>
    <w:rsid w:val="00AC2BC2"/>
    <w:rsid w:val="00AC302A"/>
    <w:rsid w:val="00AC3513"/>
    <w:rsid w:val="00AC3797"/>
    <w:rsid w:val="00AC3A03"/>
    <w:rsid w:val="00AC3E6E"/>
    <w:rsid w:val="00AC4387"/>
    <w:rsid w:val="00AC49AA"/>
    <w:rsid w:val="00AC4C94"/>
    <w:rsid w:val="00AC557B"/>
    <w:rsid w:val="00AC596B"/>
    <w:rsid w:val="00AC6A07"/>
    <w:rsid w:val="00AC6B15"/>
    <w:rsid w:val="00AC71FE"/>
    <w:rsid w:val="00AC7249"/>
    <w:rsid w:val="00AC7A5B"/>
    <w:rsid w:val="00AC7B27"/>
    <w:rsid w:val="00AC7E7B"/>
    <w:rsid w:val="00AD044C"/>
    <w:rsid w:val="00AD14A4"/>
    <w:rsid w:val="00AD16A2"/>
    <w:rsid w:val="00AD16AE"/>
    <w:rsid w:val="00AD16DD"/>
    <w:rsid w:val="00AD172B"/>
    <w:rsid w:val="00AD2AA0"/>
    <w:rsid w:val="00AD343F"/>
    <w:rsid w:val="00AD3451"/>
    <w:rsid w:val="00AD384D"/>
    <w:rsid w:val="00AD3B00"/>
    <w:rsid w:val="00AD3C62"/>
    <w:rsid w:val="00AD3D5A"/>
    <w:rsid w:val="00AD3DFC"/>
    <w:rsid w:val="00AD4219"/>
    <w:rsid w:val="00AD4A8E"/>
    <w:rsid w:val="00AD4BE8"/>
    <w:rsid w:val="00AD4DD7"/>
    <w:rsid w:val="00AD53D6"/>
    <w:rsid w:val="00AD5797"/>
    <w:rsid w:val="00AD590D"/>
    <w:rsid w:val="00AD5B2E"/>
    <w:rsid w:val="00AD6257"/>
    <w:rsid w:val="00AD6443"/>
    <w:rsid w:val="00AD6782"/>
    <w:rsid w:val="00AD722A"/>
    <w:rsid w:val="00AD7960"/>
    <w:rsid w:val="00AD79E3"/>
    <w:rsid w:val="00AD7C4C"/>
    <w:rsid w:val="00AD7CFF"/>
    <w:rsid w:val="00AE000A"/>
    <w:rsid w:val="00AE048D"/>
    <w:rsid w:val="00AE049D"/>
    <w:rsid w:val="00AE0851"/>
    <w:rsid w:val="00AE0BB7"/>
    <w:rsid w:val="00AE0CDD"/>
    <w:rsid w:val="00AE0CFA"/>
    <w:rsid w:val="00AE123D"/>
    <w:rsid w:val="00AE1355"/>
    <w:rsid w:val="00AE143E"/>
    <w:rsid w:val="00AE1473"/>
    <w:rsid w:val="00AE19D4"/>
    <w:rsid w:val="00AE1D31"/>
    <w:rsid w:val="00AE208A"/>
    <w:rsid w:val="00AE2CEF"/>
    <w:rsid w:val="00AE2F69"/>
    <w:rsid w:val="00AE31A8"/>
    <w:rsid w:val="00AE3A8C"/>
    <w:rsid w:val="00AE3C8C"/>
    <w:rsid w:val="00AE3FF8"/>
    <w:rsid w:val="00AE4246"/>
    <w:rsid w:val="00AE42D6"/>
    <w:rsid w:val="00AE5206"/>
    <w:rsid w:val="00AE5CFF"/>
    <w:rsid w:val="00AE7418"/>
    <w:rsid w:val="00AE7E2A"/>
    <w:rsid w:val="00AF03AD"/>
    <w:rsid w:val="00AF0C07"/>
    <w:rsid w:val="00AF0CEC"/>
    <w:rsid w:val="00AF1951"/>
    <w:rsid w:val="00AF1D8B"/>
    <w:rsid w:val="00AF1DB0"/>
    <w:rsid w:val="00AF1E70"/>
    <w:rsid w:val="00AF2A51"/>
    <w:rsid w:val="00AF2E81"/>
    <w:rsid w:val="00AF2E95"/>
    <w:rsid w:val="00AF34BF"/>
    <w:rsid w:val="00AF35BF"/>
    <w:rsid w:val="00AF373D"/>
    <w:rsid w:val="00AF3829"/>
    <w:rsid w:val="00AF397C"/>
    <w:rsid w:val="00AF3B63"/>
    <w:rsid w:val="00AF3E0C"/>
    <w:rsid w:val="00AF3FF7"/>
    <w:rsid w:val="00AF43E5"/>
    <w:rsid w:val="00AF457F"/>
    <w:rsid w:val="00AF4A8A"/>
    <w:rsid w:val="00AF4B5D"/>
    <w:rsid w:val="00AF4F57"/>
    <w:rsid w:val="00AF5065"/>
    <w:rsid w:val="00AF54CA"/>
    <w:rsid w:val="00AF5BF8"/>
    <w:rsid w:val="00AF5C9A"/>
    <w:rsid w:val="00AF5E8C"/>
    <w:rsid w:val="00AF6197"/>
    <w:rsid w:val="00AF63D8"/>
    <w:rsid w:val="00AF69F4"/>
    <w:rsid w:val="00AF6F49"/>
    <w:rsid w:val="00AF6FA6"/>
    <w:rsid w:val="00AF768D"/>
    <w:rsid w:val="00AF7A40"/>
    <w:rsid w:val="00AF7D5D"/>
    <w:rsid w:val="00B0013D"/>
    <w:rsid w:val="00B002B2"/>
    <w:rsid w:val="00B003C9"/>
    <w:rsid w:val="00B004DE"/>
    <w:rsid w:val="00B007F2"/>
    <w:rsid w:val="00B0088C"/>
    <w:rsid w:val="00B01035"/>
    <w:rsid w:val="00B0182D"/>
    <w:rsid w:val="00B01C6F"/>
    <w:rsid w:val="00B02C4E"/>
    <w:rsid w:val="00B02CA5"/>
    <w:rsid w:val="00B030FD"/>
    <w:rsid w:val="00B0338A"/>
    <w:rsid w:val="00B038D3"/>
    <w:rsid w:val="00B03E01"/>
    <w:rsid w:val="00B0477A"/>
    <w:rsid w:val="00B05166"/>
    <w:rsid w:val="00B0525D"/>
    <w:rsid w:val="00B0536C"/>
    <w:rsid w:val="00B05BFA"/>
    <w:rsid w:val="00B05E4D"/>
    <w:rsid w:val="00B06091"/>
    <w:rsid w:val="00B064C9"/>
    <w:rsid w:val="00B07068"/>
    <w:rsid w:val="00B073F2"/>
    <w:rsid w:val="00B079A7"/>
    <w:rsid w:val="00B100BF"/>
    <w:rsid w:val="00B105B7"/>
    <w:rsid w:val="00B10DC1"/>
    <w:rsid w:val="00B11196"/>
    <w:rsid w:val="00B111F9"/>
    <w:rsid w:val="00B11539"/>
    <w:rsid w:val="00B118CC"/>
    <w:rsid w:val="00B11987"/>
    <w:rsid w:val="00B119DB"/>
    <w:rsid w:val="00B11D27"/>
    <w:rsid w:val="00B129DA"/>
    <w:rsid w:val="00B13256"/>
    <w:rsid w:val="00B1329B"/>
    <w:rsid w:val="00B138F7"/>
    <w:rsid w:val="00B13CE2"/>
    <w:rsid w:val="00B142D7"/>
    <w:rsid w:val="00B147BD"/>
    <w:rsid w:val="00B14CF5"/>
    <w:rsid w:val="00B14EBF"/>
    <w:rsid w:val="00B15039"/>
    <w:rsid w:val="00B152AE"/>
    <w:rsid w:val="00B15A91"/>
    <w:rsid w:val="00B15DD5"/>
    <w:rsid w:val="00B15E56"/>
    <w:rsid w:val="00B164F0"/>
    <w:rsid w:val="00B16826"/>
    <w:rsid w:val="00B16A9B"/>
    <w:rsid w:val="00B1716B"/>
    <w:rsid w:val="00B171FC"/>
    <w:rsid w:val="00B176C1"/>
    <w:rsid w:val="00B1793C"/>
    <w:rsid w:val="00B20179"/>
    <w:rsid w:val="00B2044D"/>
    <w:rsid w:val="00B210F3"/>
    <w:rsid w:val="00B2178B"/>
    <w:rsid w:val="00B21A38"/>
    <w:rsid w:val="00B21B1B"/>
    <w:rsid w:val="00B21CD5"/>
    <w:rsid w:val="00B21D7C"/>
    <w:rsid w:val="00B22409"/>
    <w:rsid w:val="00B2310E"/>
    <w:rsid w:val="00B23275"/>
    <w:rsid w:val="00B23308"/>
    <w:rsid w:val="00B23582"/>
    <w:rsid w:val="00B239B8"/>
    <w:rsid w:val="00B23AC9"/>
    <w:rsid w:val="00B23EDC"/>
    <w:rsid w:val="00B241FA"/>
    <w:rsid w:val="00B25B5C"/>
    <w:rsid w:val="00B25D69"/>
    <w:rsid w:val="00B25F03"/>
    <w:rsid w:val="00B26402"/>
    <w:rsid w:val="00B26BAE"/>
    <w:rsid w:val="00B26C2F"/>
    <w:rsid w:val="00B270EA"/>
    <w:rsid w:val="00B2711E"/>
    <w:rsid w:val="00B272BA"/>
    <w:rsid w:val="00B27302"/>
    <w:rsid w:val="00B27452"/>
    <w:rsid w:val="00B274A2"/>
    <w:rsid w:val="00B27F43"/>
    <w:rsid w:val="00B2ACF2"/>
    <w:rsid w:val="00B301E1"/>
    <w:rsid w:val="00B303F2"/>
    <w:rsid w:val="00B3093F"/>
    <w:rsid w:val="00B31245"/>
    <w:rsid w:val="00B31378"/>
    <w:rsid w:val="00B31568"/>
    <w:rsid w:val="00B31608"/>
    <w:rsid w:val="00B3201D"/>
    <w:rsid w:val="00B32829"/>
    <w:rsid w:val="00B32B83"/>
    <w:rsid w:val="00B32D5F"/>
    <w:rsid w:val="00B32DE3"/>
    <w:rsid w:val="00B32FDD"/>
    <w:rsid w:val="00B33412"/>
    <w:rsid w:val="00B337A8"/>
    <w:rsid w:val="00B33893"/>
    <w:rsid w:val="00B3392A"/>
    <w:rsid w:val="00B33C90"/>
    <w:rsid w:val="00B349AD"/>
    <w:rsid w:val="00B34A66"/>
    <w:rsid w:val="00B34AFB"/>
    <w:rsid w:val="00B34DAA"/>
    <w:rsid w:val="00B35048"/>
    <w:rsid w:val="00B351EE"/>
    <w:rsid w:val="00B353CC"/>
    <w:rsid w:val="00B359E6"/>
    <w:rsid w:val="00B35AB2"/>
    <w:rsid w:val="00B35DF5"/>
    <w:rsid w:val="00B35E21"/>
    <w:rsid w:val="00B35EB1"/>
    <w:rsid w:val="00B360C9"/>
    <w:rsid w:val="00B3682E"/>
    <w:rsid w:val="00B3687C"/>
    <w:rsid w:val="00B36C45"/>
    <w:rsid w:val="00B37034"/>
    <w:rsid w:val="00B371EA"/>
    <w:rsid w:val="00B3785A"/>
    <w:rsid w:val="00B37CE5"/>
    <w:rsid w:val="00B400F0"/>
    <w:rsid w:val="00B40168"/>
    <w:rsid w:val="00B404DD"/>
    <w:rsid w:val="00B40A9E"/>
    <w:rsid w:val="00B40B41"/>
    <w:rsid w:val="00B40DD0"/>
    <w:rsid w:val="00B41B3B"/>
    <w:rsid w:val="00B41D33"/>
    <w:rsid w:val="00B42144"/>
    <w:rsid w:val="00B42379"/>
    <w:rsid w:val="00B423B1"/>
    <w:rsid w:val="00B42488"/>
    <w:rsid w:val="00B4255E"/>
    <w:rsid w:val="00B42691"/>
    <w:rsid w:val="00B42752"/>
    <w:rsid w:val="00B4277D"/>
    <w:rsid w:val="00B42A20"/>
    <w:rsid w:val="00B42B82"/>
    <w:rsid w:val="00B42D89"/>
    <w:rsid w:val="00B42ECE"/>
    <w:rsid w:val="00B43323"/>
    <w:rsid w:val="00B43601"/>
    <w:rsid w:val="00B43D18"/>
    <w:rsid w:val="00B44334"/>
    <w:rsid w:val="00B44F3E"/>
    <w:rsid w:val="00B44FA2"/>
    <w:rsid w:val="00B453F2"/>
    <w:rsid w:val="00B467C4"/>
    <w:rsid w:val="00B46A4D"/>
    <w:rsid w:val="00B47380"/>
    <w:rsid w:val="00B50120"/>
    <w:rsid w:val="00B508DF"/>
    <w:rsid w:val="00B50A8A"/>
    <w:rsid w:val="00B51261"/>
    <w:rsid w:val="00B515A1"/>
    <w:rsid w:val="00B5176A"/>
    <w:rsid w:val="00B51AAA"/>
    <w:rsid w:val="00B51B5C"/>
    <w:rsid w:val="00B521A7"/>
    <w:rsid w:val="00B523DE"/>
    <w:rsid w:val="00B5250C"/>
    <w:rsid w:val="00B5254C"/>
    <w:rsid w:val="00B52670"/>
    <w:rsid w:val="00B52C10"/>
    <w:rsid w:val="00B53370"/>
    <w:rsid w:val="00B534A1"/>
    <w:rsid w:val="00B53516"/>
    <w:rsid w:val="00B537E7"/>
    <w:rsid w:val="00B53D56"/>
    <w:rsid w:val="00B53E52"/>
    <w:rsid w:val="00B541BF"/>
    <w:rsid w:val="00B542F2"/>
    <w:rsid w:val="00B54B7F"/>
    <w:rsid w:val="00B54C5B"/>
    <w:rsid w:val="00B553AB"/>
    <w:rsid w:val="00B5550E"/>
    <w:rsid w:val="00B55553"/>
    <w:rsid w:val="00B55589"/>
    <w:rsid w:val="00B55B88"/>
    <w:rsid w:val="00B55FA5"/>
    <w:rsid w:val="00B563B0"/>
    <w:rsid w:val="00B564FA"/>
    <w:rsid w:val="00B56794"/>
    <w:rsid w:val="00B56C1E"/>
    <w:rsid w:val="00B574CF"/>
    <w:rsid w:val="00B6053A"/>
    <w:rsid w:val="00B607D5"/>
    <w:rsid w:val="00B60AA5"/>
    <w:rsid w:val="00B612D9"/>
    <w:rsid w:val="00B6162F"/>
    <w:rsid w:val="00B618AF"/>
    <w:rsid w:val="00B627E1"/>
    <w:rsid w:val="00B62E9C"/>
    <w:rsid w:val="00B62F56"/>
    <w:rsid w:val="00B63896"/>
    <w:rsid w:val="00B63BEC"/>
    <w:rsid w:val="00B63D4E"/>
    <w:rsid w:val="00B646DE"/>
    <w:rsid w:val="00B64F8C"/>
    <w:rsid w:val="00B6520F"/>
    <w:rsid w:val="00B657A2"/>
    <w:rsid w:val="00B65980"/>
    <w:rsid w:val="00B65A89"/>
    <w:rsid w:val="00B65BB5"/>
    <w:rsid w:val="00B65CC2"/>
    <w:rsid w:val="00B66753"/>
    <w:rsid w:val="00B668CF"/>
    <w:rsid w:val="00B675A5"/>
    <w:rsid w:val="00B676E4"/>
    <w:rsid w:val="00B67EF6"/>
    <w:rsid w:val="00B70701"/>
    <w:rsid w:val="00B715E0"/>
    <w:rsid w:val="00B7186F"/>
    <w:rsid w:val="00B7250B"/>
    <w:rsid w:val="00B729C8"/>
    <w:rsid w:val="00B72A13"/>
    <w:rsid w:val="00B733D5"/>
    <w:rsid w:val="00B734B2"/>
    <w:rsid w:val="00B748F9"/>
    <w:rsid w:val="00B74C12"/>
    <w:rsid w:val="00B74F0D"/>
    <w:rsid w:val="00B7509A"/>
    <w:rsid w:val="00B75614"/>
    <w:rsid w:val="00B75634"/>
    <w:rsid w:val="00B760E2"/>
    <w:rsid w:val="00B762A5"/>
    <w:rsid w:val="00B771F1"/>
    <w:rsid w:val="00B77601"/>
    <w:rsid w:val="00B8026B"/>
    <w:rsid w:val="00B805A7"/>
    <w:rsid w:val="00B80825"/>
    <w:rsid w:val="00B8155F"/>
    <w:rsid w:val="00B81721"/>
    <w:rsid w:val="00B8229A"/>
    <w:rsid w:val="00B823F3"/>
    <w:rsid w:val="00B82419"/>
    <w:rsid w:val="00B82A5D"/>
    <w:rsid w:val="00B8387F"/>
    <w:rsid w:val="00B83A4D"/>
    <w:rsid w:val="00B83AA3"/>
    <w:rsid w:val="00B83B7B"/>
    <w:rsid w:val="00B83EDC"/>
    <w:rsid w:val="00B843A0"/>
    <w:rsid w:val="00B84B6C"/>
    <w:rsid w:val="00B85300"/>
    <w:rsid w:val="00B85463"/>
    <w:rsid w:val="00B859B1"/>
    <w:rsid w:val="00B85C34"/>
    <w:rsid w:val="00B8617A"/>
    <w:rsid w:val="00B86D1D"/>
    <w:rsid w:val="00B86D73"/>
    <w:rsid w:val="00B872D6"/>
    <w:rsid w:val="00B87520"/>
    <w:rsid w:val="00B8760B"/>
    <w:rsid w:val="00B879E2"/>
    <w:rsid w:val="00B87D2A"/>
    <w:rsid w:val="00B87D56"/>
    <w:rsid w:val="00B90016"/>
    <w:rsid w:val="00B902D7"/>
    <w:rsid w:val="00B90B22"/>
    <w:rsid w:val="00B90CCA"/>
    <w:rsid w:val="00B9234D"/>
    <w:rsid w:val="00B9234F"/>
    <w:rsid w:val="00B9250B"/>
    <w:rsid w:val="00B9255D"/>
    <w:rsid w:val="00B92955"/>
    <w:rsid w:val="00B92A7F"/>
    <w:rsid w:val="00B93278"/>
    <w:rsid w:val="00B93477"/>
    <w:rsid w:val="00B938CB"/>
    <w:rsid w:val="00B93957"/>
    <w:rsid w:val="00B93B72"/>
    <w:rsid w:val="00B93BFE"/>
    <w:rsid w:val="00B940B3"/>
    <w:rsid w:val="00B944A2"/>
    <w:rsid w:val="00B94843"/>
    <w:rsid w:val="00B94EB7"/>
    <w:rsid w:val="00B95C5B"/>
    <w:rsid w:val="00B96221"/>
    <w:rsid w:val="00B96902"/>
    <w:rsid w:val="00B96A6A"/>
    <w:rsid w:val="00B971FD"/>
    <w:rsid w:val="00B97329"/>
    <w:rsid w:val="00B97FF1"/>
    <w:rsid w:val="00BA02B8"/>
    <w:rsid w:val="00BA03A5"/>
    <w:rsid w:val="00BA04F7"/>
    <w:rsid w:val="00BA0B9D"/>
    <w:rsid w:val="00BA140E"/>
    <w:rsid w:val="00BA1573"/>
    <w:rsid w:val="00BA1B5C"/>
    <w:rsid w:val="00BA2186"/>
    <w:rsid w:val="00BA2660"/>
    <w:rsid w:val="00BA2F7B"/>
    <w:rsid w:val="00BA315F"/>
    <w:rsid w:val="00BA35B1"/>
    <w:rsid w:val="00BA35D2"/>
    <w:rsid w:val="00BA3708"/>
    <w:rsid w:val="00BA3B0E"/>
    <w:rsid w:val="00BA409C"/>
    <w:rsid w:val="00BA43D0"/>
    <w:rsid w:val="00BA4B06"/>
    <w:rsid w:val="00BA4DAE"/>
    <w:rsid w:val="00BA54BD"/>
    <w:rsid w:val="00BA57E4"/>
    <w:rsid w:val="00BA5E11"/>
    <w:rsid w:val="00BA6029"/>
    <w:rsid w:val="00BA6718"/>
    <w:rsid w:val="00BA6A0B"/>
    <w:rsid w:val="00BA6A2D"/>
    <w:rsid w:val="00BA7089"/>
    <w:rsid w:val="00BA73FE"/>
    <w:rsid w:val="00BA7462"/>
    <w:rsid w:val="00BA791E"/>
    <w:rsid w:val="00BA792B"/>
    <w:rsid w:val="00BA7C34"/>
    <w:rsid w:val="00BB0156"/>
    <w:rsid w:val="00BB08D8"/>
    <w:rsid w:val="00BB14C7"/>
    <w:rsid w:val="00BB17CD"/>
    <w:rsid w:val="00BB1B64"/>
    <w:rsid w:val="00BB1C39"/>
    <w:rsid w:val="00BB1FD9"/>
    <w:rsid w:val="00BB2378"/>
    <w:rsid w:val="00BB2399"/>
    <w:rsid w:val="00BB2551"/>
    <w:rsid w:val="00BB2832"/>
    <w:rsid w:val="00BB29A9"/>
    <w:rsid w:val="00BB46E4"/>
    <w:rsid w:val="00BB47C5"/>
    <w:rsid w:val="00BB5483"/>
    <w:rsid w:val="00BB5B03"/>
    <w:rsid w:val="00BC017F"/>
    <w:rsid w:val="00BC04C3"/>
    <w:rsid w:val="00BC08E1"/>
    <w:rsid w:val="00BC0930"/>
    <w:rsid w:val="00BC0CF5"/>
    <w:rsid w:val="00BC0F2B"/>
    <w:rsid w:val="00BC12D1"/>
    <w:rsid w:val="00BC169A"/>
    <w:rsid w:val="00BC192D"/>
    <w:rsid w:val="00BC1F85"/>
    <w:rsid w:val="00BC2306"/>
    <w:rsid w:val="00BC259A"/>
    <w:rsid w:val="00BC25CE"/>
    <w:rsid w:val="00BC2A08"/>
    <w:rsid w:val="00BC2A86"/>
    <w:rsid w:val="00BC2BAB"/>
    <w:rsid w:val="00BC2CEC"/>
    <w:rsid w:val="00BC3325"/>
    <w:rsid w:val="00BC33F2"/>
    <w:rsid w:val="00BC35EE"/>
    <w:rsid w:val="00BC3853"/>
    <w:rsid w:val="00BC3CD1"/>
    <w:rsid w:val="00BC44A8"/>
    <w:rsid w:val="00BC4984"/>
    <w:rsid w:val="00BC4BC7"/>
    <w:rsid w:val="00BC4E71"/>
    <w:rsid w:val="00BC5222"/>
    <w:rsid w:val="00BC551F"/>
    <w:rsid w:val="00BC5577"/>
    <w:rsid w:val="00BC5683"/>
    <w:rsid w:val="00BC5B33"/>
    <w:rsid w:val="00BC6030"/>
    <w:rsid w:val="00BC658E"/>
    <w:rsid w:val="00BC66ED"/>
    <w:rsid w:val="00BC6A8B"/>
    <w:rsid w:val="00BC6BD1"/>
    <w:rsid w:val="00BC6C9F"/>
    <w:rsid w:val="00BC6E59"/>
    <w:rsid w:val="00BC755C"/>
    <w:rsid w:val="00BC7D41"/>
    <w:rsid w:val="00BC7E4A"/>
    <w:rsid w:val="00BD0A14"/>
    <w:rsid w:val="00BD0A43"/>
    <w:rsid w:val="00BD0C75"/>
    <w:rsid w:val="00BD0D89"/>
    <w:rsid w:val="00BD0E02"/>
    <w:rsid w:val="00BD0E81"/>
    <w:rsid w:val="00BD1101"/>
    <w:rsid w:val="00BD11DF"/>
    <w:rsid w:val="00BD180E"/>
    <w:rsid w:val="00BD20EF"/>
    <w:rsid w:val="00BD3267"/>
    <w:rsid w:val="00BD337F"/>
    <w:rsid w:val="00BD465D"/>
    <w:rsid w:val="00BD4806"/>
    <w:rsid w:val="00BD4B6C"/>
    <w:rsid w:val="00BD4DB9"/>
    <w:rsid w:val="00BD54D7"/>
    <w:rsid w:val="00BD5A34"/>
    <w:rsid w:val="00BD5F36"/>
    <w:rsid w:val="00BD7FCF"/>
    <w:rsid w:val="00BE0694"/>
    <w:rsid w:val="00BE0741"/>
    <w:rsid w:val="00BE084C"/>
    <w:rsid w:val="00BE08FE"/>
    <w:rsid w:val="00BE0E26"/>
    <w:rsid w:val="00BE0F3C"/>
    <w:rsid w:val="00BE1249"/>
    <w:rsid w:val="00BE1604"/>
    <w:rsid w:val="00BE22D3"/>
    <w:rsid w:val="00BE236F"/>
    <w:rsid w:val="00BE24E5"/>
    <w:rsid w:val="00BE28E4"/>
    <w:rsid w:val="00BE3059"/>
    <w:rsid w:val="00BE3208"/>
    <w:rsid w:val="00BE3906"/>
    <w:rsid w:val="00BE3ECA"/>
    <w:rsid w:val="00BE4287"/>
    <w:rsid w:val="00BE457D"/>
    <w:rsid w:val="00BE4B60"/>
    <w:rsid w:val="00BE4EE4"/>
    <w:rsid w:val="00BE553C"/>
    <w:rsid w:val="00BE5E48"/>
    <w:rsid w:val="00BE606A"/>
    <w:rsid w:val="00BE6090"/>
    <w:rsid w:val="00BE6A1E"/>
    <w:rsid w:val="00BE6EA1"/>
    <w:rsid w:val="00BE7E8C"/>
    <w:rsid w:val="00BF04BB"/>
    <w:rsid w:val="00BF064F"/>
    <w:rsid w:val="00BF0E05"/>
    <w:rsid w:val="00BF10FE"/>
    <w:rsid w:val="00BF126F"/>
    <w:rsid w:val="00BF18CE"/>
    <w:rsid w:val="00BF1DEE"/>
    <w:rsid w:val="00BF29D9"/>
    <w:rsid w:val="00BF2AA5"/>
    <w:rsid w:val="00BF2ADA"/>
    <w:rsid w:val="00BF2D59"/>
    <w:rsid w:val="00BF2EBC"/>
    <w:rsid w:val="00BF3EE3"/>
    <w:rsid w:val="00BF4427"/>
    <w:rsid w:val="00BF46D8"/>
    <w:rsid w:val="00BF4B1B"/>
    <w:rsid w:val="00BF51B9"/>
    <w:rsid w:val="00BF54E5"/>
    <w:rsid w:val="00BF5873"/>
    <w:rsid w:val="00BF5A3D"/>
    <w:rsid w:val="00BF5B74"/>
    <w:rsid w:val="00BF650E"/>
    <w:rsid w:val="00BF6B32"/>
    <w:rsid w:val="00BF6ED7"/>
    <w:rsid w:val="00BF76E6"/>
    <w:rsid w:val="00BF7AA3"/>
    <w:rsid w:val="00C003A9"/>
    <w:rsid w:val="00C00CF9"/>
    <w:rsid w:val="00C00D74"/>
    <w:rsid w:val="00C0106F"/>
    <w:rsid w:val="00C01137"/>
    <w:rsid w:val="00C01847"/>
    <w:rsid w:val="00C01F00"/>
    <w:rsid w:val="00C020AA"/>
    <w:rsid w:val="00C026AD"/>
    <w:rsid w:val="00C02821"/>
    <w:rsid w:val="00C02BB3"/>
    <w:rsid w:val="00C02DED"/>
    <w:rsid w:val="00C02FCC"/>
    <w:rsid w:val="00C038AE"/>
    <w:rsid w:val="00C039AB"/>
    <w:rsid w:val="00C0417F"/>
    <w:rsid w:val="00C04725"/>
    <w:rsid w:val="00C04864"/>
    <w:rsid w:val="00C04BC5"/>
    <w:rsid w:val="00C04DA8"/>
    <w:rsid w:val="00C05245"/>
    <w:rsid w:val="00C05478"/>
    <w:rsid w:val="00C0583F"/>
    <w:rsid w:val="00C05B5C"/>
    <w:rsid w:val="00C05E18"/>
    <w:rsid w:val="00C060F3"/>
    <w:rsid w:val="00C064CD"/>
    <w:rsid w:val="00C06663"/>
    <w:rsid w:val="00C068B5"/>
    <w:rsid w:val="00C06BF0"/>
    <w:rsid w:val="00C06F01"/>
    <w:rsid w:val="00C075E7"/>
    <w:rsid w:val="00C078FF"/>
    <w:rsid w:val="00C07A28"/>
    <w:rsid w:val="00C07DCC"/>
    <w:rsid w:val="00C07E9C"/>
    <w:rsid w:val="00C1000B"/>
    <w:rsid w:val="00C102ED"/>
    <w:rsid w:val="00C10303"/>
    <w:rsid w:val="00C10B1F"/>
    <w:rsid w:val="00C10C93"/>
    <w:rsid w:val="00C10D3C"/>
    <w:rsid w:val="00C11094"/>
    <w:rsid w:val="00C11D5E"/>
    <w:rsid w:val="00C12316"/>
    <w:rsid w:val="00C1247D"/>
    <w:rsid w:val="00C125E8"/>
    <w:rsid w:val="00C128A6"/>
    <w:rsid w:val="00C12956"/>
    <w:rsid w:val="00C129D8"/>
    <w:rsid w:val="00C13343"/>
    <w:rsid w:val="00C13666"/>
    <w:rsid w:val="00C13751"/>
    <w:rsid w:val="00C13B18"/>
    <w:rsid w:val="00C13DCB"/>
    <w:rsid w:val="00C13E0D"/>
    <w:rsid w:val="00C14146"/>
    <w:rsid w:val="00C1456A"/>
    <w:rsid w:val="00C1467D"/>
    <w:rsid w:val="00C14984"/>
    <w:rsid w:val="00C14E8C"/>
    <w:rsid w:val="00C159B6"/>
    <w:rsid w:val="00C162E1"/>
    <w:rsid w:val="00C16304"/>
    <w:rsid w:val="00C1661D"/>
    <w:rsid w:val="00C1678F"/>
    <w:rsid w:val="00C1683B"/>
    <w:rsid w:val="00C169CC"/>
    <w:rsid w:val="00C16A69"/>
    <w:rsid w:val="00C16DD8"/>
    <w:rsid w:val="00C171B4"/>
    <w:rsid w:val="00C1726D"/>
    <w:rsid w:val="00C17809"/>
    <w:rsid w:val="00C17C13"/>
    <w:rsid w:val="00C17C8D"/>
    <w:rsid w:val="00C20357"/>
    <w:rsid w:val="00C20486"/>
    <w:rsid w:val="00C20680"/>
    <w:rsid w:val="00C207DC"/>
    <w:rsid w:val="00C20ACC"/>
    <w:rsid w:val="00C20F17"/>
    <w:rsid w:val="00C21902"/>
    <w:rsid w:val="00C21BA3"/>
    <w:rsid w:val="00C21CB2"/>
    <w:rsid w:val="00C221CF"/>
    <w:rsid w:val="00C22208"/>
    <w:rsid w:val="00C22283"/>
    <w:rsid w:val="00C223CA"/>
    <w:rsid w:val="00C22502"/>
    <w:rsid w:val="00C22615"/>
    <w:rsid w:val="00C22C45"/>
    <w:rsid w:val="00C22EE8"/>
    <w:rsid w:val="00C2341B"/>
    <w:rsid w:val="00C2350C"/>
    <w:rsid w:val="00C23B05"/>
    <w:rsid w:val="00C23DB4"/>
    <w:rsid w:val="00C24608"/>
    <w:rsid w:val="00C24773"/>
    <w:rsid w:val="00C24BAF"/>
    <w:rsid w:val="00C2594A"/>
    <w:rsid w:val="00C25D78"/>
    <w:rsid w:val="00C2641B"/>
    <w:rsid w:val="00C2663B"/>
    <w:rsid w:val="00C269F9"/>
    <w:rsid w:val="00C26E1A"/>
    <w:rsid w:val="00C278C3"/>
    <w:rsid w:val="00C27B7D"/>
    <w:rsid w:val="00C30623"/>
    <w:rsid w:val="00C308AF"/>
    <w:rsid w:val="00C30DC2"/>
    <w:rsid w:val="00C31285"/>
    <w:rsid w:val="00C314CF"/>
    <w:rsid w:val="00C319C7"/>
    <w:rsid w:val="00C31ACE"/>
    <w:rsid w:val="00C32042"/>
    <w:rsid w:val="00C3226F"/>
    <w:rsid w:val="00C326CD"/>
    <w:rsid w:val="00C328E0"/>
    <w:rsid w:val="00C3388C"/>
    <w:rsid w:val="00C33957"/>
    <w:rsid w:val="00C33A66"/>
    <w:rsid w:val="00C341F1"/>
    <w:rsid w:val="00C3439F"/>
    <w:rsid w:val="00C35467"/>
    <w:rsid w:val="00C3552A"/>
    <w:rsid w:val="00C357E2"/>
    <w:rsid w:val="00C35EDB"/>
    <w:rsid w:val="00C361C6"/>
    <w:rsid w:val="00C36264"/>
    <w:rsid w:val="00C36BCB"/>
    <w:rsid w:val="00C36F1F"/>
    <w:rsid w:val="00C36F3B"/>
    <w:rsid w:val="00C372FB"/>
    <w:rsid w:val="00C37E69"/>
    <w:rsid w:val="00C37F11"/>
    <w:rsid w:val="00C40167"/>
    <w:rsid w:val="00C4074B"/>
    <w:rsid w:val="00C40936"/>
    <w:rsid w:val="00C40B29"/>
    <w:rsid w:val="00C416A9"/>
    <w:rsid w:val="00C41A93"/>
    <w:rsid w:val="00C41C15"/>
    <w:rsid w:val="00C41F80"/>
    <w:rsid w:val="00C425CE"/>
    <w:rsid w:val="00C42A2E"/>
    <w:rsid w:val="00C44CD8"/>
    <w:rsid w:val="00C44DD5"/>
    <w:rsid w:val="00C458B8"/>
    <w:rsid w:val="00C45D7F"/>
    <w:rsid w:val="00C45E3D"/>
    <w:rsid w:val="00C46A52"/>
    <w:rsid w:val="00C46B3F"/>
    <w:rsid w:val="00C47475"/>
    <w:rsid w:val="00C476AF"/>
    <w:rsid w:val="00C50027"/>
    <w:rsid w:val="00C501A9"/>
    <w:rsid w:val="00C507FE"/>
    <w:rsid w:val="00C5083B"/>
    <w:rsid w:val="00C508BD"/>
    <w:rsid w:val="00C50911"/>
    <w:rsid w:val="00C50B20"/>
    <w:rsid w:val="00C50C91"/>
    <w:rsid w:val="00C50CF9"/>
    <w:rsid w:val="00C50F0C"/>
    <w:rsid w:val="00C512E9"/>
    <w:rsid w:val="00C5203E"/>
    <w:rsid w:val="00C5216F"/>
    <w:rsid w:val="00C52A8D"/>
    <w:rsid w:val="00C52B01"/>
    <w:rsid w:val="00C52BC7"/>
    <w:rsid w:val="00C53576"/>
    <w:rsid w:val="00C5380E"/>
    <w:rsid w:val="00C547FA"/>
    <w:rsid w:val="00C55139"/>
    <w:rsid w:val="00C55174"/>
    <w:rsid w:val="00C5558C"/>
    <w:rsid w:val="00C55EB2"/>
    <w:rsid w:val="00C56104"/>
    <w:rsid w:val="00C56187"/>
    <w:rsid w:val="00C56557"/>
    <w:rsid w:val="00C56733"/>
    <w:rsid w:val="00C5697C"/>
    <w:rsid w:val="00C56E43"/>
    <w:rsid w:val="00C572D0"/>
    <w:rsid w:val="00C57F51"/>
    <w:rsid w:val="00C60074"/>
    <w:rsid w:val="00C604F9"/>
    <w:rsid w:val="00C606A0"/>
    <w:rsid w:val="00C606EE"/>
    <w:rsid w:val="00C607B5"/>
    <w:rsid w:val="00C61170"/>
    <w:rsid w:val="00C616E9"/>
    <w:rsid w:val="00C616FB"/>
    <w:rsid w:val="00C61AA5"/>
    <w:rsid w:val="00C61B92"/>
    <w:rsid w:val="00C61BB9"/>
    <w:rsid w:val="00C61E49"/>
    <w:rsid w:val="00C6225C"/>
    <w:rsid w:val="00C62D3A"/>
    <w:rsid w:val="00C62F8C"/>
    <w:rsid w:val="00C6303D"/>
    <w:rsid w:val="00C630D6"/>
    <w:rsid w:val="00C631A3"/>
    <w:rsid w:val="00C6369F"/>
    <w:rsid w:val="00C63A5A"/>
    <w:rsid w:val="00C64265"/>
    <w:rsid w:val="00C646E2"/>
    <w:rsid w:val="00C64B96"/>
    <w:rsid w:val="00C64E02"/>
    <w:rsid w:val="00C64FA6"/>
    <w:rsid w:val="00C65FDA"/>
    <w:rsid w:val="00C66312"/>
    <w:rsid w:val="00C66856"/>
    <w:rsid w:val="00C66A6A"/>
    <w:rsid w:val="00C6747B"/>
    <w:rsid w:val="00C67777"/>
    <w:rsid w:val="00C67797"/>
    <w:rsid w:val="00C702CE"/>
    <w:rsid w:val="00C70D4B"/>
    <w:rsid w:val="00C7166E"/>
    <w:rsid w:val="00C72399"/>
    <w:rsid w:val="00C73876"/>
    <w:rsid w:val="00C73D59"/>
    <w:rsid w:val="00C73F10"/>
    <w:rsid w:val="00C74C2D"/>
    <w:rsid w:val="00C753F5"/>
    <w:rsid w:val="00C7580F"/>
    <w:rsid w:val="00C75E3A"/>
    <w:rsid w:val="00C76A29"/>
    <w:rsid w:val="00C76A91"/>
    <w:rsid w:val="00C774AA"/>
    <w:rsid w:val="00C82E5F"/>
    <w:rsid w:val="00C831F2"/>
    <w:rsid w:val="00C83A14"/>
    <w:rsid w:val="00C84276"/>
    <w:rsid w:val="00C84596"/>
    <w:rsid w:val="00C846D4"/>
    <w:rsid w:val="00C84802"/>
    <w:rsid w:val="00C84D2F"/>
    <w:rsid w:val="00C856E3"/>
    <w:rsid w:val="00C85BBC"/>
    <w:rsid w:val="00C85C3F"/>
    <w:rsid w:val="00C860A6"/>
    <w:rsid w:val="00C86904"/>
    <w:rsid w:val="00C87146"/>
    <w:rsid w:val="00C87354"/>
    <w:rsid w:val="00C90324"/>
    <w:rsid w:val="00C9081F"/>
    <w:rsid w:val="00C90E5C"/>
    <w:rsid w:val="00C90FD8"/>
    <w:rsid w:val="00C912F8"/>
    <w:rsid w:val="00C914EA"/>
    <w:rsid w:val="00C91927"/>
    <w:rsid w:val="00C919A5"/>
    <w:rsid w:val="00C926E3"/>
    <w:rsid w:val="00C9283D"/>
    <w:rsid w:val="00C92D41"/>
    <w:rsid w:val="00C92DEA"/>
    <w:rsid w:val="00C93443"/>
    <w:rsid w:val="00C93A30"/>
    <w:rsid w:val="00C93E0B"/>
    <w:rsid w:val="00C944D3"/>
    <w:rsid w:val="00C946A0"/>
    <w:rsid w:val="00C94B54"/>
    <w:rsid w:val="00C94ED9"/>
    <w:rsid w:val="00C95113"/>
    <w:rsid w:val="00C951C0"/>
    <w:rsid w:val="00C953D4"/>
    <w:rsid w:val="00C95ACD"/>
    <w:rsid w:val="00C95AEA"/>
    <w:rsid w:val="00C95D3D"/>
    <w:rsid w:val="00C95F61"/>
    <w:rsid w:val="00C9667E"/>
    <w:rsid w:val="00C96753"/>
    <w:rsid w:val="00C96A02"/>
    <w:rsid w:val="00C96CD0"/>
    <w:rsid w:val="00C97B92"/>
    <w:rsid w:val="00C97C9A"/>
    <w:rsid w:val="00C97DEA"/>
    <w:rsid w:val="00C97EAD"/>
    <w:rsid w:val="00CA06F5"/>
    <w:rsid w:val="00CA0C24"/>
    <w:rsid w:val="00CA18F2"/>
    <w:rsid w:val="00CA1927"/>
    <w:rsid w:val="00CA1958"/>
    <w:rsid w:val="00CA1D97"/>
    <w:rsid w:val="00CA25CD"/>
    <w:rsid w:val="00CA2AC8"/>
    <w:rsid w:val="00CA2DC4"/>
    <w:rsid w:val="00CA33C3"/>
    <w:rsid w:val="00CA3850"/>
    <w:rsid w:val="00CA3B88"/>
    <w:rsid w:val="00CA3BA4"/>
    <w:rsid w:val="00CA436C"/>
    <w:rsid w:val="00CA46BB"/>
    <w:rsid w:val="00CA4B96"/>
    <w:rsid w:val="00CA4BE4"/>
    <w:rsid w:val="00CA533F"/>
    <w:rsid w:val="00CA5899"/>
    <w:rsid w:val="00CA5B65"/>
    <w:rsid w:val="00CA5C30"/>
    <w:rsid w:val="00CA5CFF"/>
    <w:rsid w:val="00CA6076"/>
    <w:rsid w:val="00CA6147"/>
    <w:rsid w:val="00CA63B8"/>
    <w:rsid w:val="00CA666C"/>
    <w:rsid w:val="00CA6C18"/>
    <w:rsid w:val="00CA7485"/>
    <w:rsid w:val="00CA7A3D"/>
    <w:rsid w:val="00CA7AA3"/>
    <w:rsid w:val="00CA7B78"/>
    <w:rsid w:val="00CB023A"/>
    <w:rsid w:val="00CB03D3"/>
    <w:rsid w:val="00CB04BE"/>
    <w:rsid w:val="00CB0E63"/>
    <w:rsid w:val="00CB10E3"/>
    <w:rsid w:val="00CB1869"/>
    <w:rsid w:val="00CB199A"/>
    <w:rsid w:val="00CB21D7"/>
    <w:rsid w:val="00CB24CD"/>
    <w:rsid w:val="00CB2E50"/>
    <w:rsid w:val="00CB30E7"/>
    <w:rsid w:val="00CB3336"/>
    <w:rsid w:val="00CB35C8"/>
    <w:rsid w:val="00CB378A"/>
    <w:rsid w:val="00CB3A0B"/>
    <w:rsid w:val="00CB3E3D"/>
    <w:rsid w:val="00CB3FDE"/>
    <w:rsid w:val="00CB462C"/>
    <w:rsid w:val="00CB467B"/>
    <w:rsid w:val="00CB46ED"/>
    <w:rsid w:val="00CB49E2"/>
    <w:rsid w:val="00CB5161"/>
    <w:rsid w:val="00CB54A0"/>
    <w:rsid w:val="00CB5513"/>
    <w:rsid w:val="00CB55AE"/>
    <w:rsid w:val="00CB59DD"/>
    <w:rsid w:val="00CB5ADF"/>
    <w:rsid w:val="00CB5CA4"/>
    <w:rsid w:val="00CB611D"/>
    <w:rsid w:val="00CB62C3"/>
    <w:rsid w:val="00CB6FA1"/>
    <w:rsid w:val="00CB7266"/>
    <w:rsid w:val="00CB7B3C"/>
    <w:rsid w:val="00CC03D4"/>
    <w:rsid w:val="00CC0851"/>
    <w:rsid w:val="00CC0A68"/>
    <w:rsid w:val="00CC0DDF"/>
    <w:rsid w:val="00CC15B7"/>
    <w:rsid w:val="00CC18A8"/>
    <w:rsid w:val="00CC18AF"/>
    <w:rsid w:val="00CC1B22"/>
    <w:rsid w:val="00CC1C2A"/>
    <w:rsid w:val="00CC1E06"/>
    <w:rsid w:val="00CC20B2"/>
    <w:rsid w:val="00CC28E9"/>
    <w:rsid w:val="00CC2966"/>
    <w:rsid w:val="00CC2B92"/>
    <w:rsid w:val="00CC2D86"/>
    <w:rsid w:val="00CC2F26"/>
    <w:rsid w:val="00CC3416"/>
    <w:rsid w:val="00CC3614"/>
    <w:rsid w:val="00CC39C4"/>
    <w:rsid w:val="00CC3D79"/>
    <w:rsid w:val="00CC406E"/>
    <w:rsid w:val="00CC4202"/>
    <w:rsid w:val="00CC4FDE"/>
    <w:rsid w:val="00CC5286"/>
    <w:rsid w:val="00CC579C"/>
    <w:rsid w:val="00CC5895"/>
    <w:rsid w:val="00CC58BC"/>
    <w:rsid w:val="00CC624F"/>
    <w:rsid w:val="00CC651D"/>
    <w:rsid w:val="00CC65CB"/>
    <w:rsid w:val="00CC66DB"/>
    <w:rsid w:val="00CC6CC0"/>
    <w:rsid w:val="00CC71AA"/>
    <w:rsid w:val="00CC72D6"/>
    <w:rsid w:val="00CC7541"/>
    <w:rsid w:val="00CC772D"/>
    <w:rsid w:val="00CC7893"/>
    <w:rsid w:val="00CD0041"/>
    <w:rsid w:val="00CD014A"/>
    <w:rsid w:val="00CD03E0"/>
    <w:rsid w:val="00CD15DF"/>
    <w:rsid w:val="00CD16F7"/>
    <w:rsid w:val="00CD174D"/>
    <w:rsid w:val="00CD191D"/>
    <w:rsid w:val="00CD19F9"/>
    <w:rsid w:val="00CD244A"/>
    <w:rsid w:val="00CD2A07"/>
    <w:rsid w:val="00CD3292"/>
    <w:rsid w:val="00CD3898"/>
    <w:rsid w:val="00CD3927"/>
    <w:rsid w:val="00CD3DD7"/>
    <w:rsid w:val="00CD3E76"/>
    <w:rsid w:val="00CD40E9"/>
    <w:rsid w:val="00CD4138"/>
    <w:rsid w:val="00CD45EF"/>
    <w:rsid w:val="00CD466C"/>
    <w:rsid w:val="00CD49DE"/>
    <w:rsid w:val="00CD518B"/>
    <w:rsid w:val="00CD5563"/>
    <w:rsid w:val="00CD5BDC"/>
    <w:rsid w:val="00CD5BFB"/>
    <w:rsid w:val="00CD5D4C"/>
    <w:rsid w:val="00CD6A0D"/>
    <w:rsid w:val="00CD6E77"/>
    <w:rsid w:val="00CD6F5F"/>
    <w:rsid w:val="00CD6F63"/>
    <w:rsid w:val="00CD700F"/>
    <w:rsid w:val="00CD71D7"/>
    <w:rsid w:val="00CD739B"/>
    <w:rsid w:val="00CD76DD"/>
    <w:rsid w:val="00CD7A5D"/>
    <w:rsid w:val="00CD7B93"/>
    <w:rsid w:val="00CD7BDD"/>
    <w:rsid w:val="00CD7D36"/>
    <w:rsid w:val="00CE000A"/>
    <w:rsid w:val="00CE0249"/>
    <w:rsid w:val="00CE0FAE"/>
    <w:rsid w:val="00CE153D"/>
    <w:rsid w:val="00CE2FD7"/>
    <w:rsid w:val="00CE3307"/>
    <w:rsid w:val="00CE355E"/>
    <w:rsid w:val="00CE3C30"/>
    <w:rsid w:val="00CE4C73"/>
    <w:rsid w:val="00CE5938"/>
    <w:rsid w:val="00CE5B1D"/>
    <w:rsid w:val="00CE61FF"/>
    <w:rsid w:val="00CE626D"/>
    <w:rsid w:val="00CE6469"/>
    <w:rsid w:val="00CE69DF"/>
    <w:rsid w:val="00CE6ADB"/>
    <w:rsid w:val="00CE6D7E"/>
    <w:rsid w:val="00CE6F2D"/>
    <w:rsid w:val="00CE7F66"/>
    <w:rsid w:val="00CE7FB0"/>
    <w:rsid w:val="00CF016C"/>
    <w:rsid w:val="00CF04F9"/>
    <w:rsid w:val="00CF0C39"/>
    <w:rsid w:val="00CF1386"/>
    <w:rsid w:val="00CF1650"/>
    <w:rsid w:val="00CF1A8D"/>
    <w:rsid w:val="00CF1BC7"/>
    <w:rsid w:val="00CF2586"/>
    <w:rsid w:val="00CF26E3"/>
    <w:rsid w:val="00CF279A"/>
    <w:rsid w:val="00CF29B9"/>
    <w:rsid w:val="00CF2BB1"/>
    <w:rsid w:val="00CF2FA6"/>
    <w:rsid w:val="00CF30EA"/>
    <w:rsid w:val="00CF3729"/>
    <w:rsid w:val="00CF46B5"/>
    <w:rsid w:val="00CF4C8F"/>
    <w:rsid w:val="00CF52BD"/>
    <w:rsid w:val="00CF5AD0"/>
    <w:rsid w:val="00CF5B0D"/>
    <w:rsid w:val="00CF6296"/>
    <w:rsid w:val="00CF6304"/>
    <w:rsid w:val="00CF6A63"/>
    <w:rsid w:val="00CF6BD2"/>
    <w:rsid w:val="00CF6DF1"/>
    <w:rsid w:val="00CF7229"/>
    <w:rsid w:val="00CF7CF1"/>
    <w:rsid w:val="00D005EB"/>
    <w:rsid w:val="00D00A96"/>
    <w:rsid w:val="00D00C89"/>
    <w:rsid w:val="00D00E01"/>
    <w:rsid w:val="00D012B3"/>
    <w:rsid w:val="00D014F2"/>
    <w:rsid w:val="00D01ACE"/>
    <w:rsid w:val="00D01C44"/>
    <w:rsid w:val="00D01C99"/>
    <w:rsid w:val="00D01FBE"/>
    <w:rsid w:val="00D02637"/>
    <w:rsid w:val="00D026E8"/>
    <w:rsid w:val="00D02A30"/>
    <w:rsid w:val="00D0322B"/>
    <w:rsid w:val="00D0337A"/>
    <w:rsid w:val="00D035D2"/>
    <w:rsid w:val="00D03E7C"/>
    <w:rsid w:val="00D0407D"/>
    <w:rsid w:val="00D04126"/>
    <w:rsid w:val="00D04DB5"/>
    <w:rsid w:val="00D04DEA"/>
    <w:rsid w:val="00D04E53"/>
    <w:rsid w:val="00D05732"/>
    <w:rsid w:val="00D058D4"/>
    <w:rsid w:val="00D06315"/>
    <w:rsid w:val="00D06A47"/>
    <w:rsid w:val="00D06ED1"/>
    <w:rsid w:val="00D071F7"/>
    <w:rsid w:val="00D072F0"/>
    <w:rsid w:val="00D073D9"/>
    <w:rsid w:val="00D07556"/>
    <w:rsid w:val="00D075A0"/>
    <w:rsid w:val="00D075FA"/>
    <w:rsid w:val="00D07BA9"/>
    <w:rsid w:val="00D07F49"/>
    <w:rsid w:val="00D07F57"/>
    <w:rsid w:val="00D10110"/>
    <w:rsid w:val="00D10E18"/>
    <w:rsid w:val="00D11961"/>
    <w:rsid w:val="00D11FFE"/>
    <w:rsid w:val="00D12230"/>
    <w:rsid w:val="00D122F8"/>
    <w:rsid w:val="00D125FE"/>
    <w:rsid w:val="00D1321D"/>
    <w:rsid w:val="00D138C8"/>
    <w:rsid w:val="00D13AAC"/>
    <w:rsid w:val="00D13ECA"/>
    <w:rsid w:val="00D1443D"/>
    <w:rsid w:val="00D14C0E"/>
    <w:rsid w:val="00D14F42"/>
    <w:rsid w:val="00D15589"/>
    <w:rsid w:val="00D1560B"/>
    <w:rsid w:val="00D157A0"/>
    <w:rsid w:val="00D15EAD"/>
    <w:rsid w:val="00D16404"/>
    <w:rsid w:val="00D16BDD"/>
    <w:rsid w:val="00D172C6"/>
    <w:rsid w:val="00D17E53"/>
    <w:rsid w:val="00D18BD9"/>
    <w:rsid w:val="00D205CA"/>
    <w:rsid w:val="00D207B0"/>
    <w:rsid w:val="00D20AC2"/>
    <w:rsid w:val="00D20D3E"/>
    <w:rsid w:val="00D213C8"/>
    <w:rsid w:val="00D214ED"/>
    <w:rsid w:val="00D21A71"/>
    <w:rsid w:val="00D21B2A"/>
    <w:rsid w:val="00D226A6"/>
    <w:rsid w:val="00D22DF8"/>
    <w:rsid w:val="00D22FF4"/>
    <w:rsid w:val="00D23073"/>
    <w:rsid w:val="00D240C4"/>
    <w:rsid w:val="00D2469B"/>
    <w:rsid w:val="00D24A22"/>
    <w:rsid w:val="00D24B5A"/>
    <w:rsid w:val="00D253CC"/>
    <w:rsid w:val="00D25511"/>
    <w:rsid w:val="00D25AB6"/>
    <w:rsid w:val="00D25F3C"/>
    <w:rsid w:val="00D25FBF"/>
    <w:rsid w:val="00D26972"/>
    <w:rsid w:val="00D27420"/>
    <w:rsid w:val="00D276A0"/>
    <w:rsid w:val="00D27BBD"/>
    <w:rsid w:val="00D27DD4"/>
    <w:rsid w:val="00D27F8C"/>
    <w:rsid w:val="00D2FDDF"/>
    <w:rsid w:val="00D3035F"/>
    <w:rsid w:val="00D30413"/>
    <w:rsid w:val="00D3045F"/>
    <w:rsid w:val="00D306F0"/>
    <w:rsid w:val="00D30CF8"/>
    <w:rsid w:val="00D30E9F"/>
    <w:rsid w:val="00D30FDD"/>
    <w:rsid w:val="00D311F6"/>
    <w:rsid w:val="00D314D9"/>
    <w:rsid w:val="00D315D5"/>
    <w:rsid w:val="00D3161F"/>
    <w:rsid w:val="00D31B6B"/>
    <w:rsid w:val="00D31D30"/>
    <w:rsid w:val="00D321EB"/>
    <w:rsid w:val="00D32234"/>
    <w:rsid w:val="00D32650"/>
    <w:rsid w:val="00D329CA"/>
    <w:rsid w:val="00D32CC4"/>
    <w:rsid w:val="00D32DED"/>
    <w:rsid w:val="00D32F67"/>
    <w:rsid w:val="00D33A54"/>
    <w:rsid w:val="00D33DCD"/>
    <w:rsid w:val="00D3417D"/>
    <w:rsid w:val="00D34237"/>
    <w:rsid w:val="00D34598"/>
    <w:rsid w:val="00D346AE"/>
    <w:rsid w:val="00D34B17"/>
    <w:rsid w:val="00D3553B"/>
    <w:rsid w:val="00D360E8"/>
    <w:rsid w:val="00D3613D"/>
    <w:rsid w:val="00D361E9"/>
    <w:rsid w:val="00D36608"/>
    <w:rsid w:val="00D36CE2"/>
    <w:rsid w:val="00D3717D"/>
    <w:rsid w:val="00D3764E"/>
    <w:rsid w:val="00D3796D"/>
    <w:rsid w:val="00D379B8"/>
    <w:rsid w:val="00D40450"/>
    <w:rsid w:val="00D40655"/>
    <w:rsid w:val="00D4084A"/>
    <w:rsid w:val="00D40B7E"/>
    <w:rsid w:val="00D40D2F"/>
    <w:rsid w:val="00D410FE"/>
    <w:rsid w:val="00D41654"/>
    <w:rsid w:val="00D419D9"/>
    <w:rsid w:val="00D41B18"/>
    <w:rsid w:val="00D41B67"/>
    <w:rsid w:val="00D41C74"/>
    <w:rsid w:val="00D41D4B"/>
    <w:rsid w:val="00D4215D"/>
    <w:rsid w:val="00D422DA"/>
    <w:rsid w:val="00D424FB"/>
    <w:rsid w:val="00D427B1"/>
    <w:rsid w:val="00D42ED8"/>
    <w:rsid w:val="00D4353F"/>
    <w:rsid w:val="00D4385C"/>
    <w:rsid w:val="00D439C8"/>
    <w:rsid w:val="00D43B06"/>
    <w:rsid w:val="00D43E1C"/>
    <w:rsid w:val="00D440C1"/>
    <w:rsid w:val="00D45129"/>
    <w:rsid w:val="00D456DE"/>
    <w:rsid w:val="00D4608C"/>
    <w:rsid w:val="00D461E6"/>
    <w:rsid w:val="00D462D7"/>
    <w:rsid w:val="00D46320"/>
    <w:rsid w:val="00D463B7"/>
    <w:rsid w:val="00D463ED"/>
    <w:rsid w:val="00D46670"/>
    <w:rsid w:val="00D466FB"/>
    <w:rsid w:val="00D46CB0"/>
    <w:rsid w:val="00D46E62"/>
    <w:rsid w:val="00D475D8"/>
    <w:rsid w:val="00D5076A"/>
    <w:rsid w:val="00D50A3F"/>
    <w:rsid w:val="00D50D13"/>
    <w:rsid w:val="00D50E77"/>
    <w:rsid w:val="00D51676"/>
    <w:rsid w:val="00D52013"/>
    <w:rsid w:val="00D52BC3"/>
    <w:rsid w:val="00D52F03"/>
    <w:rsid w:val="00D533EC"/>
    <w:rsid w:val="00D5367D"/>
    <w:rsid w:val="00D536AD"/>
    <w:rsid w:val="00D539BF"/>
    <w:rsid w:val="00D5400B"/>
    <w:rsid w:val="00D544A0"/>
    <w:rsid w:val="00D546BC"/>
    <w:rsid w:val="00D54928"/>
    <w:rsid w:val="00D54CA5"/>
    <w:rsid w:val="00D550AA"/>
    <w:rsid w:val="00D55294"/>
    <w:rsid w:val="00D55ACC"/>
    <w:rsid w:val="00D55C51"/>
    <w:rsid w:val="00D56113"/>
    <w:rsid w:val="00D56479"/>
    <w:rsid w:val="00D56728"/>
    <w:rsid w:val="00D56F77"/>
    <w:rsid w:val="00D57245"/>
    <w:rsid w:val="00D5740D"/>
    <w:rsid w:val="00D5774A"/>
    <w:rsid w:val="00D57A04"/>
    <w:rsid w:val="00D604BA"/>
    <w:rsid w:val="00D60A2E"/>
    <w:rsid w:val="00D6120F"/>
    <w:rsid w:val="00D614DA"/>
    <w:rsid w:val="00D61B81"/>
    <w:rsid w:val="00D61F2C"/>
    <w:rsid w:val="00D6244A"/>
    <w:rsid w:val="00D62D6A"/>
    <w:rsid w:val="00D631C1"/>
    <w:rsid w:val="00D6346B"/>
    <w:rsid w:val="00D6363F"/>
    <w:rsid w:val="00D63832"/>
    <w:rsid w:val="00D644A0"/>
    <w:rsid w:val="00D6463C"/>
    <w:rsid w:val="00D648F2"/>
    <w:rsid w:val="00D64E8E"/>
    <w:rsid w:val="00D6556B"/>
    <w:rsid w:val="00D6570D"/>
    <w:rsid w:val="00D66323"/>
    <w:rsid w:val="00D66541"/>
    <w:rsid w:val="00D66AB4"/>
    <w:rsid w:val="00D671B3"/>
    <w:rsid w:val="00D6722D"/>
    <w:rsid w:val="00D676E2"/>
    <w:rsid w:val="00D6783B"/>
    <w:rsid w:val="00D705B4"/>
    <w:rsid w:val="00D707DB"/>
    <w:rsid w:val="00D70E6B"/>
    <w:rsid w:val="00D71085"/>
    <w:rsid w:val="00D71187"/>
    <w:rsid w:val="00D71805"/>
    <w:rsid w:val="00D71C81"/>
    <w:rsid w:val="00D71DA8"/>
    <w:rsid w:val="00D71E97"/>
    <w:rsid w:val="00D72680"/>
    <w:rsid w:val="00D726C3"/>
    <w:rsid w:val="00D7278E"/>
    <w:rsid w:val="00D72BC9"/>
    <w:rsid w:val="00D72D6C"/>
    <w:rsid w:val="00D73135"/>
    <w:rsid w:val="00D731AE"/>
    <w:rsid w:val="00D73516"/>
    <w:rsid w:val="00D73784"/>
    <w:rsid w:val="00D73B8D"/>
    <w:rsid w:val="00D73EF1"/>
    <w:rsid w:val="00D740AE"/>
    <w:rsid w:val="00D740B1"/>
    <w:rsid w:val="00D74304"/>
    <w:rsid w:val="00D74825"/>
    <w:rsid w:val="00D7521D"/>
    <w:rsid w:val="00D75255"/>
    <w:rsid w:val="00D757E1"/>
    <w:rsid w:val="00D75A8B"/>
    <w:rsid w:val="00D75B35"/>
    <w:rsid w:val="00D75C0A"/>
    <w:rsid w:val="00D7633F"/>
    <w:rsid w:val="00D76CA4"/>
    <w:rsid w:val="00D76F3B"/>
    <w:rsid w:val="00D771A0"/>
    <w:rsid w:val="00D77398"/>
    <w:rsid w:val="00D777B4"/>
    <w:rsid w:val="00D77ED4"/>
    <w:rsid w:val="00D8073D"/>
    <w:rsid w:val="00D8082A"/>
    <w:rsid w:val="00D80AD0"/>
    <w:rsid w:val="00D81A9A"/>
    <w:rsid w:val="00D81B8D"/>
    <w:rsid w:val="00D81E30"/>
    <w:rsid w:val="00D81EEA"/>
    <w:rsid w:val="00D81F86"/>
    <w:rsid w:val="00D826FB"/>
    <w:rsid w:val="00D82AA8"/>
    <w:rsid w:val="00D82D56"/>
    <w:rsid w:val="00D835EA"/>
    <w:rsid w:val="00D835EB"/>
    <w:rsid w:val="00D83736"/>
    <w:rsid w:val="00D83A9E"/>
    <w:rsid w:val="00D83D16"/>
    <w:rsid w:val="00D84811"/>
    <w:rsid w:val="00D85219"/>
    <w:rsid w:val="00D85268"/>
    <w:rsid w:val="00D8559D"/>
    <w:rsid w:val="00D857E5"/>
    <w:rsid w:val="00D8628E"/>
    <w:rsid w:val="00D86632"/>
    <w:rsid w:val="00D86768"/>
    <w:rsid w:val="00D86AC5"/>
    <w:rsid w:val="00D87473"/>
    <w:rsid w:val="00D874BD"/>
    <w:rsid w:val="00D876B0"/>
    <w:rsid w:val="00D87A88"/>
    <w:rsid w:val="00D87F5B"/>
    <w:rsid w:val="00D87FDA"/>
    <w:rsid w:val="00D87FE4"/>
    <w:rsid w:val="00D9031C"/>
    <w:rsid w:val="00D90491"/>
    <w:rsid w:val="00D90589"/>
    <w:rsid w:val="00D90C27"/>
    <w:rsid w:val="00D918FF"/>
    <w:rsid w:val="00D9196E"/>
    <w:rsid w:val="00D91A5C"/>
    <w:rsid w:val="00D91AE5"/>
    <w:rsid w:val="00D921B0"/>
    <w:rsid w:val="00D92B6B"/>
    <w:rsid w:val="00D92D39"/>
    <w:rsid w:val="00D92D57"/>
    <w:rsid w:val="00D92E1B"/>
    <w:rsid w:val="00D931B4"/>
    <w:rsid w:val="00D933F1"/>
    <w:rsid w:val="00D940F2"/>
    <w:rsid w:val="00D951E4"/>
    <w:rsid w:val="00D95434"/>
    <w:rsid w:val="00D954E7"/>
    <w:rsid w:val="00D957CA"/>
    <w:rsid w:val="00D96015"/>
    <w:rsid w:val="00D96064"/>
    <w:rsid w:val="00D96481"/>
    <w:rsid w:val="00D96841"/>
    <w:rsid w:val="00D96CA2"/>
    <w:rsid w:val="00D971E5"/>
    <w:rsid w:val="00D975CC"/>
    <w:rsid w:val="00D97C89"/>
    <w:rsid w:val="00D97D98"/>
    <w:rsid w:val="00DA025C"/>
    <w:rsid w:val="00DA040E"/>
    <w:rsid w:val="00DA0B78"/>
    <w:rsid w:val="00DA0D67"/>
    <w:rsid w:val="00DA11AF"/>
    <w:rsid w:val="00DA11D0"/>
    <w:rsid w:val="00DA15C1"/>
    <w:rsid w:val="00DA1BA9"/>
    <w:rsid w:val="00DA2042"/>
    <w:rsid w:val="00DA2744"/>
    <w:rsid w:val="00DA299B"/>
    <w:rsid w:val="00DA2D03"/>
    <w:rsid w:val="00DA2F08"/>
    <w:rsid w:val="00DA3165"/>
    <w:rsid w:val="00DA3413"/>
    <w:rsid w:val="00DA36B2"/>
    <w:rsid w:val="00DA3B78"/>
    <w:rsid w:val="00DA3E2D"/>
    <w:rsid w:val="00DA4408"/>
    <w:rsid w:val="00DA4A1E"/>
    <w:rsid w:val="00DA4DA9"/>
    <w:rsid w:val="00DA4DD7"/>
    <w:rsid w:val="00DA5646"/>
    <w:rsid w:val="00DA593B"/>
    <w:rsid w:val="00DA5AD6"/>
    <w:rsid w:val="00DA5E81"/>
    <w:rsid w:val="00DA6985"/>
    <w:rsid w:val="00DA6CD2"/>
    <w:rsid w:val="00DA6F58"/>
    <w:rsid w:val="00DA71C4"/>
    <w:rsid w:val="00DA7401"/>
    <w:rsid w:val="00DB0283"/>
    <w:rsid w:val="00DB0824"/>
    <w:rsid w:val="00DB0879"/>
    <w:rsid w:val="00DB0CE6"/>
    <w:rsid w:val="00DB1775"/>
    <w:rsid w:val="00DB1B47"/>
    <w:rsid w:val="00DB21C3"/>
    <w:rsid w:val="00DB21D3"/>
    <w:rsid w:val="00DB2341"/>
    <w:rsid w:val="00DB25D9"/>
    <w:rsid w:val="00DB2A24"/>
    <w:rsid w:val="00DB2DF6"/>
    <w:rsid w:val="00DB3489"/>
    <w:rsid w:val="00DB386E"/>
    <w:rsid w:val="00DB54CA"/>
    <w:rsid w:val="00DB54DB"/>
    <w:rsid w:val="00DB5673"/>
    <w:rsid w:val="00DB5996"/>
    <w:rsid w:val="00DB5A3E"/>
    <w:rsid w:val="00DB5F7C"/>
    <w:rsid w:val="00DB5FE1"/>
    <w:rsid w:val="00DB64FD"/>
    <w:rsid w:val="00DB6C66"/>
    <w:rsid w:val="00DB748E"/>
    <w:rsid w:val="00DB7BBE"/>
    <w:rsid w:val="00DC011D"/>
    <w:rsid w:val="00DC01F5"/>
    <w:rsid w:val="00DC0AD2"/>
    <w:rsid w:val="00DC0D53"/>
    <w:rsid w:val="00DC10AF"/>
    <w:rsid w:val="00DC1531"/>
    <w:rsid w:val="00DC1968"/>
    <w:rsid w:val="00DC1FE3"/>
    <w:rsid w:val="00DC27A3"/>
    <w:rsid w:val="00DC2F98"/>
    <w:rsid w:val="00DC3114"/>
    <w:rsid w:val="00DC35F8"/>
    <w:rsid w:val="00DC3654"/>
    <w:rsid w:val="00DC4167"/>
    <w:rsid w:val="00DC4569"/>
    <w:rsid w:val="00DC54FA"/>
    <w:rsid w:val="00DC5AEC"/>
    <w:rsid w:val="00DC5CCD"/>
    <w:rsid w:val="00DC5FF1"/>
    <w:rsid w:val="00DC6195"/>
    <w:rsid w:val="00DC6510"/>
    <w:rsid w:val="00DC65B0"/>
    <w:rsid w:val="00DC6B78"/>
    <w:rsid w:val="00DC6C59"/>
    <w:rsid w:val="00DC6EDF"/>
    <w:rsid w:val="00DC7F94"/>
    <w:rsid w:val="00DD0B55"/>
    <w:rsid w:val="00DD0CE9"/>
    <w:rsid w:val="00DD1157"/>
    <w:rsid w:val="00DD1A14"/>
    <w:rsid w:val="00DD1B2A"/>
    <w:rsid w:val="00DD1BDB"/>
    <w:rsid w:val="00DD222B"/>
    <w:rsid w:val="00DD2CAB"/>
    <w:rsid w:val="00DD2F35"/>
    <w:rsid w:val="00DD4A75"/>
    <w:rsid w:val="00DD4FA2"/>
    <w:rsid w:val="00DD5285"/>
    <w:rsid w:val="00DD5908"/>
    <w:rsid w:val="00DD5986"/>
    <w:rsid w:val="00DD5C4F"/>
    <w:rsid w:val="00DD62D3"/>
    <w:rsid w:val="00DD65F6"/>
    <w:rsid w:val="00DD6D94"/>
    <w:rsid w:val="00DD6EAD"/>
    <w:rsid w:val="00DD7184"/>
    <w:rsid w:val="00DD735D"/>
    <w:rsid w:val="00DD7879"/>
    <w:rsid w:val="00DD7C9F"/>
    <w:rsid w:val="00DD7DAA"/>
    <w:rsid w:val="00DD7F85"/>
    <w:rsid w:val="00DE0334"/>
    <w:rsid w:val="00DE0417"/>
    <w:rsid w:val="00DE10B9"/>
    <w:rsid w:val="00DE317D"/>
    <w:rsid w:val="00DE367E"/>
    <w:rsid w:val="00DE37EA"/>
    <w:rsid w:val="00DE402C"/>
    <w:rsid w:val="00DE4041"/>
    <w:rsid w:val="00DE4D89"/>
    <w:rsid w:val="00DE4E79"/>
    <w:rsid w:val="00DE5070"/>
    <w:rsid w:val="00DE5275"/>
    <w:rsid w:val="00DE596B"/>
    <w:rsid w:val="00DE5A2A"/>
    <w:rsid w:val="00DE6252"/>
    <w:rsid w:val="00DE6363"/>
    <w:rsid w:val="00DE6729"/>
    <w:rsid w:val="00DE6AE8"/>
    <w:rsid w:val="00DE6F97"/>
    <w:rsid w:val="00DE702A"/>
    <w:rsid w:val="00DE77F0"/>
    <w:rsid w:val="00DE7DC2"/>
    <w:rsid w:val="00DF0A78"/>
    <w:rsid w:val="00DF1013"/>
    <w:rsid w:val="00DF116C"/>
    <w:rsid w:val="00DF15E0"/>
    <w:rsid w:val="00DF17B9"/>
    <w:rsid w:val="00DF17DE"/>
    <w:rsid w:val="00DF1C78"/>
    <w:rsid w:val="00DF1F74"/>
    <w:rsid w:val="00DF2086"/>
    <w:rsid w:val="00DF3285"/>
    <w:rsid w:val="00DF357A"/>
    <w:rsid w:val="00DF386C"/>
    <w:rsid w:val="00DF38C1"/>
    <w:rsid w:val="00DF3AAD"/>
    <w:rsid w:val="00DF45B5"/>
    <w:rsid w:val="00DF4872"/>
    <w:rsid w:val="00DF4C0E"/>
    <w:rsid w:val="00DF507F"/>
    <w:rsid w:val="00DF5164"/>
    <w:rsid w:val="00DF54BD"/>
    <w:rsid w:val="00DF55C8"/>
    <w:rsid w:val="00DF598F"/>
    <w:rsid w:val="00DF5B20"/>
    <w:rsid w:val="00DF5FBB"/>
    <w:rsid w:val="00DF5FEB"/>
    <w:rsid w:val="00DF6123"/>
    <w:rsid w:val="00DF639D"/>
    <w:rsid w:val="00DF65C6"/>
    <w:rsid w:val="00DF7323"/>
    <w:rsid w:val="00DF7518"/>
    <w:rsid w:val="00DF7A45"/>
    <w:rsid w:val="00E005E8"/>
    <w:rsid w:val="00E00843"/>
    <w:rsid w:val="00E01120"/>
    <w:rsid w:val="00E01344"/>
    <w:rsid w:val="00E0165F"/>
    <w:rsid w:val="00E01BE2"/>
    <w:rsid w:val="00E01CD3"/>
    <w:rsid w:val="00E0205F"/>
    <w:rsid w:val="00E021C2"/>
    <w:rsid w:val="00E025DA"/>
    <w:rsid w:val="00E02BE0"/>
    <w:rsid w:val="00E039C7"/>
    <w:rsid w:val="00E039E3"/>
    <w:rsid w:val="00E039EF"/>
    <w:rsid w:val="00E03E30"/>
    <w:rsid w:val="00E041AF"/>
    <w:rsid w:val="00E04712"/>
    <w:rsid w:val="00E047A4"/>
    <w:rsid w:val="00E051C6"/>
    <w:rsid w:val="00E05A76"/>
    <w:rsid w:val="00E06D59"/>
    <w:rsid w:val="00E07428"/>
    <w:rsid w:val="00E103E5"/>
    <w:rsid w:val="00E10E43"/>
    <w:rsid w:val="00E1139D"/>
    <w:rsid w:val="00E1144A"/>
    <w:rsid w:val="00E1173F"/>
    <w:rsid w:val="00E11884"/>
    <w:rsid w:val="00E11C72"/>
    <w:rsid w:val="00E12519"/>
    <w:rsid w:val="00E126E8"/>
    <w:rsid w:val="00E12A8B"/>
    <w:rsid w:val="00E12B0D"/>
    <w:rsid w:val="00E12B73"/>
    <w:rsid w:val="00E12EB6"/>
    <w:rsid w:val="00E13CD2"/>
    <w:rsid w:val="00E14E27"/>
    <w:rsid w:val="00E14E7F"/>
    <w:rsid w:val="00E15321"/>
    <w:rsid w:val="00E15479"/>
    <w:rsid w:val="00E15C85"/>
    <w:rsid w:val="00E15D74"/>
    <w:rsid w:val="00E16617"/>
    <w:rsid w:val="00E16ABC"/>
    <w:rsid w:val="00E16C3D"/>
    <w:rsid w:val="00E1788B"/>
    <w:rsid w:val="00E17999"/>
    <w:rsid w:val="00E17BB8"/>
    <w:rsid w:val="00E17E7A"/>
    <w:rsid w:val="00E201FA"/>
    <w:rsid w:val="00E206B3"/>
    <w:rsid w:val="00E209E9"/>
    <w:rsid w:val="00E20E4F"/>
    <w:rsid w:val="00E21006"/>
    <w:rsid w:val="00E21719"/>
    <w:rsid w:val="00E21D97"/>
    <w:rsid w:val="00E21FE1"/>
    <w:rsid w:val="00E22039"/>
    <w:rsid w:val="00E2261A"/>
    <w:rsid w:val="00E229F9"/>
    <w:rsid w:val="00E22BFD"/>
    <w:rsid w:val="00E22CF1"/>
    <w:rsid w:val="00E23174"/>
    <w:rsid w:val="00E23803"/>
    <w:rsid w:val="00E23906"/>
    <w:rsid w:val="00E24032"/>
    <w:rsid w:val="00E24607"/>
    <w:rsid w:val="00E249C5"/>
    <w:rsid w:val="00E252F4"/>
    <w:rsid w:val="00E25909"/>
    <w:rsid w:val="00E25A50"/>
    <w:rsid w:val="00E26133"/>
    <w:rsid w:val="00E264DB"/>
    <w:rsid w:val="00E26677"/>
    <w:rsid w:val="00E26B49"/>
    <w:rsid w:val="00E26E59"/>
    <w:rsid w:val="00E2721E"/>
    <w:rsid w:val="00E273D4"/>
    <w:rsid w:val="00E27A7D"/>
    <w:rsid w:val="00E27CE0"/>
    <w:rsid w:val="00E27E27"/>
    <w:rsid w:val="00E30334"/>
    <w:rsid w:val="00E3048B"/>
    <w:rsid w:val="00E30E6A"/>
    <w:rsid w:val="00E310A5"/>
    <w:rsid w:val="00E31494"/>
    <w:rsid w:val="00E317AA"/>
    <w:rsid w:val="00E317FC"/>
    <w:rsid w:val="00E31C3F"/>
    <w:rsid w:val="00E31FF9"/>
    <w:rsid w:val="00E3236A"/>
    <w:rsid w:val="00E32D41"/>
    <w:rsid w:val="00E334D6"/>
    <w:rsid w:val="00E33A8E"/>
    <w:rsid w:val="00E33AC1"/>
    <w:rsid w:val="00E33D06"/>
    <w:rsid w:val="00E34075"/>
    <w:rsid w:val="00E342D0"/>
    <w:rsid w:val="00E3450D"/>
    <w:rsid w:val="00E34FB3"/>
    <w:rsid w:val="00E35158"/>
    <w:rsid w:val="00E3516C"/>
    <w:rsid w:val="00E3542E"/>
    <w:rsid w:val="00E35CBA"/>
    <w:rsid w:val="00E3649D"/>
    <w:rsid w:val="00E36746"/>
    <w:rsid w:val="00E36999"/>
    <w:rsid w:val="00E36EBC"/>
    <w:rsid w:val="00E37312"/>
    <w:rsid w:val="00E374E6"/>
    <w:rsid w:val="00E37811"/>
    <w:rsid w:val="00E379D4"/>
    <w:rsid w:val="00E37C42"/>
    <w:rsid w:val="00E37CAA"/>
    <w:rsid w:val="00E385D5"/>
    <w:rsid w:val="00E40160"/>
    <w:rsid w:val="00E407A5"/>
    <w:rsid w:val="00E409E1"/>
    <w:rsid w:val="00E40BF6"/>
    <w:rsid w:val="00E40CC0"/>
    <w:rsid w:val="00E41685"/>
    <w:rsid w:val="00E418BB"/>
    <w:rsid w:val="00E41A9E"/>
    <w:rsid w:val="00E41CF6"/>
    <w:rsid w:val="00E42590"/>
    <w:rsid w:val="00E4274F"/>
    <w:rsid w:val="00E42838"/>
    <w:rsid w:val="00E428A4"/>
    <w:rsid w:val="00E42942"/>
    <w:rsid w:val="00E42A31"/>
    <w:rsid w:val="00E42CB0"/>
    <w:rsid w:val="00E43177"/>
    <w:rsid w:val="00E4370D"/>
    <w:rsid w:val="00E43B49"/>
    <w:rsid w:val="00E43D78"/>
    <w:rsid w:val="00E43F97"/>
    <w:rsid w:val="00E449F6"/>
    <w:rsid w:val="00E44BEC"/>
    <w:rsid w:val="00E4500F"/>
    <w:rsid w:val="00E45763"/>
    <w:rsid w:val="00E458E7"/>
    <w:rsid w:val="00E45B10"/>
    <w:rsid w:val="00E462C2"/>
    <w:rsid w:val="00E4702B"/>
    <w:rsid w:val="00E47D10"/>
    <w:rsid w:val="00E47EB6"/>
    <w:rsid w:val="00E47FAA"/>
    <w:rsid w:val="00E50845"/>
    <w:rsid w:val="00E5085A"/>
    <w:rsid w:val="00E5092B"/>
    <w:rsid w:val="00E509EF"/>
    <w:rsid w:val="00E50B79"/>
    <w:rsid w:val="00E51255"/>
    <w:rsid w:val="00E517D9"/>
    <w:rsid w:val="00E51E84"/>
    <w:rsid w:val="00E52098"/>
    <w:rsid w:val="00E525F5"/>
    <w:rsid w:val="00E52EF2"/>
    <w:rsid w:val="00E53139"/>
    <w:rsid w:val="00E533D7"/>
    <w:rsid w:val="00E5386A"/>
    <w:rsid w:val="00E5417F"/>
    <w:rsid w:val="00E5472A"/>
    <w:rsid w:val="00E54FBD"/>
    <w:rsid w:val="00E55065"/>
    <w:rsid w:val="00E5559E"/>
    <w:rsid w:val="00E55825"/>
    <w:rsid w:val="00E5594C"/>
    <w:rsid w:val="00E56296"/>
    <w:rsid w:val="00E563B0"/>
    <w:rsid w:val="00E56CD2"/>
    <w:rsid w:val="00E57002"/>
    <w:rsid w:val="00E57FD3"/>
    <w:rsid w:val="00E60070"/>
    <w:rsid w:val="00E602B3"/>
    <w:rsid w:val="00E60366"/>
    <w:rsid w:val="00E60A9A"/>
    <w:rsid w:val="00E61216"/>
    <w:rsid w:val="00E618EF"/>
    <w:rsid w:val="00E61AFE"/>
    <w:rsid w:val="00E61EDC"/>
    <w:rsid w:val="00E6260C"/>
    <w:rsid w:val="00E62A08"/>
    <w:rsid w:val="00E62AE6"/>
    <w:rsid w:val="00E62B74"/>
    <w:rsid w:val="00E6323D"/>
    <w:rsid w:val="00E63596"/>
    <w:rsid w:val="00E638BF"/>
    <w:rsid w:val="00E64128"/>
    <w:rsid w:val="00E64B4F"/>
    <w:rsid w:val="00E64E4F"/>
    <w:rsid w:val="00E65369"/>
    <w:rsid w:val="00E65594"/>
    <w:rsid w:val="00E65E85"/>
    <w:rsid w:val="00E66097"/>
    <w:rsid w:val="00E66E23"/>
    <w:rsid w:val="00E66E91"/>
    <w:rsid w:val="00E67346"/>
    <w:rsid w:val="00E67501"/>
    <w:rsid w:val="00E67550"/>
    <w:rsid w:val="00E67581"/>
    <w:rsid w:val="00E67C94"/>
    <w:rsid w:val="00E67D25"/>
    <w:rsid w:val="00E67EB2"/>
    <w:rsid w:val="00E67F4B"/>
    <w:rsid w:val="00E70072"/>
    <w:rsid w:val="00E700D6"/>
    <w:rsid w:val="00E700FB"/>
    <w:rsid w:val="00E701EA"/>
    <w:rsid w:val="00E702BC"/>
    <w:rsid w:val="00E70433"/>
    <w:rsid w:val="00E709BA"/>
    <w:rsid w:val="00E70D0C"/>
    <w:rsid w:val="00E70E19"/>
    <w:rsid w:val="00E711E8"/>
    <w:rsid w:val="00E714D3"/>
    <w:rsid w:val="00E7173B"/>
    <w:rsid w:val="00E71F70"/>
    <w:rsid w:val="00E71F78"/>
    <w:rsid w:val="00E72456"/>
    <w:rsid w:val="00E725CD"/>
    <w:rsid w:val="00E72CAB"/>
    <w:rsid w:val="00E72F11"/>
    <w:rsid w:val="00E72F1D"/>
    <w:rsid w:val="00E7328C"/>
    <w:rsid w:val="00E73598"/>
    <w:rsid w:val="00E73602"/>
    <w:rsid w:val="00E73648"/>
    <w:rsid w:val="00E736BB"/>
    <w:rsid w:val="00E73E58"/>
    <w:rsid w:val="00E742D1"/>
    <w:rsid w:val="00E74429"/>
    <w:rsid w:val="00E7462D"/>
    <w:rsid w:val="00E7485D"/>
    <w:rsid w:val="00E74902"/>
    <w:rsid w:val="00E74FEE"/>
    <w:rsid w:val="00E7524D"/>
    <w:rsid w:val="00E757F3"/>
    <w:rsid w:val="00E758B2"/>
    <w:rsid w:val="00E75AEB"/>
    <w:rsid w:val="00E75CB3"/>
    <w:rsid w:val="00E76B4A"/>
    <w:rsid w:val="00E80293"/>
    <w:rsid w:val="00E80390"/>
    <w:rsid w:val="00E80486"/>
    <w:rsid w:val="00E80ACB"/>
    <w:rsid w:val="00E81B1D"/>
    <w:rsid w:val="00E81C24"/>
    <w:rsid w:val="00E82689"/>
    <w:rsid w:val="00E82769"/>
    <w:rsid w:val="00E82B51"/>
    <w:rsid w:val="00E82D5C"/>
    <w:rsid w:val="00E82E74"/>
    <w:rsid w:val="00E82F9B"/>
    <w:rsid w:val="00E830F0"/>
    <w:rsid w:val="00E83521"/>
    <w:rsid w:val="00E83D06"/>
    <w:rsid w:val="00E83D80"/>
    <w:rsid w:val="00E83E8F"/>
    <w:rsid w:val="00E850DD"/>
    <w:rsid w:val="00E8529F"/>
    <w:rsid w:val="00E854A1"/>
    <w:rsid w:val="00E855FB"/>
    <w:rsid w:val="00E85634"/>
    <w:rsid w:val="00E858F0"/>
    <w:rsid w:val="00E85984"/>
    <w:rsid w:val="00E86116"/>
    <w:rsid w:val="00E862CC"/>
    <w:rsid w:val="00E862D7"/>
    <w:rsid w:val="00E86655"/>
    <w:rsid w:val="00E8691E"/>
    <w:rsid w:val="00E86DB8"/>
    <w:rsid w:val="00E87509"/>
    <w:rsid w:val="00E877E8"/>
    <w:rsid w:val="00E90114"/>
    <w:rsid w:val="00E9027E"/>
    <w:rsid w:val="00E9028E"/>
    <w:rsid w:val="00E90525"/>
    <w:rsid w:val="00E90B74"/>
    <w:rsid w:val="00E91289"/>
    <w:rsid w:val="00E91543"/>
    <w:rsid w:val="00E91848"/>
    <w:rsid w:val="00E91AD2"/>
    <w:rsid w:val="00E921C2"/>
    <w:rsid w:val="00E92228"/>
    <w:rsid w:val="00E923E5"/>
    <w:rsid w:val="00E92AC8"/>
    <w:rsid w:val="00E932AA"/>
    <w:rsid w:val="00E932DC"/>
    <w:rsid w:val="00E9343F"/>
    <w:rsid w:val="00E93949"/>
    <w:rsid w:val="00E93DE8"/>
    <w:rsid w:val="00E9411A"/>
    <w:rsid w:val="00E9422D"/>
    <w:rsid w:val="00E94308"/>
    <w:rsid w:val="00E946F7"/>
    <w:rsid w:val="00E94DD4"/>
    <w:rsid w:val="00E94F9C"/>
    <w:rsid w:val="00E95784"/>
    <w:rsid w:val="00E959E1"/>
    <w:rsid w:val="00E95D18"/>
    <w:rsid w:val="00E95D1C"/>
    <w:rsid w:val="00E96149"/>
    <w:rsid w:val="00E96C73"/>
    <w:rsid w:val="00E96DDD"/>
    <w:rsid w:val="00E970C7"/>
    <w:rsid w:val="00E971CE"/>
    <w:rsid w:val="00E973BF"/>
    <w:rsid w:val="00E97B6D"/>
    <w:rsid w:val="00E97DE2"/>
    <w:rsid w:val="00E97E46"/>
    <w:rsid w:val="00EA047E"/>
    <w:rsid w:val="00EA0A91"/>
    <w:rsid w:val="00EA0C1C"/>
    <w:rsid w:val="00EA1BF7"/>
    <w:rsid w:val="00EA1E09"/>
    <w:rsid w:val="00EA23B0"/>
    <w:rsid w:val="00EA24BD"/>
    <w:rsid w:val="00EA260A"/>
    <w:rsid w:val="00EA2E1B"/>
    <w:rsid w:val="00EA2ED6"/>
    <w:rsid w:val="00EA33B6"/>
    <w:rsid w:val="00EA3AF8"/>
    <w:rsid w:val="00EA3D4A"/>
    <w:rsid w:val="00EA4A0C"/>
    <w:rsid w:val="00EA4A41"/>
    <w:rsid w:val="00EA4A74"/>
    <w:rsid w:val="00EA5319"/>
    <w:rsid w:val="00EA5391"/>
    <w:rsid w:val="00EA55F6"/>
    <w:rsid w:val="00EA56F3"/>
    <w:rsid w:val="00EA5807"/>
    <w:rsid w:val="00EA58D3"/>
    <w:rsid w:val="00EA5964"/>
    <w:rsid w:val="00EA5CE2"/>
    <w:rsid w:val="00EA6073"/>
    <w:rsid w:val="00EA698B"/>
    <w:rsid w:val="00EA6A00"/>
    <w:rsid w:val="00EA6F09"/>
    <w:rsid w:val="00EA747B"/>
    <w:rsid w:val="00EA76BB"/>
    <w:rsid w:val="00EA7AD6"/>
    <w:rsid w:val="00EB0031"/>
    <w:rsid w:val="00EB063F"/>
    <w:rsid w:val="00EB079C"/>
    <w:rsid w:val="00EB0873"/>
    <w:rsid w:val="00EB097F"/>
    <w:rsid w:val="00EB0A67"/>
    <w:rsid w:val="00EB12CF"/>
    <w:rsid w:val="00EB150D"/>
    <w:rsid w:val="00EB1B77"/>
    <w:rsid w:val="00EB23B0"/>
    <w:rsid w:val="00EB369F"/>
    <w:rsid w:val="00EB3B23"/>
    <w:rsid w:val="00EB4329"/>
    <w:rsid w:val="00EB45D8"/>
    <w:rsid w:val="00EB46F9"/>
    <w:rsid w:val="00EB48D4"/>
    <w:rsid w:val="00EB49FF"/>
    <w:rsid w:val="00EB4ACC"/>
    <w:rsid w:val="00EB5193"/>
    <w:rsid w:val="00EB525B"/>
    <w:rsid w:val="00EB5559"/>
    <w:rsid w:val="00EB60C7"/>
    <w:rsid w:val="00EB669B"/>
    <w:rsid w:val="00EB6770"/>
    <w:rsid w:val="00EB6C56"/>
    <w:rsid w:val="00EB6D5A"/>
    <w:rsid w:val="00EB7295"/>
    <w:rsid w:val="00EB7B6C"/>
    <w:rsid w:val="00EC0AFA"/>
    <w:rsid w:val="00EC159D"/>
    <w:rsid w:val="00EC1831"/>
    <w:rsid w:val="00EC1C74"/>
    <w:rsid w:val="00EC1CE8"/>
    <w:rsid w:val="00EC20FA"/>
    <w:rsid w:val="00EC2BCE"/>
    <w:rsid w:val="00EC2E44"/>
    <w:rsid w:val="00EC3085"/>
    <w:rsid w:val="00EC348F"/>
    <w:rsid w:val="00EC3725"/>
    <w:rsid w:val="00EC3AA4"/>
    <w:rsid w:val="00EC46D5"/>
    <w:rsid w:val="00EC4B77"/>
    <w:rsid w:val="00EC4F07"/>
    <w:rsid w:val="00EC54D3"/>
    <w:rsid w:val="00EC566F"/>
    <w:rsid w:val="00EC5B4D"/>
    <w:rsid w:val="00EC5F00"/>
    <w:rsid w:val="00EC6802"/>
    <w:rsid w:val="00EC6C4F"/>
    <w:rsid w:val="00EC7E52"/>
    <w:rsid w:val="00ED02E5"/>
    <w:rsid w:val="00ED0DB1"/>
    <w:rsid w:val="00ED11D9"/>
    <w:rsid w:val="00ED126C"/>
    <w:rsid w:val="00ED1640"/>
    <w:rsid w:val="00ED25AD"/>
    <w:rsid w:val="00ED2D19"/>
    <w:rsid w:val="00ED2FB5"/>
    <w:rsid w:val="00ED380E"/>
    <w:rsid w:val="00ED3AF0"/>
    <w:rsid w:val="00ED3B35"/>
    <w:rsid w:val="00ED3D80"/>
    <w:rsid w:val="00ED41D1"/>
    <w:rsid w:val="00ED4364"/>
    <w:rsid w:val="00ED453E"/>
    <w:rsid w:val="00ED47A6"/>
    <w:rsid w:val="00ED4CAB"/>
    <w:rsid w:val="00ED50A1"/>
    <w:rsid w:val="00ED50AA"/>
    <w:rsid w:val="00ED50FA"/>
    <w:rsid w:val="00ED5103"/>
    <w:rsid w:val="00ED56CD"/>
    <w:rsid w:val="00ED58FF"/>
    <w:rsid w:val="00ED61E9"/>
    <w:rsid w:val="00ED627F"/>
    <w:rsid w:val="00ED6567"/>
    <w:rsid w:val="00ED666B"/>
    <w:rsid w:val="00ED66BB"/>
    <w:rsid w:val="00ED69B0"/>
    <w:rsid w:val="00ED69C4"/>
    <w:rsid w:val="00ED6D94"/>
    <w:rsid w:val="00ED7A93"/>
    <w:rsid w:val="00ED7D28"/>
    <w:rsid w:val="00ED7EE9"/>
    <w:rsid w:val="00EE03B4"/>
    <w:rsid w:val="00EE0B02"/>
    <w:rsid w:val="00EE0C01"/>
    <w:rsid w:val="00EE0C8E"/>
    <w:rsid w:val="00EE1137"/>
    <w:rsid w:val="00EE15C4"/>
    <w:rsid w:val="00EE1ABD"/>
    <w:rsid w:val="00EE25C3"/>
    <w:rsid w:val="00EE33DB"/>
    <w:rsid w:val="00EE382B"/>
    <w:rsid w:val="00EE3B6F"/>
    <w:rsid w:val="00EE3C4A"/>
    <w:rsid w:val="00EE4008"/>
    <w:rsid w:val="00EE4017"/>
    <w:rsid w:val="00EE45A4"/>
    <w:rsid w:val="00EE50FA"/>
    <w:rsid w:val="00EE5262"/>
    <w:rsid w:val="00EE58F4"/>
    <w:rsid w:val="00EE5CCE"/>
    <w:rsid w:val="00EE5D9A"/>
    <w:rsid w:val="00EE65A9"/>
    <w:rsid w:val="00EE7A2D"/>
    <w:rsid w:val="00EF00E1"/>
    <w:rsid w:val="00EF01AC"/>
    <w:rsid w:val="00EF028C"/>
    <w:rsid w:val="00EF0C56"/>
    <w:rsid w:val="00EF0C84"/>
    <w:rsid w:val="00EF0C9C"/>
    <w:rsid w:val="00EF105B"/>
    <w:rsid w:val="00EF137F"/>
    <w:rsid w:val="00EF183E"/>
    <w:rsid w:val="00EF19A1"/>
    <w:rsid w:val="00EF1B7A"/>
    <w:rsid w:val="00EF1F9F"/>
    <w:rsid w:val="00EF26A6"/>
    <w:rsid w:val="00EF3325"/>
    <w:rsid w:val="00EF34EB"/>
    <w:rsid w:val="00EF39A0"/>
    <w:rsid w:val="00EF3FFB"/>
    <w:rsid w:val="00EF4073"/>
    <w:rsid w:val="00EF41CA"/>
    <w:rsid w:val="00EF44F1"/>
    <w:rsid w:val="00EF4863"/>
    <w:rsid w:val="00EF5668"/>
    <w:rsid w:val="00EF5BBB"/>
    <w:rsid w:val="00EF5CC0"/>
    <w:rsid w:val="00EF68DB"/>
    <w:rsid w:val="00EF6E57"/>
    <w:rsid w:val="00EF7166"/>
    <w:rsid w:val="00EF7421"/>
    <w:rsid w:val="00EF78E4"/>
    <w:rsid w:val="00F00182"/>
    <w:rsid w:val="00F0070D"/>
    <w:rsid w:val="00F00AC9"/>
    <w:rsid w:val="00F00CE1"/>
    <w:rsid w:val="00F00DF8"/>
    <w:rsid w:val="00F010D9"/>
    <w:rsid w:val="00F0138D"/>
    <w:rsid w:val="00F01FF5"/>
    <w:rsid w:val="00F02064"/>
    <w:rsid w:val="00F02569"/>
    <w:rsid w:val="00F02581"/>
    <w:rsid w:val="00F02C08"/>
    <w:rsid w:val="00F02F4D"/>
    <w:rsid w:val="00F0318B"/>
    <w:rsid w:val="00F03803"/>
    <w:rsid w:val="00F042F4"/>
    <w:rsid w:val="00F04883"/>
    <w:rsid w:val="00F04BD3"/>
    <w:rsid w:val="00F04C37"/>
    <w:rsid w:val="00F04CFC"/>
    <w:rsid w:val="00F04D39"/>
    <w:rsid w:val="00F04F0B"/>
    <w:rsid w:val="00F05346"/>
    <w:rsid w:val="00F053BA"/>
    <w:rsid w:val="00F05484"/>
    <w:rsid w:val="00F0579B"/>
    <w:rsid w:val="00F05A47"/>
    <w:rsid w:val="00F071E4"/>
    <w:rsid w:val="00F0764F"/>
    <w:rsid w:val="00F0771B"/>
    <w:rsid w:val="00F07816"/>
    <w:rsid w:val="00F07D1C"/>
    <w:rsid w:val="00F10195"/>
    <w:rsid w:val="00F107BF"/>
    <w:rsid w:val="00F111BC"/>
    <w:rsid w:val="00F1172D"/>
    <w:rsid w:val="00F11A5D"/>
    <w:rsid w:val="00F11DD1"/>
    <w:rsid w:val="00F11DDF"/>
    <w:rsid w:val="00F1226D"/>
    <w:rsid w:val="00F12429"/>
    <w:rsid w:val="00F12BDD"/>
    <w:rsid w:val="00F12DDE"/>
    <w:rsid w:val="00F12E6A"/>
    <w:rsid w:val="00F132A4"/>
    <w:rsid w:val="00F13D37"/>
    <w:rsid w:val="00F1432A"/>
    <w:rsid w:val="00F14504"/>
    <w:rsid w:val="00F14B53"/>
    <w:rsid w:val="00F14E31"/>
    <w:rsid w:val="00F14EAA"/>
    <w:rsid w:val="00F15A02"/>
    <w:rsid w:val="00F15FC3"/>
    <w:rsid w:val="00F160F0"/>
    <w:rsid w:val="00F167ED"/>
    <w:rsid w:val="00F16A6C"/>
    <w:rsid w:val="00F17F47"/>
    <w:rsid w:val="00F20167"/>
    <w:rsid w:val="00F20D54"/>
    <w:rsid w:val="00F20D92"/>
    <w:rsid w:val="00F21230"/>
    <w:rsid w:val="00F2147A"/>
    <w:rsid w:val="00F21539"/>
    <w:rsid w:val="00F2183B"/>
    <w:rsid w:val="00F21D30"/>
    <w:rsid w:val="00F222A1"/>
    <w:rsid w:val="00F2236E"/>
    <w:rsid w:val="00F22375"/>
    <w:rsid w:val="00F223E1"/>
    <w:rsid w:val="00F227EC"/>
    <w:rsid w:val="00F245A5"/>
    <w:rsid w:val="00F245E9"/>
    <w:rsid w:val="00F24A6E"/>
    <w:rsid w:val="00F250B3"/>
    <w:rsid w:val="00F2523A"/>
    <w:rsid w:val="00F253ED"/>
    <w:rsid w:val="00F2563A"/>
    <w:rsid w:val="00F257D6"/>
    <w:rsid w:val="00F25A0C"/>
    <w:rsid w:val="00F25B5F"/>
    <w:rsid w:val="00F25E84"/>
    <w:rsid w:val="00F26135"/>
    <w:rsid w:val="00F263D4"/>
    <w:rsid w:val="00F265B2"/>
    <w:rsid w:val="00F2661D"/>
    <w:rsid w:val="00F26A1B"/>
    <w:rsid w:val="00F26A80"/>
    <w:rsid w:val="00F26E79"/>
    <w:rsid w:val="00F27AE1"/>
    <w:rsid w:val="00F3017C"/>
    <w:rsid w:val="00F30A7B"/>
    <w:rsid w:val="00F30B67"/>
    <w:rsid w:val="00F3117D"/>
    <w:rsid w:val="00F314B9"/>
    <w:rsid w:val="00F31576"/>
    <w:rsid w:val="00F315BF"/>
    <w:rsid w:val="00F31E6F"/>
    <w:rsid w:val="00F31FE1"/>
    <w:rsid w:val="00F3201D"/>
    <w:rsid w:val="00F328A0"/>
    <w:rsid w:val="00F32983"/>
    <w:rsid w:val="00F34064"/>
    <w:rsid w:val="00F34C37"/>
    <w:rsid w:val="00F34F36"/>
    <w:rsid w:val="00F34F59"/>
    <w:rsid w:val="00F34FB5"/>
    <w:rsid w:val="00F3555E"/>
    <w:rsid w:val="00F35765"/>
    <w:rsid w:val="00F3585D"/>
    <w:rsid w:val="00F35CF9"/>
    <w:rsid w:val="00F35E95"/>
    <w:rsid w:val="00F3615E"/>
    <w:rsid w:val="00F361FC"/>
    <w:rsid w:val="00F369A0"/>
    <w:rsid w:val="00F36D16"/>
    <w:rsid w:val="00F36F34"/>
    <w:rsid w:val="00F36F92"/>
    <w:rsid w:val="00F36FC6"/>
    <w:rsid w:val="00F37826"/>
    <w:rsid w:val="00F378AC"/>
    <w:rsid w:val="00F37AE2"/>
    <w:rsid w:val="00F37FD1"/>
    <w:rsid w:val="00F40013"/>
    <w:rsid w:val="00F403CF"/>
    <w:rsid w:val="00F408FE"/>
    <w:rsid w:val="00F40943"/>
    <w:rsid w:val="00F40AA0"/>
    <w:rsid w:val="00F40EAE"/>
    <w:rsid w:val="00F40F08"/>
    <w:rsid w:val="00F40FB5"/>
    <w:rsid w:val="00F411AF"/>
    <w:rsid w:val="00F4219A"/>
    <w:rsid w:val="00F42564"/>
    <w:rsid w:val="00F428D9"/>
    <w:rsid w:val="00F42909"/>
    <w:rsid w:val="00F42A82"/>
    <w:rsid w:val="00F43506"/>
    <w:rsid w:val="00F437B3"/>
    <w:rsid w:val="00F44ACA"/>
    <w:rsid w:val="00F44E75"/>
    <w:rsid w:val="00F45FD9"/>
    <w:rsid w:val="00F4600F"/>
    <w:rsid w:val="00F46F20"/>
    <w:rsid w:val="00F4756C"/>
    <w:rsid w:val="00F4768E"/>
    <w:rsid w:val="00F477BB"/>
    <w:rsid w:val="00F47A13"/>
    <w:rsid w:val="00F47B0B"/>
    <w:rsid w:val="00F50D5C"/>
    <w:rsid w:val="00F50EB5"/>
    <w:rsid w:val="00F5113B"/>
    <w:rsid w:val="00F512D8"/>
    <w:rsid w:val="00F5138D"/>
    <w:rsid w:val="00F51392"/>
    <w:rsid w:val="00F5158A"/>
    <w:rsid w:val="00F523CC"/>
    <w:rsid w:val="00F5243E"/>
    <w:rsid w:val="00F52DC5"/>
    <w:rsid w:val="00F530ED"/>
    <w:rsid w:val="00F531D7"/>
    <w:rsid w:val="00F53210"/>
    <w:rsid w:val="00F535B2"/>
    <w:rsid w:val="00F53BD1"/>
    <w:rsid w:val="00F53C93"/>
    <w:rsid w:val="00F54152"/>
    <w:rsid w:val="00F5458E"/>
    <w:rsid w:val="00F54BD5"/>
    <w:rsid w:val="00F54C6C"/>
    <w:rsid w:val="00F54CE6"/>
    <w:rsid w:val="00F55535"/>
    <w:rsid w:val="00F556EE"/>
    <w:rsid w:val="00F558E5"/>
    <w:rsid w:val="00F55CEF"/>
    <w:rsid w:val="00F55FE9"/>
    <w:rsid w:val="00F56F1D"/>
    <w:rsid w:val="00F576E2"/>
    <w:rsid w:val="00F57F29"/>
    <w:rsid w:val="00F605DF"/>
    <w:rsid w:val="00F60E30"/>
    <w:rsid w:val="00F60EF3"/>
    <w:rsid w:val="00F61AB9"/>
    <w:rsid w:val="00F61DA7"/>
    <w:rsid w:val="00F62599"/>
    <w:rsid w:val="00F6268A"/>
    <w:rsid w:val="00F62D39"/>
    <w:rsid w:val="00F63272"/>
    <w:rsid w:val="00F63429"/>
    <w:rsid w:val="00F63559"/>
    <w:rsid w:val="00F636CF"/>
    <w:rsid w:val="00F63BE0"/>
    <w:rsid w:val="00F63E79"/>
    <w:rsid w:val="00F643C4"/>
    <w:rsid w:val="00F64A93"/>
    <w:rsid w:val="00F64DCD"/>
    <w:rsid w:val="00F6573D"/>
    <w:rsid w:val="00F65AA9"/>
    <w:rsid w:val="00F65C87"/>
    <w:rsid w:val="00F66261"/>
    <w:rsid w:val="00F662E7"/>
    <w:rsid w:val="00F67727"/>
    <w:rsid w:val="00F703C9"/>
    <w:rsid w:val="00F70647"/>
    <w:rsid w:val="00F70C52"/>
    <w:rsid w:val="00F70CC7"/>
    <w:rsid w:val="00F7141F"/>
    <w:rsid w:val="00F7149D"/>
    <w:rsid w:val="00F719D4"/>
    <w:rsid w:val="00F71AF7"/>
    <w:rsid w:val="00F71C73"/>
    <w:rsid w:val="00F7207D"/>
    <w:rsid w:val="00F72101"/>
    <w:rsid w:val="00F729C7"/>
    <w:rsid w:val="00F72D9B"/>
    <w:rsid w:val="00F72EE5"/>
    <w:rsid w:val="00F72F92"/>
    <w:rsid w:val="00F72FF4"/>
    <w:rsid w:val="00F735F7"/>
    <w:rsid w:val="00F7411C"/>
    <w:rsid w:val="00F74D10"/>
    <w:rsid w:val="00F75273"/>
    <w:rsid w:val="00F75AAA"/>
    <w:rsid w:val="00F75BBE"/>
    <w:rsid w:val="00F75E03"/>
    <w:rsid w:val="00F75EA5"/>
    <w:rsid w:val="00F761E1"/>
    <w:rsid w:val="00F76701"/>
    <w:rsid w:val="00F76BA5"/>
    <w:rsid w:val="00F76C07"/>
    <w:rsid w:val="00F773A9"/>
    <w:rsid w:val="00F774AB"/>
    <w:rsid w:val="00F77725"/>
    <w:rsid w:val="00F77974"/>
    <w:rsid w:val="00F77B7D"/>
    <w:rsid w:val="00F77CFA"/>
    <w:rsid w:val="00F77DCB"/>
    <w:rsid w:val="00F80023"/>
    <w:rsid w:val="00F800D3"/>
    <w:rsid w:val="00F80389"/>
    <w:rsid w:val="00F804C8"/>
    <w:rsid w:val="00F808FD"/>
    <w:rsid w:val="00F80BD6"/>
    <w:rsid w:val="00F81113"/>
    <w:rsid w:val="00F812FE"/>
    <w:rsid w:val="00F81320"/>
    <w:rsid w:val="00F813A0"/>
    <w:rsid w:val="00F81587"/>
    <w:rsid w:val="00F81733"/>
    <w:rsid w:val="00F817E3"/>
    <w:rsid w:val="00F81B60"/>
    <w:rsid w:val="00F81D40"/>
    <w:rsid w:val="00F8206B"/>
    <w:rsid w:val="00F83008"/>
    <w:rsid w:val="00F831A9"/>
    <w:rsid w:val="00F833FA"/>
    <w:rsid w:val="00F834DA"/>
    <w:rsid w:val="00F83A7F"/>
    <w:rsid w:val="00F83B48"/>
    <w:rsid w:val="00F83F7A"/>
    <w:rsid w:val="00F845E7"/>
    <w:rsid w:val="00F8462B"/>
    <w:rsid w:val="00F849B2"/>
    <w:rsid w:val="00F84F08"/>
    <w:rsid w:val="00F85132"/>
    <w:rsid w:val="00F8540C"/>
    <w:rsid w:val="00F85B39"/>
    <w:rsid w:val="00F85D1B"/>
    <w:rsid w:val="00F86416"/>
    <w:rsid w:val="00F86962"/>
    <w:rsid w:val="00F86D2F"/>
    <w:rsid w:val="00F86E03"/>
    <w:rsid w:val="00F86F1B"/>
    <w:rsid w:val="00F87271"/>
    <w:rsid w:val="00F8780A"/>
    <w:rsid w:val="00F90408"/>
    <w:rsid w:val="00F916F5"/>
    <w:rsid w:val="00F91C27"/>
    <w:rsid w:val="00F91EC2"/>
    <w:rsid w:val="00F923A0"/>
    <w:rsid w:val="00F9277F"/>
    <w:rsid w:val="00F92D5F"/>
    <w:rsid w:val="00F92D9D"/>
    <w:rsid w:val="00F92EAE"/>
    <w:rsid w:val="00F92F62"/>
    <w:rsid w:val="00F93436"/>
    <w:rsid w:val="00F93D11"/>
    <w:rsid w:val="00F93E20"/>
    <w:rsid w:val="00F940AD"/>
    <w:rsid w:val="00F94559"/>
    <w:rsid w:val="00F94773"/>
    <w:rsid w:val="00F9487E"/>
    <w:rsid w:val="00F949B0"/>
    <w:rsid w:val="00F94AB6"/>
    <w:rsid w:val="00F95252"/>
    <w:rsid w:val="00F95298"/>
    <w:rsid w:val="00F9540F"/>
    <w:rsid w:val="00F95B8A"/>
    <w:rsid w:val="00F96281"/>
    <w:rsid w:val="00F963F9"/>
    <w:rsid w:val="00F96EBA"/>
    <w:rsid w:val="00F97724"/>
    <w:rsid w:val="00FA07BB"/>
    <w:rsid w:val="00FA0879"/>
    <w:rsid w:val="00FA0ABB"/>
    <w:rsid w:val="00FA0B1E"/>
    <w:rsid w:val="00FA159F"/>
    <w:rsid w:val="00FA1743"/>
    <w:rsid w:val="00FA19E6"/>
    <w:rsid w:val="00FA1A72"/>
    <w:rsid w:val="00FA1D35"/>
    <w:rsid w:val="00FA24D8"/>
    <w:rsid w:val="00FA26EC"/>
    <w:rsid w:val="00FA3889"/>
    <w:rsid w:val="00FA3BD4"/>
    <w:rsid w:val="00FA3D21"/>
    <w:rsid w:val="00FA46DA"/>
    <w:rsid w:val="00FA4B2E"/>
    <w:rsid w:val="00FA5715"/>
    <w:rsid w:val="00FA5DDC"/>
    <w:rsid w:val="00FA6040"/>
    <w:rsid w:val="00FA679B"/>
    <w:rsid w:val="00FA737C"/>
    <w:rsid w:val="00FA75E5"/>
    <w:rsid w:val="00FA75F6"/>
    <w:rsid w:val="00FA797F"/>
    <w:rsid w:val="00FA7BE1"/>
    <w:rsid w:val="00FA7FDC"/>
    <w:rsid w:val="00FB0028"/>
    <w:rsid w:val="00FB0716"/>
    <w:rsid w:val="00FB08A9"/>
    <w:rsid w:val="00FB0BDE"/>
    <w:rsid w:val="00FB13A8"/>
    <w:rsid w:val="00FB1D62"/>
    <w:rsid w:val="00FB203F"/>
    <w:rsid w:val="00FB2156"/>
    <w:rsid w:val="00FB216F"/>
    <w:rsid w:val="00FB22D9"/>
    <w:rsid w:val="00FB23AB"/>
    <w:rsid w:val="00FB2A0D"/>
    <w:rsid w:val="00FB2BB3"/>
    <w:rsid w:val="00FB2FC7"/>
    <w:rsid w:val="00FB31EA"/>
    <w:rsid w:val="00FB3AA2"/>
    <w:rsid w:val="00FB3DF2"/>
    <w:rsid w:val="00FB3F81"/>
    <w:rsid w:val="00FB43FD"/>
    <w:rsid w:val="00FB445F"/>
    <w:rsid w:val="00FB459D"/>
    <w:rsid w:val="00FB4692"/>
    <w:rsid w:val="00FB47B2"/>
    <w:rsid w:val="00FB49A2"/>
    <w:rsid w:val="00FB4D7E"/>
    <w:rsid w:val="00FB5062"/>
    <w:rsid w:val="00FB5C3C"/>
    <w:rsid w:val="00FB5D57"/>
    <w:rsid w:val="00FB5F47"/>
    <w:rsid w:val="00FB65F5"/>
    <w:rsid w:val="00FB6C73"/>
    <w:rsid w:val="00FB7028"/>
    <w:rsid w:val="00FB7447"/>
    <w:rsid w:val="00FB789C"/>
    <w:rsid w:val="00FC00D3"/>
    <w:rsid w:val="00FC0E4F"/>
    <w:rsid w:val="00FC135D"/>
    <w:rsid w:val="00FC13D2"/>
    <w:rsid w:val="00FC1579"/>
    <w:rsid w:val="00FC17DE"/>
    <w:rsid w:val="00FC1832"/>
    <w:rsid w:val="00FC1AB9"/>
    <w:rsid w:val="00FC210D"/>
    <w:rsid w:val="00FC2517"/>
    <w:rsid w:val="00FC2A8E"/>
    <w:rsid w:val="00FC2BBC"/>
    <w:rsid w:val="00FC2ED4"/>
    <w:rsid w:val="00FC317C"/>
    <w:rsid w:val="00FC35D8"/>
    <w:rsid w:val="00FC426E"/>
    <w:rsid w:val="00FC5BA7"/>
    <w:rsid w:val="00FC5DD5"/>
    <w:rsid w:val="00FC5E8D"/>
    <w:rsid w:val="00FC5FBA"/>
    <w:rsid w:val="00FC6349"/>
    <w:rsid w:val="00FC64AA"/>
    <w:rsid w:val="00FC6D91"/>
    <w:rsid w:val="00FC6DA2"/>
    <w:rsid w:val="00FC711C"/>
    <w:rsid w:val="00FC7A2D"/>
    <w:rsid w:val="00FD040A"/>
    <w:rsid w:val="00FD0847"/>
    <w:rsid w:val="00FD0B38"/>
    <w:rsid w:val="00FD1160"/>
    <w:rsid w:val="00FD177D"/>
    <w:rsid w:val="00FD1B56"/>
    <w:rsid w:val="00FD1C00"/>
    <w:rsid w:val="00FD21EA"/>
    <w:rsid w:val="00FD25EA"/>
    <w:rsid w:val="00FD26DF"/>
    <w:rsid w:val="00FD2707"/>
    <w:rsid w:val="00FD289D"/>
    <w:rsid w:val="00FD29A2"/>
    <w:rsid w:val="00FD2BB6"/>
    <w:rsid w:val="00FD2DC8"/>
    <w:rsid w:val="00FD3521"/>
    <w:rsid w:val="00FD3AA7"/>
    <w:rsid w:val="00FD3C5A"/>
    <w:rsid w:val="00FD3DF3"/>
    <w:rsid w:val="00FD4093"/>
    <w:rsid w:val="00FD4487"/>
    <w:rsid w:val="00FD4583"/>
    <w:rsid w:val="00FD4660"/>
    <w:rsid w:val="00FD4762"/>
    <w:rsid w:val="00FD478C"/>
    <w:rsid w:val="00FD47AE"/>
    <w:rsid w:val="00FD47E4"/>
    <w:rsid w:val="00FD4864"/>
    <w:rsid w:val="00FD4EA8"/>
    <w:rsid w:val="00FD5130"/>
    <w:rsid w:val="00FD5285"/>
    <w:rsid w:val="00FD5361"/>
    <w:rsid w:val="00FD68AB"/>
    <w:rsid w:val="00FD6B81"/>
    <w:rsid w:val="00FD6C64"/>
    <w:rsid w:val="00FD73A2"/>
    <w:rsid w:val="00FD744D"/>
    <w:rsid w:val="00FD7572"/>
    <w:rsid w:val="00FD75F9"/>
    <w:rsid w:val="00FD7A7C"/>
    <w:rsid w:val="00FD7CA7"/>
    <w:rsid w:val="00FE041B"/>
    <w:rsid w:val="00FE083F"/>
    <w:rsid w:val="00FE20FF"/>
    <w:rsid w:val="00FE29A7"/>
    <w:rsid w:val="00FE2E1B"/>
    <w:rsid w:val="00FE34DF"/>
    <w:rsid w:val="00FE3A56"/>
    <w:rsid w:val="00FE43B2"/>
    <w:rsid w:val="00FE4A0E"/>
    <w:rsid w:val="00FE4A8C"/>
    <w:rsid w:val="00FE50F4"/>
    <w:rsid w:val="00FE518B"/>
    <w:rsid w:val="00FE581D"/>
    <w:rsid w:val="00FE5B0E"/>
    <w:rsid w:val="00FE5CF5"/>
    <w:rsid w:val="00FE6CC2"/>
    <w:rsid w:val="00FE7001"/>
    <w:rsid w:val="00FE7162"/>
    <w:rsid w:val="00FE78BA"/>
    <w:rsid w:val="00FE78E3"/>
    <w:rsid w:val="00FE7DFE"/>
    <w:rsid w:val="00FF0027"/>
    <w:rsid w:val="00FF049A"/>
    <w:rsid w:val="00FF07E2"/>
    <w:rsid w:val="00FF08AA"/>
    <w:rsid w:val="00FF097D"/>
    <w:rsid w:val="00FF0CFD"/>
    <w:rsid w:val="00FF1863"/>
    <w:rsid w:val="00FF1FB9"/>
    <w:rsid w:val="00FF2B09"/>
    <w:rsid w:val="00FF3609"/>
    <w:rsid w:val="00FF389F"/>
    <w:rsid w:val="00FF3D59"/>
    <w:rsid w:val="00FF3D65"/>
    <w:rsid w:val="00FF432D"/>
    <w:rsid w:val="00FF494D"/>
    <w:rsid w:val="00FF4A28"/>
    <w:rsid w:val="00FF4A70"/>
    <w:rsid w:val="00FF4C79"/>
    <w:rsid w:val="00FF4D40"/>
    <w:rsid w:val="00FF5CCD"/>
    <w:rsid w:val="00FF64E1"/>
    <w:rsid w:val="00FF6691"/>
    <w:rsid w:val="00FF6764"/>
    <w:rsid w:val="00FF6838"/>
    <w:rsid w:val="00FF68DA"/>
    <w:rsid w:val="00FF6C2E"/>
    <w:rsid w:val="00FF70F9"/>
    <w:rsid w:val="00FF7244"/>
    <w:rsid w:val="00FF742A"/>
    <w:rsid w:val="00FF7731"/>
    <w:rsid w:val="00FF7C8F"/>
    <w:rsid w:val="0108AA51"/>
    <w:rsid w:val="010C0F42"/>
    <w:rsid w:val="01154FDC"/>
    <w:rsid w:val="011D6BC2"/>
    <w:rsid w:val="0122DCF3"/>
    <w:rsid w:val="0148C8BA"/>
    <w:rsid w:val="01504AB5"/>
    <w:rsid w:val="0157FE2D"/>
    <w:rsid w:val="015F967C"/>
    <w:rsid w:val="01633F7F"/>
    <w:rsid w:val="016870C9"/>
    <w:rsid w:val="017723C1"/>
    <w:rsid w:val="0183E6AC"/>
    <w:rsid w:val="01928A33"/>
    <w:rsid w:val="019D9273"/>
    <w:rsid w:val="01ABBA91"/>
    <w:rsid w:val="01B9A7B1"/>
    <w:rsid w:val="01C16379"/>
    <w:rsid w:val="01CFE97F"/>
    <w:rsid w:val="01DD8C94"/>
    <w:rsid w:val="01EFD241"/>
    <w:rsid w:val="01F206A0"/>
    <w:rsid w:val="01FADF3E"/>
    <w:rsid w:val="021FB9D5"/>
    <w:rsid w:val="024BBFC8"/>
    <w:rsid w:val="025F22EE"/>
    <w:rsid w:val="02611403"/>
    <w:rsid w:val="0264DDC8"/>
    <w:rsid w:val="027405CF"/>
    <w:rsid w:val="0298A9AF"/>
    <w:rsid w:val="029A3106"/>
    <w:rsid w:val="029D0ECF"/>
    <w:rsid w:val="02A70431"/>
    <w:rsid w:val="02B474EB"/>
    <w:rsid w:val="02B6A191"/>
    <w:rsid w:val="02C3CA86"/>
    <w:rsid w:val="02D151AA"/>
    <w:rsid w:val="02D7A0F7"/>
    <w:rsid w:val="02D8EDCD"/>
    <w:rsid w:val="02ED21D3"/>
    <w:rsid w:val="031C5BCF"/>
    <w:rsid w:val="03244A68"/>
    <w:rsid w:val="032675B4"/>
    <w:rsid w:val="032AE69E"/>
    <w:rsid w:val="03480BF1"/>
    <w:rsid w:val="0350E2AA"/>
    <w:rsid w:val="03640794"/>
    <w:rsid w:val="036C09AE"/>
    <w:rsid w:val="036CB9F6"/>
    <w:rsid w:val="036E7FF6"/>
    <w:rsid w:val="036ECAF3"/>
    <w:rsid w:val="037429E2"/>
    <w:rsid w:val="03903704"/>
    <w:rsid w:val="039C11D9"/>
    <w:rsid w:val="03A63E2B"/>
    <w:rsid w:val="03A89F2B"/>
    <w:rsid w:val="03AA5273"/>
    <w:rsid w:val="03B29A75"/>
    <w:rsid w:val="03C8D9F1"/>
    <w:rsid w:val="03FA55D0"/>
    <w:rsid w:val="0408BBE3"/>
    <w:rsid w:val="041D3EF3"/>
    <w:rsid w:val="041E4DE0"/>
    <w:rsid w:val="0424C86C"/>
    <w:rsid w:val="042C85F6"/>
    <w:rsid w:val="0436CA98"/>
    <w:rsid w:val="0447AE65"/>
    <w:rsid w:val="0450F78E"/>
    <w:rsid w:val="0460075F"/>
    <w:rsid w:val="046CA146"/>
    <w:rsid w:val="048CF19A"/>
    <w:rsid w:val="048FA6D0"/>
    <w:rsid w:val="04B1A1EC"/>
    <w:rsid w:val="04B1B53E"/>
    <w:rsid w:val="04F66789"/>
    <w:rsid w:val="04F9DAF3"/>
    <w:rsid w:val="04FC10AB"/>
    <w:rsid w:val="04FE32B1"/>
    <w:rsid w:val="050A1AA4"/>
    <w:rsid w:val="0512C357"/>
    <w:rsid w:val="0524CFE9"/>
    <w:rsid w:val="0527788D"/>
    <w:rsid w:val="05335FF5"/>
    <w:rsid w:val="05411C30"/>
    <w:rsid w:val="0547537A"/>
    <w:rsid w:val="0559A219"/>
    <w:rsid w:val="056F34FA"/>
    <w:rsid w:val="05828B03"/>
    <w:rsid w:val="05E698FF"/>
    <w:rsid w:val="05E6A3EB"/>
    <w:rsid w:val="0604CF92"/>
    <w:rsid w:val="0606EF37"/>
    <w:rsid w:val="0612E0EF"/>
    <w:rsid w:val="061CF573"/>
    <w:rsid w:val="062385FD"/>
    <w:rsid w:val="062848B5"/>
    <w:rsid w:val="063FE26E"/>
    <w:rsid w:val="064D4023"/>
    <w:rsid w:val="065A0FCF"/>
    <w:rsid w:val="065C3B88"/>
    <w:rsid w:val="0669E7DF"/>
    <w:rsid w:val="066E6A16"/>
    <w:rsid w:val="06730277"/>
    <w:rsid w:val="06811CBF"/>
    <w:rsid w:val="0681FA20"/>
    <w:rsid w:val="0685F596"/>
    <w:rsid w:val="068C5D52"/>
    <w:rsid w:val="0695ABA6"/>
    <w:rsid w:val="069C4494"/>
    <w:rsid w:val="069FFDF3"/>
    <w:rsid w:val="06A403BF"/>
    <w:rsid w:val="06C52DCA"/>
    <w:rsid w:val="06DEBBF0"/>
    <w:rsid w:val="06E722E2"/>
    <w:rsid w:val="06F91704"/>
    <w:rsid w:val="07034A04"/>
    <w:rsid w:val="070D9DA7"/>
    <w:rsid w:val="071738C4"/>
    <w:rsid w:val="0723A369"/>
    <w:rsid w:val="073D2C55"/>
    <w:rsid w:val="07523C6D"/>
    <w:rsid w:val="075D1C12"/>
    <w:rsid w:val="075D977E"/>
    <w:rsid w:val="0778F136"/>
    <w:rsid w:val="0779C73E"/>
    <w:rsid w:val="07839EBD"/>
    <w:rsid w:val="07A108CF"/>
    <w:rsid w:val="07A5C4E9"/>
    <w:rsid w:val="07B63B7E"/>
    <w:rsid w:val="07B6B5F1"/>
    <w:rsid w:val="07CA9D73"/>
    <w:rsid w:val="07CD1C53"/>
    <w:rsid w:val="07CEFEEA"/>
    <w:rsid w:val="07EECD65"/>
    <w:rsid w:val="08070043"/>
    <w:rsid w:val="08111451"/>
    <w:rsid w:val="081DD352"/>
    <w:rsid w:val="0830BE65"/>
    <w:rsid w:val="08618954"/>
    <w:rsid w:val="0883C317"/>
    <w:rsid w:val="0899EA1E"/>
    <w:rsid w:val="089EF1C5"/>
    <w:rsid w:val="08A44BF4"/>
    <w:rsid w:val="08A4DAD7"/>
    <w:rsid w:val="08B7E7DA"/>
    <w:rsid w:val="08C12B75"/>
    <w:rsid w:val="08CD1922"/>
    <w:rsid w:val="08D4A391"/>
    <w:rsid w:val="08F3B929"/>
    <w:rsid w:val="09131AD5"/>
    <w:rsid w:val="092FFC39"/>
    <w:rsid w:val="093DDCC6"/>
    <w:rsid w:val="09533052"/>
    <w:rsid w:val="09E42D1A"/>
    <w:rsid w:val="09FB1E5F"/>
    <w:rsid w:val="0A0A854D"/>
    <w:rsid w:val="0A20FD34"/>
    <w:rsid w:val="0A224DEC"/>
    <w:rsid w:val="0A4F8D7A"/>
    <w:rsid w:val="0A58DA5D"/>
    <w:rsid w:val="0A7A36C5"/>
    <w:rsid w:val="0A9105E8"/>
    <w:rsid w:val="0A92C5D3"/>
    <w:rsid w:val="0A93B279"/>
    <w:rsid w:val="0A9C884B"/>
    <w:rsid w:val="0AA6133C"/>
    <w:rsid w:val="0AC03B25"/>
    <w:rsid w:val="0ACDE022"/>
    <w:rsid w:val="0ACE3DA3"/>
    <w:rsid w:val="0AD35DEC"/>
    <w:rsid w:val="0AEA17EB"/>
    <w:rsid w:val="0AEA734E"/>
    <w:rsid w:val="0AF49980"/>
    <w:rsid w:val="0B023229"/>
    <w:rsid w:val="0B02FF99"/>
    <w:rsid w:val="0B16D78F"/>
    <w:rsid w:val="0B425C38"/>
    <w:rsid w:val="0B548B77"/>
    <w:rsid w:val="0B60460D"/>
    <w:rsid w:val="0B688CB1"/>
    <w:rsid w:val="0B76E5DC"/>
    <w:rsid w:val="0BC147DE"/>
    <w:rsid w:val="0BD2CD80"/>
    <w:rsid w:val="0BFE31D7"/>
    <w:rsid w:val="0C0885A3"/>
    <w:rsid w:val="0C218BF0"/>
    <w:rsid w:val="0C36FB70"/>
    <w:rsid w:val="0C41D144"/>
    <w:rsid w:val="0C62CB7B"/>
    <w:rsid w:val="0C6D555A"/>
    <w:rsid w:val="0C8B71DF"/>
    <w:rsid w:val="0C8B9460"/>
    <w:rsid w:val="0C8D1FB4"/>
    <w:rsid w:val="0C964B5B"/>
    <w:rsid w:val="0CAE4D0B"/>
    <w:rsid w:val="0CC3F6C2"/>
    <w:rsid w:val="0CDE9766"/>
    <w:rsid w:val="0CEFDC5B"/>
    <w:rsid w:val="0CF4C50A"/>
    <w:rsid w:val="0D02726E"/>
    <w:rsid w:val="0D0BE108"/>
    <w:rsid w:val="0D16A98E"/>
    <w:rsid w:val="0D17139C"/>
    <w:rsid w:val="0D205578"/>
    <w:rsid w:val="0D2D0E44"/>
    <w:rsid w:val="0D44DBC8"/>
    <w:rsid w:val="0D4922B3"/>
    <w:rsid w:val="0D62430C"/>
    <w:rsid w:val="0D835299"/>
    <w:rsid w:val="0D86195B"/>
    <w:rsid w:val="0D879A23"/>
    <w:rsid w:val="0DAEA893"/>
    <w:rsid w:val="0DB96AF9"/>
    <w:rsid w:val="0DBB9375"/>
    <w:rsid w:val="0DC0BA00"/>
    <w:rsid w:val="0DD157F1"/>
    <w:rsid w:val="0DDEC35B"/>
    <w:rsid w:val="0DE4B42F"/>
    <w:rsid w:val="0DED9376"/>
    <w:rsid w:val="0DFC398D"/>
    <w:rsid w:val="0E053656"/>
    <w:rsid w:val="0E0DE64B"/>
    <w:rsid w:val="0E2C110B"/>
    <w:rsid w:val="0E3122CA"/>
    <w:rsid w:val="0E3B77FB"/>
    <w:rsid w:val="0E3BB840"/>
    <w:rsid w:val="0E3F51CF"/>
    <w:rsid w:val="0E6DC8AE"/>
    <w:rsid w:val="0E7B63D4"/>
    <w:rsid w:val="0EAEB483"/>
    <w:rsid w:val="0EB0DF06"/>
    <w:rsid w:val="0EC479C2"/>
    <w:rsid w:val="0ECC4087"/>
    <w:rsid w:val="0EDDD54F"/>
    <w:rsid w:val="0EE950F5"/>
    <w:rsid w:val="0EF0082D"/>
    <w:rsid w:val="0F0BFB82"/>
    <w:rsid w:val="0F22A2FA"/>
    <w:rsid w:val="0F3E2E05"/>
    <w:rsid w:val="0F4E8A48"/>
    <w:rsid w:val="0F5C76D9"/>
    <w:rsid w:val="0F5CD578"/>
    <w:rsid w:val="0F5F1C02"/>
    <w:rsid w:val="0F60EDD4"/>
    <w:rsid w:val="0F6CE834"/>
    <w:rsid w:val="0F762D44"/>
    <w:rsid w:val="0FAE601C"/>
    <w:rsid w:val="0FBAA47E"/>
    <w:rsid w:val="0FBC0D98"/>
    <w:rsid w:val="0FBE11FF"/>
    <w:rsid w:val="0FC43FE0"/>
    <w:rsid w:val="0FC7836A"/>
    <w:rsid w:val="0FCF65E7"/>
    <w:rsid w:val="0FCFBAD2"/>
    <w:rsid w:val="0FDCE68A"/>
    <w:rsid w:val="0FEBCCF2"/>
    <w:rsid w:val="101E86E4"/>
    <w:rsid w:val="1042ECCC"/>
    <w:rsid w:val="104F0686"/>
    <w:rsid w:val="10533A13"/>
    <w:rsid w:val="1053AD50"/>
    <w:rsid w:val="1059BF92"/>
    <w:rsid w:val="10600F34"/>
    <w:rsid w:val="1064C589"/>
    <w:rsid w:val="107647D2"/>
    <w:rsid w:val="108317D9"/>
    <w:rsid w:val="1091E429"/>
    <w:rsid w:val="10AAE9D6"/>
    <w:rsid w:val="10BAD16D"/>
    <w:rsid w:val="10CBD329"/>
    <w:rsid w:val="10D11995"/>
    <w:rsid w:val="10D62A45"/>
    <w:rsid w:val="10EA443D"/>
    <w:rsid w:val="10EF0793"/>
    <w:rsid w:val="10FFAC58"/>
    <w:rsid w:val="11117583"/>
    <w:rsid w:val="1125C7A8"/>
    <w:rsid w:val="112CD0F8"/>
    <w:rsid w:val="1142B961"/>
    <w:rsid w:val="115C7636"/>
    <w:rsid w:val="116596FF"/>
    <w:rsid w:val="117034CD"/>
    <w:rsid w:val="11759646"/>
    <w:rsid w:val="11809697"/>
    <w:rsid w:val="11859309"/>
    <w:rsid w:val="118628FA"/>
    <w:rsid w:val="11933327"/>
    <w:rsid w:val="119E5EDF"/>
    <w:rsid w:val="119EBF1B"/>
    <w:rsid w:val="11AC9299"/>
    <w:rsid w:val="11BCEEE9"/>
    <w:rsid w:val="11C9190B"/>
    <w:rsid w:val="11DE2A77"/>
    <w:rsid w:val="123C787C"/>
    <w:rsid w:val="1247D37A"/>
    <w:rsid w:val="12663988"/>
    <w:rsid w:val="126C9CB3"/>
    <w:rsid w:val="1292615D"/>
    <w:rsid w:val="129603B4"/>
    <w:rsid w:val="1297A869"/>
    <w:rsid w:val="1299F758"/>
    <w:rsid w:val="129CD283"/>
    <w:rsid w:val="129D24CF"/>
    <w:rsid w:val="12A76C90"/>
    <w:rsid w:val="12B7C37D"/>
    <w:rsid w:val="12C6F5B5"/>
    <w:rsid w:val="12D8E44C"/>
    <w:rsid w:val="12DD9056"/>
    <w:rsid w:val="12E1F562"/>
    <w:rsid w:val="13094E31"/>
    <w:rsid w:val="1313D3EE"/>
    <w:rsid w:val="13207E90"/>
    <w:rsid w:val="132CA658"/>
    <w:rsid w:val="133B40F3"/>
    <w:rsid w:val="133D6F14"/>
    <w:rsid w:val="13454B0A"/>
    <w:rsid w:val="139049D7"/>
    <w:rsid w:val="139B58AF"/>
    <w:rsid w:val="139B9EBE"/>
    <w:rsid w:val="13DC8230"/>
    <w:rsid w:val="13E4E333"/>
    <w:rsid w:val="13E84ECD"/>
    <w:rsid w:val="13E889DD"/>
    <w:rsid w:val="13F5A3C1"/>
    <w:rsid w:val="13F6BDD3"/>
    <w:rsid w:val="1411A808"/>
    <w:rsid w:val="14190896"/>
    <w:rsid w:val="141A9A09"/>
    <w:rsid w:val="1420209F"/>
    <w:rsid w:val="142BD55E"/>
    <w:rsid w:val="143F4D07"/>
    <w:rsid w:val="1443143F"/>
    <w:rsid w:val="144EF3F4"/>
    <w:rsid w:val="1451CAAD"/>
    <w:rsid w:val="1456BB74"/>
    <w:rsid w:val="149C881B"/>
    <w:rsid w:val="14B4F425"/>
    <w:rsid w:val="14BA8E32"/>
    <w:rsid w:val="14C0E7FA"/>
    <w:rsid w:val="14CE9C6F"/>
    <w:rsid w:val="14EA56AC"/>
    <w:rsid w:val="1507BD54"/>
    <w:rsid w:val="15106657"/>
    <w:rsid w:val="1519E651"/>
    <w:rsid w:val="151C2CEB"/>
    <w:rsid w:val="152AB4A7"/>
    <w:rsid w:val="154966D6"/>
    <w:rsid w:val="154AE314"/>
    <w:rsid w:val="155C3CF8"/>
    <w:rsid w:val="155F348B"/>
    <w:rsid w:val="15601AF4"/>
    <w:rsid w:val="159668FB"/>
    <w:rsid w:val="15A846CD"/>
    <w:rsid w:val="15B31DBD"/>
    <w:rsid w:val="15BF71A0"/>
    <w:rsid w:val="15D13C1D"/>
    <w:rsid w:val="15D35D8C"/>
    <w:rsid w:val="15E0A82F"/>
    <w:rsid w:val="15F554C5"/>
    <w:rsid w:val="15F61920"/>
    <w:rsid w:val="16005926"/>
    <w:rsid w:val="160AA3CA"/>
    <w:rsid w:val="1612963A"/>
    <w:rsid w:val="162BE978"/>
    <w:rsid w:val="163CAC43"/>
    <w:rsid w:val="163F9576"/>
    <w:rsid w:val="165B4AEB"/>
    <w:rsid w:val="1668FA2C"/>
    <w:rsid w:val="167E28C1"/>
    <w:rsid w:val="168A00D4"/>
    <w:rsid w:val="168FE8FC"/>
    <w:rsid w:val="169472B3"/>
    <w:rsid w:val="16966ABC"/>
    <w:rsid w:val="169AF06B"/>
    <w:rsid w:val="16AFC480"/>
    <w:rsid w:val="16B977A1"/>
    <w:rsid w:val="16BC7E65"/>
    <w:rsid w:val="16C32362"/>
    <w:rsid w:val="16CAE4E5"/>
    <w:rsid w:val="16F8EC20"/>
    <w:rsid w:val="16FF0CFD"/>
    <w:rsid w:val="1702F2D3"/>
    <w:rsid w:val="1706B513"/>
    <w:rsid w:val="1707F641"/>
    <w:rsid w:val="1721D6DC"/>
    <w:rsid w:val="174177D0"/>
    <w:rsid w:val="175FF2A3"/>
    <w:rsid w:val="176598A1"/>
    <w:rsid w:val="17734F55"/>
    <w:rsid w:val="177969E8"/>
    <w:rsid w:val="17A5E0ED"/>
    <w:rsid w:val="17B223A9"/>
    <w:rsid w:val="17DABAC8"/>
    <w:rsid w:val="18440E9E"/>
    <w:rsid w:val="1846A467"/>
    <w:rsid w:val="18717CBE"/>
    <w:rsid w:val="18751885"/>
    <w:rsid w:val="1880D6E4"/>
    <w:rsid w:val="188B5928"/>
    <w:rsid w:val="18A2BFED"/>
    <w:rsid w:val="18A875C3"/>
    <w:rsid w:val="18B01FB3"/>
    <w:rsid w:val="18C926C7"/>
    <w:rsid w:val="18D4F12A"/>
    <w:rsid w:val="1904184E"/>
    <w:rsid w:val="191A0498"/>
    <w:rsid w:val="1921B065"/>
    <w:rsid w:val="1928EA29"/>
    <w:rsid w:val="192A14C5"/>
    <w:rsid w:val="1947C845"/>
    <w:rsid w:val="194B228E"/>
    <w:rsid w:val="19522E7C"/>
    <w:rsid w:val="19628E91"/>
    <w:rsid w:val="197B8B66"/>
    <w:rsid w:val="1982738E"/>
    <w:rsid w:val="199A7417"/>
    <w:rsid w:val="19A59A8B"/>
    <w:rsid w:val="19AB7913"/>
    <w:rsid w:val="19B7AF84"/>
    <w:rsid w:val="19CE0F38"/>
    <w:rsid w:val="19DC4BD3"/>
    <w:rsid w:val="19E75088"/>
    <w:rsid w:val="19EC51DB"/>
    <w:rsid w:val="19FB43D8"/>
    <w:rsid w:val="19FCFBD1"/>
    <w:rsid w:val="1A1DB644"/>
    <w:rsid w:val="1A1F7F14"/>
    <w:rsid w:val="1A2419B6"/>
    <w:rsid w:val="1A2B3FCC"/>
    <w:rsid w:val="1A443DA4"/>
    <w:rsid w:val="1A473F07"/>
    <w:rsid w:val="1A4DAB69"/>
    <w:rsid w:val="1A4FC769"/>
    <w:rsid w:val="1A6FD251"/>
    <w:rsid w:val="1A7E7A3A"/>
    <w:rsid w:val="1A7ED1A1"/>
    <w:rsid w:val="1A870D9E"/>
    <w:rsid w:val="1A8BFCE0"/>
    <w:rsid w:val="1AA711F2"/>
    <w:rsid w:val="1ABE3553"/>
    <w:rsid w:val="1AD6A172"/>
    <w:rsid w:val="1AF07870"/>
    <w:rsid w:val="1AFCA847"/>
    <w:rsid w:val="1B0812FA"/>
    <w:rsid w:val="1B0F74E9"/>
    <w:rsid w:val="1B2DF042"/>
    <w:rsid w:val="1B4434F7"/>
    <w:rsid w:val="1B4645AD"/>
    <w:rsid w:val="1B5F3EBC"/>
    <w:rsid w:val="1B7907B7"/>
    <w:rsid w:val="1B7D08BB"/>
    <w:rsid w:val="1B7D6E1A"/>
    <w:rsid w:val="1B7EBC4C"/>
    <w:rsid w:val="1B851EB4"/>
    <w:rsid w:val="1BA86C95"/>
    <w:rsid w:val="1BAEFB3C"/>
    <w:rsid w:val="1BAF0F5E"/>
    <w:rsid w:val="1BBFA731"/>
    <w:rsid w:val="1BC80E74"/>
    <w:rsid w:val="1BCAE2C0"/>
    <w:rsid w:val="1BDC2B5A"/>
    <w:rsid w:val="1C048063"/>
    <w:rsid w:val="1C229C41"/>
    <w:rsid w:val="1C387AD3"/>
    <w:rsid w:val="1C465BE5"/>
    <w:rsid w:val="1C5C4AE6"/>
    <w:rsid w:val="1C925D7E"/>
    <w:rsid w:val="1C92B246"/>
    <w:rsid w:val="1C9407EA"/>
    <w:rsid w:val="1C9EBFA3"/>
    <w:rsid w:val="1C9EDA0F"/>
    <w:rsid w:val="1CABAD4B"/>
    <w:rsid w:val="1CB6B7B3"/>
    <w:rsid w:val="1CC3C19C"/>
    <w:rsid w:val="1CCAEE32"/>
    <w:rsid w:val="1CE6DC44"/>
    <w:rsid w:val="1D2F1E59"/>
    <w:rsid w:val="1D41B513"/>
    <w:rsid w:val="1D49DF06"/>
    <w:rsid w:val="1D5969C6"/>
    <w:rsid w:val="1D619A3C"/>
    <w:rsid w:val="1D76B311"/>
    <w:rsid w:val="1D7751EE"/>
    <w:rsid w:val="1D96F1D4"/>
    <w:rsid w:val="1DA7B249"/>
    <w:rsid w:val="1DCF1352"/>
    <w:rsid w:val="1DD29690"/>
    <w:rsid w:val="1DD4F5F9"/>
    <w:rsid w:val="1DF98F0A"/>
    <w:rsid w:val="1E005949"/>
    <w:rsid w:val="1E2226B3"/>
    <w:rsid w:val="1E335072"/>
    <w:rsid w:val="1E438766"/>
    <w:rsid w:val="1E44A07C"/>
    <w:rsid w:val="1E4B2F8A"/>
    <w:rsid w:val="1E514D38"/>
    <w:rsid w:val="1E63BB18"/>
    <w:rsid w:val="1E775169"/>
    <w:rsid w:val="1EBE8AD2"/>
    <w:rsid w:val="1ECD9D50"/>
    <w:rsid w:val="1ED5209B"/>
    <w:rsid w:val="1EE1BA8A"/>
    <w:rsid w:val="1EFA9DFA"/>
    <w:rsid w:val="1F0199F9"/>
    <w:rsid w:val="1F1ADF03"/>
    <w:rsid w:val="1F1D1670"/>
    <w:rsid w:val="1F29B008"/>
    <w:rsid w:val="1F3CFF14"/>
    <w:rsid w:val="1F4ABCFA"/>
    <w:rsid w:val="1F58206C"/>
    <w:rsid w:val="1F7AAD7C"/>
    <w:rsid w:val="1F94B2B3"/>
    <w:rsid w:val="1F9D8D69"/>
    <w:rsid w:val="1FA0E662"/>
    <w:rsid w:val="1FA200A8"/>
    <w:rsid w:val="1FAFBD9C"/>
    <w:rsid w:val="1FAFFCE3"/>
    <w:rsid w:val="1FC2E5A5"/>
    <w:rsid w:val="1FD5DA93"/>
    <w:rsid w:val="1FDABFAB"/>
    <w:rsid w:val="1FF0A412"/>
    <w:rsid w:val="1FF57459"/>
    <w:rsid w:val="1FFBC733"/>
    <w:rsid w:val="1FFE5F3E"/>
    <w:rsid w:val="20033CFE"/>
    <w:rsid w:val="2004B821"/>
    <w:rsid w:val="2033B9C7"/>
    <w:rsid w:val="2038F9D2"/>
    <w:rsid w:val="20511DBD"/>
    <w:rsid w:val="2057D8F7"/>
    <w:rsid w:val="206FADC9"/>
    <w:rsid w:val="20B0797C"/>
    <w:rsid w:val="20BDC97A"/>
    <w:rsid w:val="20CCB717"/>
    <w:rsid w:val="21006551"/>
    <w:rsid w:val="2108A5AB"/>
    <w:rsid w:val="210A700A"/>
    <w:rsid w:val="211D79CD"/>
    <w:rsid w:val="212A96AD"/>
    <w:rsid w:val="213282B8"/>
    <w:rsid w:val="21395A19"/>
    <w:rsid w:val="214C3969"/>
    <w:rsid w:val="214CBFDD"/>
    <w:rsid w:val="214D3A57"/>
    <w:rsid w:val="217A926F"/>
    <w:rsid w:val="217FEC24"/>
    <w:rsid w:val="21A27810"/>
    <w:rsid w:val="21B375A6"/>
    <w:rsid w:val="21B84B9C"/>
    <w:rsid w:val="21C03725"/>
    <w:rsid w:val="21D185FD"/>
    <w:rsid w:val="21D5501E"/>
    <w:rsid w:val="21E4F819"/>
    <w:rsid w:val="21F6B47E"/>
    <w:rsid w:val="22138C07"/>
    <w:rsid w:val="221CE7AB"/>
    <w:rsid w:val="2222F91B"/>
    <w:rsid w:val="2223912A"/>
    <w:rsid w:val="223E81E8"/>
    <w:rsid w:val="224524EC"/>
    <w:rsid w:val="226494B7"/>
    <w:rsid w:val="22682FCA"/>
    <w:rsid w:val="227DC258"/>
    <w:rsid w:val="229EF2EA"/>
    <w:rsid w:val="22B4D97B"/>
    <w:rsid w:val="22C88038"/>
    <w:rsid w:val="22D4671F"/>
    <w:rsid w:val="22DC7910"/>
    <w:rsid w:val="22F1BC89"/>
    <w:rsid w:val="22F738B6"/>
    <w:rsid w:val="230A2E9F"/>
    <w:rsid w:val="231183B9"/>
    <w:rsid w:val="231FE689"/>
    <w:rsid w:val="2343D179"/>
    <w:rsid w:val="234CAB61"/>
    <w:rsid w:val="23629696"/>
    <w:rsid w:val="2369BB6A"/>
    <w:rsid w:val="237CE0E6"/>
    <w:rsid w:val="2388D2C9"/>
    <w:rsid w:val="23A33B71"/>
    <w:rsid w:val="23BB8452"/>
    <w:rsid w:val="23C32300"/>
    <w:rsid w:val="23C6050C"/>
    <w:rsid w:val="23D3C172"/>
    <w:rsid w:val="23E7C2DC"/>
    <w:rsid w:val="23EA5CE0"/>
    <w:rsid w:val="23F83D04"/>
    <w:rsid w:val="23FDC779"/>
    <w:rsid w:val="241AF34A"/>
    <w:rsid w:val="24200455"/>
    <w:rsid w:val="24320D67"/>
    <w:rsid w:val="244F6E2D"/>
    <w:rsid w:val="24545677"/>
    <w:rsid w:val="246CC2DB"/>
    <w:rsid w:val="246E0E5F"/>
    <w:rsid w:val="24A44373"/>
    <w:rsid w:val="24A908FD"/>
    <w:rsid w:val="24AA5D68"/>
    <w:rsid w:val="24ACE627"/>
    <w:rsid w:val="24B25AF0"/>
    <w:rsid w:val="24BE12DB"/>
    <w:rsid w:val="24DB15A3"/>
    <w:rsid w:val="24EEF5E2"/>
    <w:rsid w:val="24F10B17"/>
    <w:rsid w:val="250CBD09"/>
    <w:rsid w:val="2527D2C6"/>
    <w:rsid w:val="25286DF7"/>
    <w:rsid w:val="252A818F"/>
    <w:rsid w:val="25426E28"/>
    <w:rsid w:val="25735450"/>
    <w:rsid w:val="2585B1C3"/>
    <w:rsid w:val="25A1EF6B"/>
    <w:rsid w:val="25A285A3"/>
    <w:rsid w:val="25A5969C"/>
    <w:rsid w:val="25C2B74E"/>
    <w:rsid w:val="25C942CB"/>
    <w:rsid w:val="25DB4A0B"/>
    <w:rsid w:val="25E37598"/>
    <w:rsid w:val="25FFF244"/>
    <w:rsid w:val="26050586"/>
    <w:rsid w:val="261D24A1"/>
    <w:rsid w:val="2627590A"/>
    <w:rsid w:val="263B7A6A"/>
    <w:rsid w:val="264A41AA"/>
    <w:rsid w:val="266E80F3"/>
    <w:rsid w:val="2679976E"/>
    <w:rsid w:val="267C877B"/>
    <w:rsid w:val="26861FC4"/>
    <w:rsid w:val="268C66EA"/>
    <w:rsid w:val="269774BD"/>
    <w:rsid w:val="26A2BFA7"/>
    <w:rsid w:val="26BDB84C"/>
    <w:rsid w:val="26FD0C5C"/>
    <w:rsid w:val="270F6BB2"/>
    <w:rsid w:val="2723F330"/>
    <w:rsid w:val="27242BB8"/>
    <w:rsid w:val="2733D9B3"/>
    <w:rsid w:val="27649CC8"/>
    <w:rsid w:val="277D495C"/>
    <w:rsid w:val="278D3B35"/>
    <w:rsid w:val="2792163A"/>
    <w:rsid w:val="27A49DF1"/>
    <w:rsid w:val="27A4A82A"/>
    <w:rsid w:val="27A4F525"/>
    <w:rsid w:val="27B3A9A5"/>
    <w:rsid w:val="27B5139A"/>
    <w:rsid w:val="27CC169D"/>
    <w:rsid w:val="27DC2F9E"/>
    <w:rsid w:val="27F9830C"/>
    <w:rsid w:val="28210862"/>
    <w:rsid w:val="28240361"/>
    <w:rsid w:val="28479C20"/>
    <w:rsid w:val="28616390"/>
    <w:rsid w:val="286BC59F"/>
    <w:rsid w:val="28950242"/>
    <w:rsid w:val="28A0E394"/>
    <w:rsid w:val="28AB9AC9"/>
    <w:rsid w:val="28CA7F50"/>
    <w:rsid w:val="28EBFBDA"/>
    <w:rsid w:val="28FCB22C"/>
    <w:rsid w:val="2904ADA7"/>
    <w:rsid w:val="2907AB08"/>
    <w:rsid w:val="2908E290"/>
    <w:rsid w:val="291C4183"/>
    <w:rsid w:val="293FF083"/>
    <w:rsid w:val="29414C8B"/>
    <w:rsid w:val="2961478D"/>
    <w:rsid w:val="2963FB5B"/>
    <w:rsid w:val="296517E2"/>
    <w:rsid w:val="2966402E"/>
    <w:rsid w:val="296B143A"/>
    <w:rsid w:val="297E29FA"/>
    <w:rsid w:val="298E23B8"/>
    <w:rsid w:val="2999A989"/>
    <w:rsid w:val="2A0BF38F"/>
    <w:rsid w:val="2A3BB951"/>
    <w:rsid w:val="2A3F2739"/>
    <w:rsid w:val="2A433522"/>
    <w:rsid w:val="2A43FD2D"/>
    <w:rsid w:val="2A46EE8E"/>
    <w:rsid w:val="2A542CC6"/>
    <w:rsid w:val="2A649AC4"/>
    <w:rsid w:val="2A6E92B0"/>
    <w:rsid w:val="2A6F584B"/>
    <w:rsid w:val="2A78AEA9"/>
    <w:rsid w:val="2A7B4A85"/>
    <w:rsid w:val="2A7EA238"/>
    <w:rsid w:val="2A832383"/>
    <w:rsid w:val="2AB3925D"/>
    <w:rsid w:val="2ACCFFCD"/>
    <w:rsid w:val="2AD5E064"/>
    <w:rsid w:val="2B005C89"/>
    <w:rsid w:val="2B1FCF77"/>
    <w:rsid w:val="2B28B8EE"/>
    <w:rsid w:val="2B3D9ECF"/>
    <w:rsid w:val="2B6C1CDE"/>
    <w:rsid w:val="2B727E25"/>
    <w:rsid w:val="2B732B2E"/>
    <w:rsid w:val="2B7DAFA2"/>
    <w:rsid w:val="2B8E4819"/>
    <w:rsid w:val="2BBA974F"/>
    <w:rsid w:val="2BC53FA0"/>
    <w:rsid w:val="2BE06C2B"/>
    <w:rsid w:val="2BE0ECFA"/>
    <w:rsid w:val="2BE429A3"/>
    <w:rsid w:val="2BEAE42E"/>
    <w:rsid w:val="2BF3265D"/>
    <w:rsid w:val="2BFB0A49"/>
    <w:rsid w:val="2C05D116"/>
    <w:rsid w:val="2C1EBD99"/>
    <w:rsid w:val="2C250D7C"/>
    <w:rsid w:val="2C485957"/>
    <w:rsid w:val="2C649E4B"/>
    <w:rsid w:val="2C743396"/>
    <w:rsid w:val="2C80F5D5"/>
    <w:rsid w:val="2C8D1687"/>
    <w:rsid w:val="2C8E769C"/>
    <w:rsid w:val="2C94DB0C"/>
    <w:rsid w:val="2C9E368D"/>
    <w:rsid w:val="2CB98B90"/>
    <w:rsid w:val="2CBC8A7F"/>
    <w:rsid w:val="2CCBCBDE"/>
    <w:rsid w:val="2CDCC782"/>
    <w:rsid w:val="2CEEA2E0"/>
    <w:rsid w:val="2CF454F5"/>
    <w:rsid w:val="2D1536CC"/>
    <w:rsid w:val="2D281B0E"/>
    <w:rsid w:val="2D352C4D"/>
    <w:rsid w:val="2D3EEBB4"/>
    <w:rsid w:val="2D42B15F"/>
    <w:rsid w:val="2D4B93A0"/>
    <w:rsid w:val="2D5AB87A"/>
    <w:rsid w:val="2D687A62"/>
    <w:rsid w:val="2D6D2C05"/>
    <w:rsid w:val="2D8BA7B2"/>
    <w:rsid w:val="2DB22760"/>
    <w:rsid w:val="2DC380E0"/>
    <w:rsid w:val="2DD70D84"/>
    <w:rsid w:val="2DE1A8FB"/>
    <w:rsid w:val="2DE8100B"/>
    <w:rsid w:val="2DE8B07B"/>
    <w:rsid w:val="2DEB3264"/>
    <w:rsid w:val="2DFF28B4"/>
    <w:rsid w:val="2E0029ED"/>
    <w:rsid w:val="2E041B1B"/>
    <w:rsid w:val="2E08C1B8"/>
    <w:rsid w:val="2E0EEC4E"/>
    <w:rsid w:val="2E426B8A"/>
    <w:rsid w:val="2E45865F"/>
    <w:rsid w:val="2E4C7E21"/>
    <w:rsid w:val="2E4E64FC"/>
    <w:rsid w:val="2E4F9FBF"/>
    <w:rsid w:val="2E51E12B"/>
    <w:rsid w:val="2E5698F4"/>
    <w:rsid w:val="2E5D2376"/>
    <w:rsid w:val="2E7357D0"/>
    <w:rsid w:val="2E7C011D"/>
    <w:rsid w:val="2E7CFACC"/>
    <w:rsid w:val="2E9D9E4F"/>
    <w:rsid w:val="2EACB82C"/>
    <w:rsid w:val="2EC07854"/>
    <w:rsid w:val="2EC7E18C"/>
    <w:rsid w:val="2ECBEE87"/>
    <w:rsid w:val="2ED5BD11"/>
    <w:rsid w:val="2EDCFB72"/>
    <w:rsid w:val="2EE1DF2A"/>
    <w:rsid w:val="2EEB0EDE"/>
    <w:rsid w:val="2F02620A"/>
    <w:rsid w:val="2F07BD03"/>
    <w:rsid w:val="2F22B1C2"/>
    <w:rsid w:val="2F73D3CC"/>
    <w:rsid w:val="2F883446"/>
    <w:rsid w:val="2F89BF21"/>
    <w:rsid w:val="2F9A9745"/>
    <w:rsid w:val="2FA27ECC"/>
    <w:rsid w:val="2FC00DEE"/>
    <w:rsid w:val="2FD23352"/>
    <w:rsid w:val="2FE23DB1"/>
    <w:rsid w:val="2FE6F2AC"/>
    <w:rsid w:val="2FE7AF7B"/>
    <w:rsid w:val="2FEA7B99"/>
    <w:rsid w:val="2FEC2F36"/>
    <w:rsid w:val="2FED299D"/>
    <w:rsid w:val="2FF55022"/>
    <w:rsid w:val="2FF6BA6F"/>
    <w:rsid w:val="30222EE1"/>
    <w:rsid w:val="3031C1B7"/>
    <w:rsid w:val="30503496"/>
    <w:rsid w:val="3052932E"/>
    <w:rsid w:val="30594818"/>
    <w:rsid w:val="3066AC05"/>
    <w:rsid w:val="30740FEC"/>
    <w:rsid w:val="30774500"/>
    <w:rsid w:val="30884064"/>
    <w:rsid w:val="3092F914"/>
    <w:rsid w:val="30AD76F9"/>
    <w:rsid w:val="30B426C2"/>
    <w:rsid w:val="30BCFA19"/>
    <w:rsid w:val="30C0A108"/>
    <w:rsid w:val="30C2E072"/>
    <w:rsid w:val="30CF25F5"/>
    <w:rsid w:val="30DF0831"/>
    <w:rsid w:val="3124C74C"/>
    <w:rsid w:val="31356819"/>
    <w:rsid w:val="313A93F0"/>
    <w:rsid w:val="314B9AC7"/>
    <w:rsid w:val="31566CFA"/>
    <w:rsid w:val="315E6FC5"/>
    <w:rsid w:val="316B5CD2"/>
    <w:rsid w:val="316EB99D"/>
    <w:rsid w:val="31739C4E"/>
    <w:rsid w:val="3188EC6D"/>
    <w:rsid w:val="318E0C03"/>
    <w:rsid w:val="319E95E9"/>
    <w:rsid w:val="31AE87F2"/>
    <w:rsid w:val="31B4F29D"/>
    <w:rsid w:val="31CD24CF"/>
    <w:rsid w:val="31DA96F4"/>
    <w:rsid w:val="325C1BC6"/>
    <w:rsid w:val="3260334E"/>
    <w:rsid w:val="327129A6"/>
    <w:rsid w:val="327DDD0D"/>
    <w:rsid w:val="327E8944"/>
    <w:rsid w:val="32A31C1F"/>
    <w:rsid w:val="32ABF773"/>
    <w:rsid w:val="32B282F4"/>
    <w:rsid w:val="32B89453"/>
    <w:rsid w:val="3315599F"/>
    <w:rsid w:val="33321999"/>
    <w:rsid w:val="33420530"/>
    <w:rsid w:val="3348DFEC"/>
    <w:rsid w:val="334DA135"/>
    <w:rsid w:val="3363D839"/>
    <w:rsid w:val="337731D2"/>
    <w:rsid w:val="337A61E2"/>
    <w:rsid w:val="337B806D"/>
    <w:rsid w:val="337ECD39"/>
    <w:rsid w:val="338527B3"/>
    <w:rsid w:val="33AEB5BE"/>
    <w:rsid w:val="33CAFE2A"/>
    <w:rsid w:val="33CD97F0"/>
    <w:rsid w:val="33F37881"/>
    <w:rsid w:val="34190719"/>
    <w:rsid w:val="34236AC3"/>
    <w:rsid w:val="3438E7E4"/>
    <w:rsid w:val="344DDC68"/>
    <w:rsid w:val="344E523B"/>
    <w:rsid w:val="3452C7C6"/>
    <w:rsid w:val="34672A4A"/>
    <w:rsid w:val="3489904B"/>
    <w:rsid w:val="3499A068"/>
    <w:rsid w:val="34A1DD79"/>
    <w:rsid w:val="34B5650C"/>
    <w:rsid w:val="34C0E8A1"/>
    <w:rsid w:val="34D22A2E"/>
    <w:rsid w:val="34D33B9E"/>
    <w:rsid w:val="34DAFB03"/>
    <w:rsid w:val="34DEF3AC"/>
    <w:rsid w:val="34E0160D"/>
    <w:rsid w:val="34E3E4B1"/>
    <w:rsid w:val="34E53BD6"/>
    <w:rsid w:val="35014EF1"/>
    <w:rsid w:val="351D78B6"/>
    <w:rsid w:val="351DD3C6"/>
    <w:rsid w:val="3554E8A0"/>
    <w:rsid w:val="35849582"/>
    <w:rsid w:val="3584DE5F"/>
    <w:rsid w:val="35955AE5"/>
    <w:rsid w:val="35A1F106"/>
    <w:rsid w:val="35B46C5B"/>
    <w:rsid w:val="35B5E801"/>
    <w:rsid w:val="35D918D0"/>
    <w:rsid w:val="35D9378A"/>
    <w:rsid w:val="35E2A7BB"/>
    <w:rsid w:val="35E6AC9A"/>
    <w:rsid w:val="35E6FA6F"/>
    <w:rsid w:val="35ED9525"/>
    <w:rsid w:val="35EED9F3"/>
    <w:rsid w:val="35FC5399"/>
    <w:rsid w:val="3610496B"/>
    <w:rsid w:val="361C7235"/>
    <w:rsid w:val="361D270F"/>
    <w:rsid w:val="362442A1"/>
    <w:rsid w:val="36265184"/>
    <w:rsid w:val="363E9FD5"/>
    <w:rsid w:val="364466D7"/>
    <w:rsid w:val="364D5DC8"/>
    <w:rsid w:val="3650BD52"/>
    <w:rsid w:val="365BA866"/>
    <w:rsid w:val="36796DAF"/>
    <w:rsid w:val="36877EE0"/>
    <w:rsid w:val="368D06D9"/>
    <w:rsid w:val="36A0967D"/>
    <w:rsid w:val="36A34B54"/>
    <w:rsid w:val="36BFCA48"/>
    <w:rsid w:val="36C486D9"/>
    <w:rsid w:val="36EE5D36"/>
    <w:rsid w:val="36FE6394"/>
    <w:rsid w:val="370A694F"/>
    <w:rsid w:val="372C9E22"/>
    <w:rsid w:val="37327A02"/>
    <w:rsid w:val="3733972E"/>
    <w:rsid w:val="375A6F29"/>
    <w:rsid w:val="37663764"/>
    <w:rsid w:val="3785144B"/>
    <w:rsid w:val="378787DD"/>
    <w:rsid w:val="378AD010"/>
    <w:rsid w:val="37964A87"/>
    <w:rsid w:val="37BDD6B3"/>
    <w:rsid w:val="37C42A92"/>
    <w:rsid w:val="37D3FE43"/>
    <w:rsid w:val="37FF55A4"/>
    <w:rsid w:val="380A42BC"/>
    <w:rsid w:val="38263A02"/>
    <w:rsid w:val="3827BEC6"/>
    <w:rsid w:val="382EF317"/>
    <w:rsid w:val="383FA589"/>
    <w:rsid w:val="3843BA0F"/>
    <w:rsid w:val="3853E3D3"/>
    <w:rsid w:val="3855F301"/>
    <w:rsid w:val="386689E5"/>
    <w:rsid w:val="386C6168"/>
    <w:rsid w:val="386E0272"/>
    <w:rsid w:val="38741A3C"/>
    <w:rsid w:val="387B2B07"/>
    <w:rsid w:val="389846F4"/>
    <w:rsid w:val="38B65905"/>
    <w:rsid w:val="38E789FF"/>
    <w:rsid w:val="38F7F3E1"/>
    <w:rsid w:val="39094D41"/>
    <w:rsid w:val="39588F2A"/>
    <w:rsid w:val="395C1CFB"/>
    <w:rsid w:val="3965CFD5"/>
    <w:rsid w:val="39745826"/>
    <w:rsid w:val="398A0658"/>
    <w:rsid w:val="3994DD93"/>
    <w:rsid w:val="39B1B3C4"/>
    <w:rsid w:val="39D00049"/>
    <w:rsid w:val="39DFE697"/>
    <w:rsid w:val="39E616E2"/>
    <w:rsid w:val="39E6C27D"/>
    <w:rsid w:val="39EC4AA5"/>
    <w:rsid w:val="39F06EE4"/>
    <w:rsid w:val="3A055934"/>
    <w:rsid w:val="3A08272E"/>
    <w:rsid w:val="3A08744C"/>
    <w:rsid w:val="3A10B6C2"/>
    <w:rsid w:val="3A14EB30"/>
    <w:rsid w:val="3A24F16A"/>
    <w:rsid w:val="3A2F9131"/>
    <w:rsid w:val="3A5CF80B"/>
    <w:rsid w:val="3A678F5A"/>
    <w:rsid w:val="3A6A8043"/>
    <w:rsid w:val="3A78BA77"/>
    <w:rsid w:val="3A8E3819"/>
    <w:rsid w:val="3A956EB4"/>
    <w:rsid w:val="3A9F928B"/>
    <w:rsid w:val="3AA0601C"/>
    <w:rsid w:val="3ABCCAC0"/>
    <w:rsid w:val="3AC3D95D"/>
    <w:rsid w:val="3AE6934C"/>
    <w:rsid w:val="3AE82E02"/>
    <w:rsid w:val="3B041DF9"/>
    <w:rsid w:val="3B114B5E"/>
    <w:rsid w:val="3B11FD61"/>
    <w:rsid w:val="3B25C56E"/>
    <w:rsid w:val="3B302995"/>
    <w:rsid w:val="3B7A9126"/>
    <w:rsid w:val="3B7AB4A0"/>
    <w:rsid w:val="3B94C77B"/>
    <w:rsid w:val="3BA2F0C3"/>
    <w:rsid w:val="3BB843E1"/>
    <w:rsid w:val="3BBA3F87"/>
    <w:rsid w:val="3BBFBC35"/>
    <w:rsid w:val="3BCABB6A"/>
    <w:rsid w:val="3BDAC7C2"/>
    <w:rsid w:val="3BE5FA4C"/>
    <w:rsid w:val="3C09FEEA"/>
    <w:rsid w:val="3C137034"/>
    <w:rsid w:val="3C1828A1"/>
    <w:rsid w:val="3C538E85"/>
    <w:rsid w:val="3C7231FD"/>
    <w:rsid w:val="3C76078D"/>
    <w:rsid w:val="3C7DCE21"/>
    <w:rsid w:val="3C84FB5E"/>
    <w:rsid w:val="3C86A83A"/>
    <w:rsid w:val="3CA2D99E"/>
    <w:rsid w:val="3CA4DA2B"/>
    <w:rsid w:val="3CB71DB5"/>
    <w:rsid w:val="3CCE762D"/>
    <w:rsid w:val="3CD1802D"/>
    <w:rsid w:val="3CF9D7E2"/>
    <w:rsid w:val="3D0269EC"/>
    <w:rsid w:val="3D135719"/>
    <w:rsid w:val="3D2ABC54"/>
    <w:rsid w:val="3D310249"/>
    <w:rsid w:val="3D36389E"/>
    <w:rsid w:val="3D42B47C"/>
    <w:rsid w:val="3D508B9B"/>
    <w:rsid w:val="3D54D16B"/>
    <w:rsid w:val="3D5C8870"/>
    <w:rsid w:val="3D61F92B"/>
    <w:rsid w:val="3D79DF0E"/>
    <w:rsid w:val="3D813486"/>
    <w:rsid w:val="3D9F5BF1"/>
    <w:rsid w:val="3DBFAAB2"/>
    <w:rsid w:val="3DC441FD"/>
    <w:rsid w:val="3DDF7DD4"/>
    <w:rsid w:val="3DEBA1F2"/>
    <w:rsid w:val="3DF96755"/>
    <w:rsid w:val="3E108578"/>
    <w:rsid w:val="3E1DDB36"/>
    <w:rsid w:val="3E2C6AF2"/>
    <w:rsid w:val="3E4D6E6D"/>
    <w:rsid w:val="3E70F145"/>
    <w:rsid w:val="3E7405BD"/>
    <w:rsid w:val="3E746301"/>
    <w:rsid w:val="3E9CCCF4"/>
    <w:rsid w:val="3EA6AA8A"/>
    <w:rsid w:val="3EA8C92E"/>
    <w:rsid w:val="3EC9B06E"/>
    <w:rsid w:val="3EC9D60F"/>
    <w:rsid w:val="3EF4EC48"/>
    <w:rsid w:val="3F175C31"/>
    <w:rsid w:val="3F2F7B48"/>
    <w:rsid w:val="3F40AA99"/>
    <w:rsid w:val="3F428904"/>
    <w:rsid w:val="3F6A064F"/>
    <w:rsid w:val="3F73FE58"/>
    <w:rsid w:val="3F75B46F"/>
    <w:rsid w:val="3F9C0750"/>
    <w:rsid w:val="3FA3413F"/>
    <w:rsid w:val="3FA7F809"/>
    <w:rsid w:val="3FADBB86"/>
    <w:rsid w:val="3FADC5F0"/>
    <w:rsid w:val="3FB33B2B"/>
    <w:rsid w:val="3FB7E151"/>
    <w:rsid w:val="3FCAA0DD"/>
    <w:rsid w:val="3FDF16F8"/>
    <w:rsid w:val="3FE88AAF"/>
    <w:rsid w:val="3FEED509"/>
    <w:rsid w:val="3FF90453"/>
    <w:rsid w:val="400D0944"/>
    <w:rsid w:val="40113845"/>
    <w:rsid w:val="401180AC"/>
    <w:rsid w:val="4018D7AE"/>
    <w:rsid w:val="401ABDF1"/>
    <w:rsid w:val="4021F5FE"/>
    <w:rsid w:val="40313125"/>
    <w:rsid w:val="40764458"/>
    <w:rsid w:val="40A12C28"/>
    <w:rsid w:val="40B21B13"/>
    <w:rsid w:val="40E6ADA9"/>
    <w:rsid w:val="40EFBB0C"/>
    <w:rsid w:val="40F01D0D"/>
    <w:rsid w:val="40F3A421"/>
    <w:rsid w:val="40F90754"/>
    <w:rsid w:val="41211BC2"/>
    <w:rsid w:val="413BD6D5"/>
    <w:rsid w:val="414411CF"/>
    <w:rsid w:val="415C7CD1"/>
    <w:rsid w:val="4177C830"/>
    <w:rsid w:val="41847615"/>
    <w:rsid w:val="4184AA5C"/>
    <w:rsid w:val="4190A831"/>
    <w:rsid w:val="419462FB"/>
    <w:rsid w:val="41B0468F"/>
    <w:rsid w:val="41C866C1"/>
    <w:rsid w:val="41CF454F"/>
    <w:rsid w:val="41CF9CFC"/>
    <w:rsid w:val="41D162E1"/>
    <w:rsid w:val="41F551A3"/>
    <w:rsid w:val="420FF1D3"/>
    <w:rsid w:val="421293D3"/>
    <w:rsid w:val="42265E2E"/>
    <w:rsid w:val="42307F12"/>
    <w:rsid w:val="42360F89"/>
    <w:rsid w:val="42362239"/>
    <w:rsid w:val="4258AF4E"/>
    <w:rsid w:val="426E1D45"/>
    <w:rsid w:val="4270BC75"/>
    <w:rsid w:val="42940B20"/>
    <w:rsid w:val="4296C8D9"/>
    <w:rsid w:val="42A4C3B5"/>
    <w:rsid w:val="42B779F5"/>
    <w:rsid w:val="42C0F943"/>
    <w:rsid w:val="42D1AAAC"/>
    <w:rsid w:val="42DEE172"/>
    <w:rsid w:val="42E1F5B1"/>
    <w:rsid w:val="42E762FB"/>
    <w:rsid w:val="42F04E16"/>
    <w:rsid w:val="42FF0576"/>
    <w:rsid w:val="430C64B2"/>
    <w:rsid w:val="4316C429"/>
    <w:rsid w:val="431B44F1"/>
    <w:rsid w:val="4325A2A7"/>
    <w:rsid w:val="432F0216"/>
    <w:rsid w:val="433A2C4D"/>
    <w:rsid w:val="433E9D6F"/>
    <w:rsid w:val="435947FE"/>
    <w:rsid w:val="43632A02"/>
    <w:rsid w:val="4374BF4B"/>
    <w:rsid w:val="437D12C9"/>
    <w:rsid w:val="43801465"/>
    <w:rsid w:val="438E5544"/>
    <w:rsid w:val="438EEADD"/>
    <w:rsid w:val="43B3E560"/>
    <w:rsid w:val="43CCCE09"/>
    <w:rsid w:val="43D90268"/>
    <w:rsid w:val="43E932B1"/>
    <w:rsid w:val="43F66955"/>
    <w:rsid w:val="44016161"/>
    <w:rsid w:val="4410B4F0"/>
    <w:rsid w:val="4439FD33"/>
    <w:rsid w:val="4449137B"/>
    <w:rsid w:val="44521A1D"/>
    <w:rsid w:val="4455A288"/>
    <w:rsid w:val="4465DDFF"/>
    <w:rsid w:val="4473536E"/>
    <w:rsid w:val="4493ABAC"/>
    <w:rsid w:val="44B06EB1"/>
    <w:rsid w:val="44B386AF"/>
    <w:rsid w:val="44C313C3"/>
    <w:rsid w:val="44E672CC"/>
    <w:rsid w:val="44F22B16"/>
    <w:rsid w:val="450BDE56"/>
    <w:rsid w:val="4520389E"/>
    <w:rsid w:val="4553DB1B"/>
    <w:rsid w:val="4557FCE0"/>
    <w:rsid w:val="45626E38"/>
    <w:rsid w:val="45718DA9"/>
    <w:rsid w:val="459B4DB1"/>
    <w:rsid w:val="459F6302"/>
    <w:rsid w:val="45A5D65A"/>
    <w:rsid w:val="45DFD3CA"/>
    <w:rsid w:val="45E3683C"/>
    <w:rsid w:val="45F857AA"/>
    <w:rsid w:val="4604F11C"/>
    <w:rsid w:val="4605FF24"/>
    <w:rsid w:val="460CCF7A"/>
    <w:rsid w:val="460DEBDF"/>
    <w:rsid w:val="4632D389"/>
    <w:rsid w:val="463E282D"/>
    <w:rsid w:val="4640E48E"/>
    <w:rsid w:val="4657BEAF"/>
    <w:rsid w:val="466270D6"/>
    <w:rsid w:val="46652E8A"/>
    <w:rsid w:val="4668A6E1"/>
    <w:rsid w:val="466A89CC"/>
    <w:rsid w:val="467DB891"/>
    <w:rsid w:val="46847218"/>
    <w:rsid w:val="469B2388"/>
    <w:rsid w:val="46B61912"/>
    <w:rsid w:val="46BDCDED"/>
    <w:rsid w:val="46E12CD0"/>
    <w:rsid w:val="46E3ABE9"/>
    <w:rsid w:val="46E76C48"/>
    <w:rsid w:val="46EACFE7"/>
    <w:rsid w:val="4703CAAE"/>
    <w:rsid w:val="470E0297"/>
    <w:rsid w:val="471CB119"/>
    <w:rsid w:val="472696E7"/>
    <w:rsid w:val="473D5E52"/>
    <w:rsid w:val="474B6A65"/>
    <w:rsid w:val="4758897D"/>
    <w:rsid w:val="47639EE7"/>
    <w:rsid w:val="47FC16F9"/>
    <w:rsid w:val="48095D58"/>
    <w:rsid w:val="480D7CD9"/>
    <w:rsid w:val="48101848"/>
    <w:rsid w:val="48145275"/>
    <w:rsid w:val="4816A43C"/>
    <w:rsid w:val="4817078A"/>
    <w:rsid w:val="481A248A"/>
    <w:rsid w:val="4822F391"/>
    <w:rsid w:val="48232803"/>
    <w:rsid w:val="482B4CCE"/>
    <w:rsid w:val="482C813E"/>
    <w:rsid w:val="484D9EDB"/>
    <w:rsid w:val="484E7372"/>
    <w:rsid w:val="484ED94A"/>
    <w:rsid w:val="488CD93C"/>
    <w:rsid w:val="488CF9C3"/>
    <w:rsid w:val="488DEE74"/>
    <w:rsid w:val="48BF1CD9"/>
    <w:rsid w:val="48C52BF6"/>
    <w:rsid w:val="48E0A585"/>
    <w:rsid w:val="48EE4B8E"/>
    <w:rsid w:val="48FC663A"/>
    <w:rsid w:val="48FE5B7C"/>
    <w:rsid w:val="49074D2A"/>
    <w:rsid w:val="490B73B1"/>
    <w:rsid w:val="490ED916"/>
    <w:rsid w:val="49135AD3"/>
    <w:rsid w:val="49299E56"/>
    <w:rsid w:val="4946EFF2"/>
    <w:rsid w:val="4987C505"/>
    <w:rsid w:val="498C364B"/>
    <w:rsid w:val="49B523C5"/>
    <w:rsid w:val="49B61870"/>
    <w:rsid w:val="49B70328"/>
    <w:rsid w:val="49BE94AB"/>
    <w:rsid w:val="49CE133E"/>
    <w:rsid w:val="49D383A7"/>
    <w:rsid w:val="49E0ACFD"/>
    <w:rsid w:val="49E14493"/>
    <w:rsid w:val="49E16615"/>
    <w:rsid w:val="49E527C4"/>
    <w:rsid w:val="49F079BC"/>
    <w:rsid w:val="49F56FE9"/>
    <w:rsid w:val="49F7AE2E"/>
    <w:rsid w:val="4A12570C"/>
    <w:rsid w:val="4A2EF4A2"/>
    <w:rsid w:val="4A324467"/>
    <w:rsid w:val="4A3E6B91"/>
    <w:rsid w:val="4A46B4BC"/>
    <w:rsid w:val="4A4909E3"/>
    <w:rsid w:val="4A531B90"/>
    <w:rsid w:val="4A628D75"/>
    <w:rsid w:val="4A7DFBF8"/>
    <w:rsid w:val="4A9E6E0F"/>
    <w:rsid w:val="4A9E6F51"/>
    <w:rsid w:val="4AA46FFE"/>
    <w:rsid w:val="4AB25C58"/>
    <w:rsid w:val="4AB2D35B"/>
    <w:rsid w:val="4AC8B210"/>
    <w:rsid w:val="4AD5BCE8"/>
    <w:rsid w:val="4ADBF56E"/>
    <w:rsid w:val="4ADCAD80"/>
    <w:rsid w:val="4AE6098D"/>
    <w:rsid w:val="4AF55C49"/>
    <w:rsid w:val="4AFE1383"/>
    <w:rsid w:val="4AFE13B1"/>
    <w:rsid w:val="4B02BBCF"/>
    <w:rsid w:val="4B1BAC2B"/>
    <w:rsid w:val="4B2085F5"/>
    <w:rsid w:val="4B297A79"/>
    <w:rsid w:val="4B2B5895"/>
    <w:rsid w:val="4B416527"/>
    <w:rsid w:val="4B515BA0"/>
    <w:rsid w:val="4B537B47"/>
    <w:rsid w:val="4B5623D7"/>
    <w:rsid w:val="4B5F000C"/>
    <w:rsid w:val="4B619C30"/>
    <w:rsid w:val="4B7834CB"/>
    <w:rsid w:val="4B7C5629"/>
    <w:rsid w:val="4B9B4AD2"/>
    <w:rsid w:val="4BB75A4B"/>
    <w:rsid w:val="4BC1C615"/>
    <w:rsid w:val="4BDC7250"/>
    <w:rsid w:val="4BF01326"/>
    <w:rsid w:val="4C247A96"/>
    <w:rsid w:val="4C256B29"/>
    <w:rsid w:val="4C26C072"/>
    <w:rsid w:val="4C4868AD"/>
    <w:rsid w:val="4C4B412D"/>
    <w:rsid w:val="4C57D1AE"/>
    <w:rsid w:val="4C5BF448"/>
    <w:rsid w:val="4C65E94A"/>
    <w:rsid w:val="4C6FB5BC"/>
    <w:rsid w:val="4C7509B9"/>
    <w:rsid w:val="4C840DDF"/>
    <w:rsid w:val="4C887827"/>
    <w:rsid w:val="4C89B5C3"/>
    <w:rsid w:val="4C8D877D"/>
    <w:rsid w:val="4CA7239D"/>
    <w:rsid w:val="4CB7C4C8"/>
    <w:rsid w:val="4CBF8D9D"/>
    <w:rsid w:val="4CE90A19"/>
    <w:rsid w:val="4CF47C42"/>
    <w:rsid w:val="4CFB3A7B"/>
    <w:rsid w:val="4CFF16E5"/>
    <w:rsid w:val="4D04719D"/>
    <w:rsid w:val="4D08F4AD"/>
    <w:rsid w:val="4D0D49E9"/>
    <w:rsid w:val="4D12B492"/>
    <w:rsid w:val="4D1FA7C3"/>
    <w:rsid w:val="4D247721"/>
    <w:rsid w:val="4D2A8E73"/>
    <w:rsid w:val="4D382AA1"/>
    <w:rsid w:val="4D3D7C38"/>
    <w:rsid w:val="4D404AD7"/>
    <w:rsid w:val="4D46C456"/>
    <w:rsid w:val="4D572E55"/>
    <w:rsid w:val="4D57E695"/>
    <w:rsid w:val="4D596E8A"/>
    <w:rsid w:val="4D6DBB89"/>
    <w:rsid w:val="4D7DE4B1"/>
    <w:rsid w:val="4D7F4520"/>
    <w:rsid w:val="4D8B640E"/>
    <w:rsid w:val="4D90B0B9"/>
    <w:rsid w:val="4DA912CA"/>
    <w:rsid w:val="4DB3ADD5"/>
    <w:rsid w:val="4DBFFB0A"/>
    <w:rsid w:val="4DC93555"/>
    <w:rsid w:val="4DCA90D7"/>
    <w:rsid w:val="4DD94665"/>
    <w:rsid w:val="4DE2922A"/>
    <w:rsid w:val="4DE71600"/>
    <w:rsid w:val="4E35C22E"/>
    <w:rsid w:val="4E4BC68F"/>
    <w:rsid w:val="4E554019"/>
    <w:rsid w:val="4E55D3CD"/>
    <w:rsid w:val="4E74A0E3"/>
    <w:rsid w:val="4E8D22AD"/>
    <w:rsid w:val="4E96723B"/>
    <w:rsid w:val="4E990710"/>
    <w:rsid w:val="4EAA0EEC"/>
    <w:rsid w:val="4EB47CE3"/>
    <w:rsid w:val="4EC5E9AD"/>
    <w:rsid w:val="4ECAF352"/>
    <w:rsid w:val="4ED07FD1"/>
    <w:rsid w:val="4EEB0F5D"/>
    <w:rsid w:val="4EED6667"/>
    <w:rsid w:val="4EF17462"/>
    <w:rsid w:val="4EF39294"/>
    <w:rsid w:val="4F0E5CA2"/>
    <w:rsid w:val="4F158480"/>
    <w:rsid w:val="4F2EF22B"/>
    <w:rsid w:val="4F74B68E"/>
    <w:rsid w:val="4F886E59"/>
    <w:rsid w:val="4F8BE99A"/>
    <w:rsid w:val="4F8E3182"/>
    <w:rsid w:val="4F9C7FC7"/>
    <w:rsid w:val="4FD6CBA8"/>
    <w:rsid w:val="4FEA9303"/>
    <w:rsid w:val="4FF8F533"/>
    <w:rsid w:val="50021EF4"/>
    <w:rsid w:val="500BE6EC"/>
    <w:rsid w:val="501F9A40"/>
    <w:rsid w:val="50299464"/>
    <w:rsid w:val="502A63CA"/>
    <w:rsid w:val="502A9B83"/>
    <w:rsid w:val="503414FB"/>
    <w:rsid w:val="5053FA97"/>
    <w:rsid w:val="50616801"/>
    <w:rsid w:val="5084A573"/>
    <w:rsid w:val="509CDE44"/>
    <w:rsid w:val="50C6B96A"/>
    <w:rsid w:val="50CB8A92"/>
    <w:rsid w:val="50D2921A"/>
    <w:rsid w:val="50D762C8"/>
    <w:rsid w:val="50F10B79"/>
    <w:rsid w:val="51028C2D"/>
    <w:rsid w:val="5115DDDC"/>
    <w:rsid w:val="51216FCF"/>
    <w:rsid w:val="516ADD90"/>
    <w:rsid w:val="518A3B1B"/>
    <w:rsid w:val="518E7C8B"/>
    <w:rsid w:val="51901E19"/>
    <w:rsid w:val="51940316"/>
    <w:rsid w:val="519FB783"/>
    <w:rsid w:val="51A40A59"/>
    <w:rsid w:val="51B26F4A"/>
    <w:rsid w:val="51BE45A8"/>
    <w:rsid w:val="51DBFC28"/>
    <w:rsid w:val="51F65C11"/>
    <w:rsid w:val="51FA8BC3"/>
    <w:rsid w:val="51FE0C47"/>
    <w:rsid w:val="520FFABC"/>
    <w:rsid w:val="52112771"/>
    <w:rsid w:val="52129ECD"/>
    <w:rsid w:val="521D5945"/>
    <w:rsid w:val="52337522"/>
    <w:rsid w:val="5235EBA3"/>
    <w:rsid w:val="5248DADC"/>
    <w:rsid w:val="5250C4F2"/>
    <w:rsid w:val="525D82B3"/>
    <w:rsid w:val="525E7B49"/>
    <w:rsid w:val="528A70CF"/>
    <w:rsid w:val="529ACFBA"/>
    <w:rsid w:val="52AB70B0"/>
    <w:rsid w:val="52ADE8F3"/>
    <w:rsid w:val="52B1C702"/>
    <w:rsid w:val="52C1905F"/>
    <w:rsid w:val="52CA988C"/>
    <w:rsid w:val="52CB010F"/>
    <w:rsid w:val="52DEF67D"/>
    <w:rsid w:val="52F24CED"/>
    <w:rsid w:val="53032994"/>
    <w:rsid w:val="53032DDF"/>
    <w:rsid w:val="5304E4C3"/>
    <w:rsid w:val="5315DE7B"/>
    <w:rsid w:val="531DCE0E"/>
    <w:rsid w:val="5327EE3A"/>
    <w:rsid w:val="534D3EEB"/>
    <w:rsid w:val="536C32A9"/>
    <w:rsid w:val="538028B1"/>
    <w:rsid w:val="5385AC3B"/>
    <w:rsid w:val="53A9F7E5"/>
    <w:rsid w:val="53DC20F4"/>
    <w:rsid w:val="53E4F041"/>
    <w:rsid w:val="53E7162E"/>
    <w:rsid w:val="53F29AF3"/>
    <w:rsid w:val="5402D8A7"/>
    <w:rsid w:val="5403C18F"/>
    <w:rsid w:val="541C0AA4"/>
    <w:rsid w:val="54206C90"/>
    <w:rsid w:val="5420A6E1"/>
    <w:rsid w:val="5429DA31"/>
    <w:rsid w:val="542BC664"/>
    <w:rsid w:val="54334F73"/>
    <w:rsid w:val="5434ABE4"/>
    <w:rsid w:val="5446ED3A"/>
    <w:rsid w:val="5479327F"/>
    <w:rsid w:val="5485961D"/>
    <w:rsid w:val="54878B7A"/>
    <w:rsid w:val="5495BE61"/>
    <w:rsid w:val="54B3CEBD"/>
    <w:rsid w:val="54D9DB9D"/>
    <w:rsid w:val="54F4F928"/>
    <w:rsid w:val="54F670A0"/>
    <w:rsid w:val="550B0730"/>
    <w:rsid w:val="551C507A"/>
    <w:rsid w:val="551CAA83"/>
    <w:rsid w:val="5525ECFB"/>
    <w:rsid w:val="552A4FD4"/>
    <w:rsid w:val="552BD98C"/>
    <w:rsid w:val="553F617A"/>
    <w:rsid w:val="5553C8F0"/>
    <w:rsid w:val="5558863B"/>
    <w:rsid w:val="55628BF8"/>
    <w:rsid w:val="5573B65D"/>
    <w:rsid w:val="559B1E5F"/>
    <w:rsid w:val="55A6150E"/>
    <w:rsid w:val="55AD5B63"/>
    <w:rsid w:val="55C0AF3C"/>
    <w:rsid w:val="55C772F6"/>
    <w:rsid w:val="55CEFFCD"/>
    <w:rsid w:val="55DA5623"/>
    <w:rsid w:val="55EB2FA8"/>
    <w:rsid w:val="55F361ED"/>
    <w:rsid w:val="55FE28C2"/>
    <w:rsid w:val="56056964"/>
    <w:rsid w:val="56165932"/>
    <w:rsid w:val="562AE8FA"/>
    <w:rsid w:val="56504B9D"/>
    <w:rsid w:val="5658B24D"/>
    <w:rsid w:val="565AD823"/>
    <w:rsid w:val="565F3586"/>
    <w:rsid w:val="5664BC29"/>
    <w:rsid w:val="568AB840"/>
    <w:rsid w:val="568F3577"/>
    <w:rsid w:val="568F43D8"/>
    <w:rsid w:val="569A6628"/>
    <w:rsid w:val="56A03A3D"/>
    <w:rsid w:val="56A5EF6B"/>
    <w:rsid w:val="56AA0078"/>
    <w:rsid w:val="56AFFAB3"/>
    <w:rsid w:val="56C6F8BB"/>
    <w:rsid w:val="56DBFEEE"/>
    <w:rsid w:val="56EB56A6"/>
    <w:rsid w:val="56EEFB38"/>
    <w:rsid w:val="5713DA04"/>
    <w:rsid w:val="5714382A"/>
    <w:rsid w:val="5718EF29"/>
    <w:rsid w:val="571B1C92"/>
    <w:rsid w:val="57240541"/>
    <w:rsid w:val="573F8313"/>
    <w:rsid w:val="574E7F00"/>
    <w:rsid w:val="57757B85"/>
    <w:rsid w:val="577F38EF"/>
    <w:rsid w:val="57A53AD8"/>
    <w:rsid w:val="57A67CF3"/>
    <w:rsid w:val="57AB0974"/>
    <w:rsid w:val="57B8D565"/>
    <w:rsid w:val="57C70EB8"/>
    <w:rsid w:val="57DE583B"/>
    <w:rsid w:val="57E8686F"/>
    <w:rsid w:val="57EF7C5A"/>
    <w:rsid w:val="57F4E91F"/>
    <w:rsid w:val="58324F6F"/>
    <w:rsid w:val="583742D8"/>
    <w:rsid w:val="583AECB6"/>
    <w:rsid w:val="5840BF20"/>
    <w:rsid w:val="5847513B"/>
    <w:rsid w:val="584AA761"/>
    <w:rsid w:val="584DA1AF"/>
    <w:rsid w:val="585280A3"/>
    <w:rsid w:val="586367BF"/>
    <w:rsid w:val="5873103A"/>
    <w:rsid w:val="58A0D798"/>
    <w:rsid w:val="58D2ECFA"/>
    <w:rsid w:val="58D5634C"/>
    <w:rsid w:val="58D8BAB0"/>
    <w:rsid w:val="58E4D3B5"/>
    <w:rsid w:val="58F780D4"/>
    <w:rsid w:val="5906A50A"/>
    <w:rsid w:val="59345FBD"/>
    <w:rsid w:val="5949BB40"/>
    <w:rsid w:val="595FA04F"/>
    <w:rsid w:val="599A18F8"/>
    <w:rsid w:val="59A656C2"/>
    <w:rsid w:val="59B38E71"/>
    <w:rsid w:val="59B5E6D2"/>
    <w:rsid w:val="59D4903F"/>
    <w:rsid w:val="59DD3D51"/>
    <w:rsid w:val="59DEFE78"/>
    <w:rsid w:val="59E84CF1"/>
    <w:rsid w:val="59F5D662"/>
    <w:rsid w:val="59FAA61B"/>
    <w:rsid w:val="5A05607F"/>
    <w:rsid w:val="5A105DF4"/>
    <w:rsid w:val="5A2CC0C7"/>
    <w:rsid w:val="5A416674"/>
    <w:rsid w:val="5A4DD32F"/>
    <w:rsid w:val="5A6A0C82"/>
    <w:rsid w:val="5A6B8C28"/>
    <w:rsid w:val="5A6C4E0C"/>
    <w:rsid w:val="5A71D00F"/>
    <w:rsid w:val="5A727943"/>
    <w:rsid w:val="5A7299EA"/>
    <w:rsid w:val="5A803FA7"/>
    <w:rsid w:val="5A8B9D6E"/>
    <w:rsid w:val="5A973805"/>
    <w:rsid w:val="5A9B8B0A"/>
    <w:rsid w:val="5AB68DE3"/>
    <w:rsid w:val="5AB7CB9D"/>
    <w:rsid w:val="5AD2B0DE"/>
    <w:rsid w:val="5AE340D8"/>
    <w:rsid w:val="5AE7799C"/>
    <w:rsid w:val="5AF20F11"/>
    <w:rsid w:val="5B025D90"/>
    <w:rsid w:val="5B0A7118"/>
    <w:rsid w:val="5B0EA000"/>
    <w:rsid w:val="5B2107EA"/>
    <w:rsid w:val="5B3D8AF4"/>
    <w:rsid w:val="5B444705"/>
    <w:rsid w:val="5B4C2BAE"/>
    <w:rsid w:val="5B6A017E"/>
    <w:rsid w:val="5B6F85A4"/>
    <w:rsid w:val="5B8F750F"/>
    <w:rsid w:val="5B916FC6"/>
    <w:rsid w:val="5B95D10D"/>
    <w:rsid w:val="5BA0E514"/>
    <w:rsid w:val="5BBC5B8E"/>
    <w:rsid w:val="5BC01051"/>
    <w:rsid w:val="5BD3A39F"/>
    <w:rsid w:val="5BDD3DAA"/>
    <w:rsid w:val="5C030B29"/>
    <w:rsid w:val="5C0476D1"/>
    <w:rsid w:val="5C12705D"/>
    <w:rsid w:val="5C1E13B5"/>
    <w:rsid w:val="5C22A1FB"/>
    <w:rsid w:val="5C26780C"/>
    <w:rsid w:val="5C4FEF0F"/>
    <w:rsid w:val="5C5BB4A8"/>
    <w:rsid w:val="5C5DB127"/>
    <w:rsid w:val="5C62F68F"/>
    <w:rsid w:val="5C712AB1"/>
    <w:rsid w:val="5C72C923"/>
    <w:rsid w:val="5CA9F014"/>
    <w:rsid w:val="5CAD13EC"/>
    <w:rsid w:val="5CBBA594"/>
    <w:rsid w:val="5CCFD7E3"/>
    <w:rsid w:val="5CF72DBA"/>
    <w:rsid w:val="5D00432A"/>
    <w:rsid w:val="5D06ADE0"/>
    <w:rsid w:val="5D08C401"/>
    <w:rsid w:val="5D0A25C5"/>
    <w:rsid w:val="5D226CB0"/>
    <w:rsid w:val="5D3352E3"/>
    <w:rsid w:val="5D3FBEFF"/>
    <w:rsid w:val="5D40EC70"/>
    <w:rsid w:val="5D4F6A07"/>
    <w:rsid w:val="5D616113"/>
    <w:rsid w:val="5D7A1169"/>
    <w:rsid w:val="5DAC3C7B"/>
    <w:rsid w:val="5DACA0A7"/>
    <w:rsid w:val="5DC57399"/>
    <w:rsid w:val="5DE60040"/>
    <w:rsid w:val="5DE8C7F7"/>
    <w:rsid w:val="5DEB4186"/>
    <w:rsid w:val="5DFB23D8"/>
    <w:rsid w:val="5DFF0232"/>
    <w:rsid w:val="5E264D0A"/>
    <w:rsid w:val="5E31A322"/>
    <w:rsid w:val="5E38A206"/>
    <w:rsid w:val="5E4EAE9D"/>
    <w:rsid w:val="5E5E51E0"/>
    <w:rsid w:val="5E697739"/>
    <w:rsid w:val="5E714CA4"/>
    <w:rsid w:val="5E866119"/>
    <w:rsid w:val="5E909DC0"/>
    <w:rsid w:val="5EA3B8C4"/>
    <w:rsid w:val="5EAE6572"/>
    <w:rsid w:val="5EC3D7AA"/>
    <w:rsid w:val="5EC53D5D"/>
    <w:rsid w:val="5EC5C4DB"/>
    <w:rsid w:val="5EF731CF"/>
    <w:rsid w:val="5F05DC22"/>
    <w:rsid w:val="5F2487D0"/>
    <w:rsid w:val="5F3326CF"/>
    <w:rsid w:val="5F575458"/>
    <w:rsid w:val="5F6E4DC3"/>
    <w:rsid w:val="5F706426"/>
    <w:rsid w:val="5F7CC5F2"/>
    <w:rsid w:val="5F820C03"/>
    <w:rsid w:val="5F87A989"/>
    <w:rsid w:val="5F8F889B"/>
    <w:rsid w:val="5FA5AEAD"/>
    <w:rsid w:val="5FA885B5"/>
    <w:rsid w:val="5FAA38CE"/>
    <w:rsid w:val="5FC27842"/>
    <w:rsid w:val="5FC74EE7"/>
    <w:rsid w:val="5FCDBAA3"/>
    <w:rsid w:val="5FCE7FAF"/>
    <w:rsid w:val="5FE421DF"/>
    <w:rsid w:val="5FE8BCFB"/>
    <w:rsid w:val="5FF0B7C1"/>
    <w:rsid w:val="5FFE8C12"/>
    <w:rsid w:val="6026CAF4"/>
    <w:rsid w:val="6031F0BA"/>
    <w:rsid w:val="60404F7A"/>
    <w:rsid w:val="604075A1"/>
    <w:rsid w:val="6052C9F7"/>
    <w:rsid w:val="60688CC8"/>
    <w:rsid w:val="6072E068"/>
    <w:rsid w:val="60817ABB"/>
    <w:rsid w:val="608ED88C"/>
    <w:rsid w:val="6095CA92"/>
    <w:rsid w:val="60975639"/>
    <w:rsid w:val="60AFEEE8"/>
    <w:rsid w:val="60B75142"/>
    <w:rsid w:val="60BE9B94"/>
    <w:rsid w:val="60D59E87"/>
    <w:rsid w:val="60FB8A6F"/>
    <w:rsid w:val="610980D8"/>
    <w:rsid w:val="610A9236"/>
    <w:rsid w:val="610EAD62"/>
    <w:rsid w:val="6117B346"/>
    <w:rsid w:val="613ADD62"/>
    <w:rsid w:val="613C61DC"/>
    <w:rsid w:val="615055BE"/>
    <w:rsid w:val="616DD787"/>
    <w:rsid w:val="617C9D52"/>
    <w:rsid w:val="6185B778"/>
    <w:rsid w:val="6192CC58"/>
    <w:rsid w:val="61AB3AA1"/>
    <w:rsid w:val="61D769FC"/>
    <w:rsid w:val="61D9236D"/>
    <w:rsid w:val="61E55420"/>
    <w:rsid w:val="61FF6C05"/>
    <w:rsid w:val="62006F85"/>
    <w:rsid w:val="62121560"/>
    <w:rsid w:val="6230A3BF"/>
    <w:rsid w:val="623EC678"/>
    <w:rsid w:val="6249D71F"/>
    <w:rsid w:val="62504253"/>
    <w:rsid w:val="62512AC6"/>
    <w:rsid w:val="62A6DCCE"/>
    <w:rsid w:val="62D693F2"/>
    <w:rsid w:val="63019FF2"/>
    <w:rsid w:val="6301DCF1"/>
    <w:rsid w:val="6338ECE5"/>
    <w:rsid w:val="6354BA8C"/>
    <w:rsid w:val="6359BDF8"/>
    <w:rsid w:val="6369CDDC"/>
    <w:rsid w:val="6374A9EA"/>
    <w:rsid w:val="639C38F4"/>
    <w:rsid w:val="63ABD084"/>
    <w:rsid w:val="63AD6591"/>
    <w:rsid w:val="63ADDCC2"/>
    <w:rsid w:val="63B2455A"/>
    <w:rsid w:val="63D6A24A"/>
    <w:rsid w:val="63EBBD48"/>
    <w:rsid w:val="64080631"/>
    <w:rsid w:val="641FFA04"/>
    <w:rsid w:val="6446CD08"/>
    <w:rsid w:val="64563E00"/>
    <w:rsid w:val="645B9D4C"/>
    <w:rsid w:val="6462249E"/>
    <w:rsid w:val="646B1641"/>
    <w:rsid w:val="64724F13"/>
    <w:rsid w:val="647AE91E"/>
    <w:rsid w:val="648E3DDA"/>
    <w:rsid w:val="64CD657D"/>
    <w:rsid w:val="64EB381A"/>
    <w:rsid w:val="651ED460"/>
    <w:rsid w:val="65212F02"/>
    <w:rsid w:val="652A4988"/>
    <w:rsid w:val="652D193A"/>
    <w:rsid w:val="652D7541"/>
    <w:rsid w:val="65306C02"/>
    <w:rsid w:val="6547A44B"/>
    <w:rsid w:val="6555028D"/>
    <w:rsid w:val="655AEFB2"/>
    <w:rsid w:val="656E4146"/>
    <w:rsid w:val="6585B35A"/>
    <w:rsid w:val="65A185FE"/>
    <w:rsid w:val="65AF75CE"/>
    <w:rsid w:val="65BF3723"/>
    <w:rsid w:val="65D16B1B"/>
    <w:rsid w:val="65D99468"/>
    <w:rsid w:val="65FD651E"/>
    <w:rsid w:val="66057134"/>
    <w:rsid w:val="662C5353"/>
    <w:rsid w:val="662FEB30"/>
    <w:rsid w:val="664170A8"/>
    <w:rsid w:val="66510EBA"/>
    <w:rsid w:val="66541799"/>
    <w:rsid w:val="6657D63C"/>
    <w:rsid w:val="6658CEDA"/>
    <w:rsid w:val="666143C9"/>
    <w:rsid w:val="66739D29"/>
    <w:rsid w:val="6696553F"/>
    <w:rsid w:val="66A1393C"/>
    <w:rsid w:val="66AD4041"/>
    <w:rsid w:val="66C5C7EE"/>
    <w:rsid w:val="66C7CD1A"/>
    <w:rsid w:val="66CD7667"/>
    <w:rsid w:val="66E02762"/>
    <w:rsid w:val="66E19B56"/>
    <w:rsid w:val="66EFE6AA"/>
    <w:rsid w:val="6702F3AB"/>
    <w:rsid w:val="671AC781"/>
    <w:rsid w:val="6720A112"/>
    <w:rsid w:val="67313F3C"/>
    <w:rsid w:val="674BF98F"/>
    <w:rsid w:val="6761886D"/>
    <w:rsid w:val="6798AE69"/>
    <w:rsid w:val="67A074F1"/>
    <w:rsid w:val="67A58ACE"/>
    <w:rsid w:val="67AAC2D9"/>
    <w:rsid w:val="67D8ACBC"/>
    <w:rsid w:val="67D94BB3"/>
    <w:rsid w:val="67E73FFF"/>
    <w:rsid w:val="67E8E3C4"/>
    <w:rsid w:val="67EC6F3A"/>
    <w:rsid w:val="67F06BD0"/>
    <w:rsid w:val="6802A78E"/>
    <w:rsid w:val="6803BF61"/>
    <w:rsid w:val="6817AE53"/>
    <w:rsid w:val="6819FC3B"/>
    <w:rsid w:val="6829A46D"/>
    <w:rsid w:val="6829BB68"/>
    <w:rsid w:val="682D133B"/>
    <w:rsid w:val="684A5BC5"/>
    <w:rsid w:val="684A6A7A"/>
    <w:rsid w:val="684D1ED7"/>
    <w:rsid w:val="684E5072"/>
    <w:rsid w:val="6858E7B7"/>
    <w:rsid w:val="68659498"/>
    <w:rsid w:val="686C211B"/>
    <w:rsid w:val="6883B8B5"/>
    <w:rsid w:val="689BB4C0"/>
    <w:rsid w:val="68A720A8"/>
    <w:rsid w:val="68C8FA7C"/>
    <w:rsid w:val="68D4CB9C"/>
    <w:rsid w:val="68D6B753"/>
    <w:rsid w:val="68DA2553"/>
    <w:rsid w:val="68EDD5A4"/>
    <w:rsid w:val="68EE858A"/>
    <w:rsid w:val="68F4D919"/>
    <w:rsid w:val="68F58D6E"/>
    <w:rsid w:val="68FC7E96"/>
    <w:rsid w:val="69006F45"/>
    <w:rsid w:val="6903D986"/>
    <w:rsid w:val="6933E7AC"/>
    <w:rsid w:val="6937DF15"/>
    <w:rsid w:val="694B85C4"/>
    <w:rsid w:val="694F8B46"/>
    <w:rsid w:val="695B3F4B"/>
    <w:rsid w:val="695D7B5C"/>
    <w:rsid w:val="6974B42F"/>
    <w:rsid w:val="6988E178"/>
    <w:rsid w:val="698E6299"/>
    <w:rsid w:val="698F2A84"/>
    <w:rsid w:val="69969D33"/>
    <w:rsid w:val="699F894E"/>
    <w:rsid w:val="69AEF178"/>
    <w:rsid w:val="69F0B6E0"/>
    <w:rsid w:val="69F0D6F1"/>
    <w:rsid w:val="6A09C756"/>
    <w:rsid w:val="6A20F725"/>
    <w:rsid w:val="6A29DF94"/>
    <w:rsid w:val="6A3377C2"/>
    <w:rsid w:val="6A3E6231"/>
    <w:rsid w:val="6A3F6666"/>
    <w:rsid w:val="6A5E9105"/>
    <w:rsid w:val="6A6C2352"/>
    <w:rsid w:val="6A961E8D"/>
    <w:rsid w:val="6A96BB4A"/>
    <w:rsid w:val="6AB23F29"/>
    <w:rsid w:val="6ADBC6BB"/>
    <w:rsid w:val="6B0FA5A5"/>
    <w:rsid w:val="6B13148D"/>
    <w:rsid w:val="6B1B985D"/>
    <w:rsid w:val="6B1C392D"/>
    <w:rsid w:val="6B37B0A5"/>
    <w:rsid w:val="6B3C6FB4"/>
    <w:rsid w:val="6B3D69B4"/>
    <w:rsid w:val="6B8F2CFB"/>
    <w:rsid w:val="6BB0DDE9"/>
    <w:rsid w:val="6BC5B9BB"/>
    <w:rsid w:val="6BDD1503"/>
    <w:rsid w:val="6BE4BC4F"/>
    <w:rsid w:val="6C0BC2FF"/>
    <w:rsid w:val="6C1CAB8E"/>
    <w:rsid w:val="6C1EBA4F"/>
    <w:rsid w:val="6C27AE24"/>
    <w:rsid w:val="6C438A6B"/>
    <w:rsid w:val="6C8C6FE4"/>
    <w:rsid w:val="6CB152ED"/>
    <w:rsid w:val="6CB34C49"/>
    <w:rsid w:val="6CC2207B"/>
    <w:rsid w:val="6CD06FA7"/>
    <w:rsid w:val="6CE0EBDB"/>
    <w:rsid w:val="6CE1EDAA"/>
    <w:rsid w:val="6CED747A"/>
    <w:rsid w:val="6CF382BF"/>
    <w:rsid w:val="6CF9D163"/>
    <w:rsid w:val="6CFA7C5E"/>
    <w:rsid w:val="6CFCBFFC"/>
    <w:rsid w:val="6D09C8B5"/>
    <w:rsid w:val="6D105E9C"/>
    <w:rsid w:val="6D1442CB"/>
    <w:rsid w:val="6D15AB45"/>
    <w:rsid w:val="6D36ABED"/>
    <w:rsid w:val="6D390DD0"/>
    <w:rsid w:val="6D3C59CD"/>
    <w:rsid w:val="6D771EDB"/>
    <w:rsid w:val="6D7E47A6"/>
    <w:rsid w:val="6DA30069"/>
    <w:rsid w:val="6DB53431"/>
    <w:rsid w:val="6DECC485"/>
    <w:rsid w:val="6DFB14E0"/>
    <w:rsid w:val="6DFC4DD3"/>
    <w:rsid w:val="6E10DD56"/>
    <w:rsid w:val="6E2E6CA8"/>
    <w:rsid w:val="6E65CBEA"/>
    <w:rsid w:val="6E684BC1"/>
    <w:rsid w:val="6E709FC0"/>
    <w:rsid w:val="6ECF3903"/>
    <w:rsid w:val="6ED850E1"/>
    <w:rsid w:val="6EFFB686"/>
    <w:rsid w:val="6F3706DD"/>
    <w:rsid w:val="6F3775EC"/>
    <w:rsid w:val="6F532C6C"/>
    <w:rsid w:val="6F536B99"/>
    <w:rsid w:val="6F5B3658"/>
    <w:rsid w:val="6F5FA3D6"/>
    <w:rsid w:val="6F6B64C6"/>
    <w:rsid w:val="6F8CBDF9"/>
    <w:rsid w:val="6FB27F16"/>
    <w:rsid w:val="6FCFF215"/>
    <w:rsid w:val="6FDA4918"/>
    <w:rsid w:val="6FE1E3D8"/>
    <w:rsid w:val="6FEC4A61"/>
    <w:rsid w:val="6FF4E866"/>
    <w:rsid w:val="700AC832"/>
    <w:rsid w:val="7014B109"/>
    <w:rsid w:val="702CB661"/>
    <w:rsid w:val="703FA00B"/>
    <w:rsid w:val="7067D6AF"/>
    <w:rsid w:val="7081B248"/>
    <w:rsid w:val="708453A5"/>
    <w:rsid w:val="70927B58"/>
    <w:rsid w:val="70AE9193"/>
    <w:rsid w:val="70C72EB1"/>
    <w:rsid w:val="70D4C202"/>
    <w:rsid w:val="70E0E555"/>
    <w:rsid w:val="70F03B7A"/>
    <w:rsid w:val="70F8122D"/>
    <w:rsid w:val="70F9BBB8"/>
    <w:rsid w:val="70FB0EB3"/>
    <w:rsid w:val="71005D4F"/>
    <w:rsid w:val="7104CED1"/>
    <w:rsid w:val="712EA53C"/>
    <w:rsid w:val="715E35E8"/>
    <w:rsid w:val="71696DFD"/>
    <w:rsid w:val="71B3FADE"/>
    <w:rsid w:val="71CB83F8"/>
    <w:rsid w:val="71D3C885"/>
    <w:rsid w:val="71D66201"/>
    <w:rsid w:val="71EE3F70"/>
    <w:rsid w:val="71F86A4A"/>
    <w:rsid w:val="71F93534"/>
    <w:rsid w:val="71FDFBBD"/>
    <w:rsid w:val="720B77C3"/>
    <w:rsid w:val="721E1F37"/>
    <w:rsid w:val="721FEF15"/>
    <w:rsid w:val="72310523"/>
    <w:rsid w:val="7237FAB6"/>
    <w:rsid w:val="7241CE6A"/>
    <w:rsid w:val="724D18B1"/>
    <w:rsid w:val="725635AD"/>
    <w:rsid w:val="72641E1F"/>
    <w:rsid w:val="726D9C6B"/>
    <w:rsid w:val="72A2095A"/>
    <w:rsid w:val="72A75CFF"/>
    <w:rsid w:val="72AB0DF3"/>
    <w:rsid w:val="72AC3BC7"/>
    <w:rsid w:val="72B3FF4F"/>
    <w:rsid w:val="72B4F993"/>
    <w:rsid w:val="72CC8341"/>
    <w:rsid w:val="72D1809E"/>
    <w:rsid w:val="72D82394"/>
    <w:rsid w:val="72DBC191"/>
    <w:rsid w:val="72F6016F"/>
    <w:rsid w:val="730438F0"/>
    <w:rsid w:val="730626A0"/>
    <w:rsid w:val="73068634"/>
    <w:rsid w:val="731511F0"/>
    <w:rsid w:val="731FAC32"/>
    <w:rsid w:val="732F8DA8"/>
    <w:rsid w:val="73453A05"/>
    <w:rsid w:val="7362A2BB"/>
    <w:rsid w:val="7364E05F"/>
    <w:rsid w:val="73683B1B"/>
    <w:rsid w:val="73853314"/>
    <w:rsid w:val="738B51B6"/>
    <w:rsid w:val="738F8646"/>
    <w:rsid w:val="73929947"/>
    <w:rsid w:val="739C2210"/>
    <w:rsid w:val="73B2F052"/>
    <w:rsid w:val="73C1F15C"/>
    <w:rsid w:val="73C85720"/>
    <w:rsid w:val="73E09571"/>
    <w:rsid w:val="741D48B9"/>
    <w:rsid w:val="7423328C"/>
    <w:rsid w:val="7426D256"/>
    <w:rsid w:val="74285C2E"/>
    <w:rsid w:val="7429B691"/>
    <w:rsid w:val="742ADD71"/>
    <w:rsid w:val="74311C87"/>
    <w:rsid w:val="7443FCC4"/>
    <w:rsid w:val="744A7BA2"/>
    <w:rsid w:val="74503050"/>
    <w:rsid w:val="74691BF5"/>
    <w:rsid w:val="7480FF57"/>
    <w:rsid w:val="74820A5B"/>
    <w:rsid w:val="748CC94C"/>
    <w:rsid w:val="74917A07"/>
    <w:rsid w:val="74A75127"/>
    <w:rsid w:val="74C7C29C"/>
    <w:rsid w:val="74E2E8A8"/>
    <w:rsid w:val="74F060AF"/>
    <w:rsid w:val="74F12919"/>
    <w:rsid w:val="75072250"/>
    <w:rsid w:val="751B68A1"/>
    <w:rsid w:val="7551998F"/>
    <w:rsid w:val="75554962"/>
    <w:rsid w:val="75685589"/>
    <w:rsid w:val="7579EA0E"/>
    <w:rsid w:val="759BB5FE"/>
    <w:rsid w:val="75AEA543"/>
    <w:rsid w:val="75B75C32"/>
    <w:rsid w:val="75BE0F47"/>
    <w:rsid w:val="75C1D7E1"/>
    <w:rsid w:val="75D7103A"/>
    <w:rsid w:val="75DBB997"/>
    <w:rsid w:val="75DC331D"/>
    <w:rsid w:val="75E6191B"/>
    <w:rsid w:val="75EAF5C2"/>
    <w:rsid w:val="760CB606"/>
    <w:rsid w:val="760FB90D"/>
    <w:rsid w:val="761CD87B"/>
    <w:rsid w:val="762676B7"/>
    <w:rsid w:val="762BC601"/>
    <w:rsid w:val="763E5B35"/>
    <w:rsid w:val="767B8D3A"/>
    <w:rsid w:val="767BBE82"/>
    <w:rsid w:val="768AA580"/>
    <w:rsid w:val="768B035A"/>
    <w:rsid w:val="7696C85D"/>
    <w:rsid w:val="76A46983"/>
    <w:rsid w:val="76B3ED73"/>
    <w:rsid w:val="76B4266A"/>
    <w:rsid w:val="76C66393"/>
    <w:rsid w:val="76CE10F6"/>
    <w:rsid w:val="76D6BD59"/>
    <w:rsid w:val="76D9F930"/>
    <w:rsid w:val="76F0304A"/>
    <w:rsid w:val="76F50028"/>
    <w:rsid w:val="77247EC5"/>
    <w:rsid w:val="7739B5CC"/>
    <w:rsid w:val="7744E4F9"/>
    <w:rsid w:val="774BEBFF"/>
    <w:rsid w:val="777B3E2B"/>
    <w:rsid w:val="77888EC0"/>
    <w:rsid w:val="778D5B7F"/>
    <w:rsid w:val="77956040"/>
    <w:rsid w:val="77AAA12E"/>
    <w:rsid w:val="77CCC714"/>
    <w:rsid w:val="77D6D252"/>
    <w:rsid w:val="77E8A3EB"/>
    <w:rsid w:val="78081742"/>
    <w:rsid w:val="78109C93"/>
    <w:rsid w:val="78234DD9"/>
    <w:rsid w:val="78258204"/>
    <w:rsid w:val="7842DCD2"/>
    <w:rsid w:val="78465279"/>
    <w:rsid w:val="7849E106"/>
    <w:rsid w:val="7852D475"/>
    <w:rsid w:val="785AB906"/>
    <w:rsid w:val="7864F41D"/>
    <w:rsid w:val="7887B488"/>
    <w:rsid w:val="78A06944"/>
    <w:rsid w:val="78A2E896"/>
    <w:rsid w:val="78A9BF74"/>
    <w:rsid w:val="78AB251B"/>
    <w:rsid w:val="78B1DD1B"/>
    <w:rsid w:val="78C44804"/>
    <w:rsid w:val="78E2AF70"/>
    <w:rsid w:val="78FAD266"/>
    <w:rsid w:val="790E9214"/>
    <w:rsid w:val="79287A68"/>
    <w:rsid w:val="7934628E"/>
    <w:rsid w:val="794447EE"/>
    <w:rsid w:val="79473B95"/>
    <w:rsid w:val="79598DDC"/>
    <w:rsid w:val="795CA38A"/>
    <w:rsid w:val="797A3A90"/>
    <w:rsid w:val="7991D5A7"/>
    <w:rsid w:val="79E079B2"/>
    <w:rsid w:val="7A128CD7"/>
    <w:rsid w:val="7A216B48"/>
    <w:rsid w:val="7A24255B"/>
    <w:rsid w:val="7A2EC650"/>
    <w:rsid w:val="7A3EFBD8"/>
    <w:rsid w:val="7A69ABDF"/>
    <w:rsid w:val="7A6B019C"/>
    <w:rsid w:val="7A7B5CE5"/>
    <w:rsid w:val="7A7B5FEC"/>
    <w:rsid w:val="7A8306DF"/>
    <w:rsid w:val="7A953FC5"/>
    <w:rsid w:val="7A9BFA90"/>
    <w:rsid w:val="7AA42D2B"/>
    <w:rsid w:val="7AA513F8"/>
    <w:rsid w:val="7ACD9183"/>
    <w:rsid w:val="7AE52F9A"/>
    <w:rsid w:val="7AF53C3A"/>
    <w:rsid w:val="7B009345"/>
    <w:rsid w:val="7B120D18"/>
    <w:rsid w:val="7B14C5CC"/>
    <w:rsid w:val="7B1B2A80"/>
    <w:rsid w:val="7B23F567"/>
    <w:rsid w:val="7B39EDC4"/>
    <w:rsid w:val="7B451F28"/>
    <w:rsid w:val="7B7481A8"/>
    <w:rsid w:val="7B80FD02"/>
    <w:rsid w:val="7B9305F0"/>
    <w:rsid w:val="7B958558"/>
    <w:rsid w:val="7B9B3FFC"/>
    <w:rsid w:val="7BABE13B"/>
    <w:rsid w:val="7BBD4C7F"/>
    <w:rsid w:val="7BC7C685"/>
    <w:rsid w:val="7BCCC05E"/>
    <w:rsid w:val="7BDCE434"/>
    <w:rsid w:val="7BEF4335"/>
    <w:rsid w:val="7BF9B6BD"/>
    <w:rsid w:val="7C0143B4"/>
    <w:rsid w:val="7C0F3D1D"/>
    <w:rsid w:val="7C259D8F"/>
    <w:rsid w:val="7C290DE2"/>
    <w:rsid w:val="7C3802D0"/>
    <w:rsid w:val="7C488FA6"/>
    <w:rsid w:val="7C48FD54"/>
    <w:rsid w:val="7C49A558"/>
    <w:rsid w:val="7C66674D"/>
    <w:rsid w:val="7C726C43"/>
    <w:rsid w:val="7C98B1DE"/>
    <w:rsid w:val="7CCEE6C9"/>
    <w:rsid w:val="7CDDAD39"/>
    <w:rsid w:val="7CE7F197"/>
    <w:rsid w:val="7CFA2037"/>
    <w:rsid w:val="7D02471B"/>
    <w:rsid w:val="7D18E54A"/>
    <w:rsid w:val="7D261C31"/>
    <w:rsid w:val="7D29BD10"/>
    <w:rsid w:val="7D33B94A"/>
    <w:rsid w:val="7D38337A"/>
    <w:rsid w:val="7D61A269"/>
    <w:rsid w:val="7D7AD6E9"/>
    <w:rsid w:val="7D7CE63C"/>
    <w:rsid w:val="7D8181ED"/>
    <w:rsid w:val="7D8A817C"/>
    <w:rsid w:val="7D939670"/>
    <w:rsid w:val="7D9F35F0"/>
    <w:rsid w:val="7DB8DFB1"/>
    <w:rsid w:val="7DB9B07D"/>
    <w:rsid w:val="7DBEDA98"/>
    <w:rsid w:val="7DE4236C"/>
    <w:rsid w:val="7DF4641E"/>
    <w:rsid w:val="7DF7D9B3"/>
    <w:rsid w:val="7E00D284"/>
    <w:rsid w:val="7E0FB7C4"/>
    <w:rsid w:val="7E2AE031"/>
    <w:rsid w:val="7E2B0F51"/>
    <w:rsid w:val="7E34A6E2"/>
    <w:rsid w:val="7E450526"/>
    <w:rsid w:val="7E50D682"/>
    <w:rsid w:val="7E581E17"/>
    <w:rsid w:val="7E60CFD4"/>
    <w:rsid w:val="7E7D914C"/>
    <w:rsid w:val="7E890303"/>
    <w:rsid w:val="7E8A3544"/>
    <w:rsid w:val="7E94C38A"/>
    <w:rsid w:val="7EA07A4D"/>
    <w:rsid w:val="7ECE4493"/>
    <w:rsid w:val="7EE53185"/>
    <w:rsid w:val="7EFA2B21"/>
    <w:rsid w:val="7F07AEB6"/>
    <w:rsid w:val="7F28FF64"/>
    <w:rsid w:val="7F2B98A0"/>
    <w:rsid w:val="7F2F36DC"/>
    <w:rsid w:val="7F376F80"/>
    <w:rsid w:val="7F613297"/>
    <w:rsid w:val="7F81E2A3"/>
    <w:rsid w:val="7F895C5C"/>
    <w:rsid w:val="7F8E0518"/>
    <w:rsid w:val="7F92AB49"/>
    <w:rsid w:val="7FB326B5"/>
    <w:rsid w:val="7FB9ED48"/>
    <w:rsid w:val="7FBE3275"/>
    <w:rsid w:val="7FFE4E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16E2A"/>
  <w15:chartTrackingRefBased/>
  <w15:docId w15:val="{BA364747-02F0-42C0-A7B3-556369BB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8FF"/>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3A6A8043"/>
    <w:pPr>
      <w:keepNext/>
      <w:keepLines/>
      <w:spacing w:before="240"/>
      <w:jc w:val="both"/>
      <w:outlineLvl w:val="0"/>
    </w:pPr>
    <w:rPr>
      <w:rFonts w:asciiTheme="majorHAnsi" w:eastAsiaTheme="majorEastAsia" w:hAnsiTheme="majorHAnsi" w:cstheme="majorBidi"/>
      <w:color w:val="000000" w:themeColor="text1"/>
      <w:kern w:val="2"/>
      <w:sz w:val="32"/>
      <w:szCs w:val="32"/>
      <w:lang w:val="nl-NL" w:eastAsia="en-US"/>
      <w14:ligatures w14:val="standardContextual"/>
    </w:rPr>
  </w:style>
  <w:style w:type="paragraph" w:styleId="Heading2">
    <w:name w:val="heading 2"/>
    <w:basedOn w:val="Normal"/>
    <w:next w:val="Normal"/>
    <w:link w:val="Heading2Char"/>
    <w:uiPriority w:val="9"/>
    <w:semiHidden/>
    <w:unhideWhenUsed/>
    <w:qFormat/>
    <w:rsid w:val="3A6A8043"/>
    <w:pPr>
      <w:keepNext/>
      <w:keepLines/>
      <w:spacing w:before="160" w:after="80"/>
      <w:jc w:val="both"/>
      <w:outlineLvl w:val="1"/>
    </w:pPr>
    <w:rPr>
      <w:rFonts w:asciiTheme="majorHAnsi" w:eastAsiaTheme="majorEastAsia" w:hAnsiTheme="majorHAnsi" w:cstheme="majorBidi"/>
      <w:color w:val="0F4761" w:themeColor="accent1" w:themeShade="BF"/>
      <w:kern w:val="2"/>
      <w:sz w:val="32"/>
      <w:szCs w:val="32"/>
      <w:lang w:val="en-GB" w:eastAsia="en-US"/>
      <w14:ligatures w14:val="standardContextual"/>
    </w:rPr>
  </w:style>
  <w:style w:type="paragraph" w:styleId="Heading3">
    <w:name w:val="heading 3"/>
    <w:basedOn w:val="Normal"/>
    <w:next w:val="Normal"/>
    <w:link w:val="Heading3Char"/>
    <w:uiPriority w:val="9"/>
    <w:semiHidden/>
    <w:unhideWhenUsed/>
    <w:qFormat/>
    <w:rsid w:val="3A6A8043"/>
    <w:pPr>
      <w:keepNext/>
      <w:keepLines/>
      <w:spacing w:before="160" w:after="80"/>
      <w:jc w:val="both"/>
      <w:outlineLvl w:val="2"/>
    </w:pPr>
    <w:rPr>
      <w:rFonts w:asciiTheme="minorHAnsi" w:eastAsiaTheme="majorEastAsia" w:hAnsiTheme="minorHAnsi" w:cstheme="majorBidi"/>
      <w:color w:val="0F4761" w:themeColor="accent1" w:themeShade="BF"/>
      <w:kern w:val="2"/>
      <w:sz w:val="28"/>
      <w:szCs w:val="28"/>
      <w:lang w:val="en-GB" w:eastAsia="en-US"/>
      <w14:ligatures w14:val="standardContextual"/>
    </w:rPr>
  </w:style>
  <w:style w:type="paragraph" w:styleId="Heading4">
    <w:name w:val="heading 4"/>
    <w:basedOn w:val="Normal"/>
    <w:next w:val="Normal"/>
    <w:link w:val="Heading4Char"/>
    <w:uiPriority w:val="9"/>
    <w:semiHidden/>
    <w:unhideWhenUsed/>
    <w:qFormat/>
    <w:rsid w:val="3A6A8043"/>
    <w:pPr>
      <w:keepNext/>
      <w:keepLines/>
      <w:spacing w:before="80" w:after="40"/>
      <w:jc w:val="both"/>
      <w:outlineLvl w:val="3"/>
    </w:pPr>
    <w:rPr>
      <w:rFonts w:asciiTheme="minorHAnsi" w:eastAsiaTheme="majorEastAsia" w:hAnsiTheme="minorHAnsi" w:cstheme="majorBidi"/>
      <w:i/>
      <w:iCs/>
      <w:color w:val="0F4761" w:themeColor="accent1" w:themeShade="BF"/>
      <w:kern w:val="2"/>
      <w:lang w:val="en-GB" w:eastAsia="en-US"/>
      <w14:ligatures w14:val="standardContextual"/>
    </w:rPr>
  </w:style>
  <w:style w:type="paragraph" w:styleId="Heading5">
    <w:name w:val="heading 5"/>
    <w:basedOn w:val="Normal"/>
    <w:next w:val="Normal"/>
    <w:link w:val="Heading5Char"/>
    <w:uiPriority w:val="9"/>
    <w:semiHidden/>
    <w:unhideWhenUsed/>
    <w:qFormat/>
    <w:rsid w:val="3A6A8043"/>
    <w:pPr>
      <w:keepNext/>
      <w:keepLines/>
      <w:spacing w:before="80" w:after="40"/>
      <w:jc w:val="both"/>
      <w:outlineLvl w:val="4"/>
    </w:pPr>
    <w:rPr>
      <w:rFonts w:asciiTheme="minorHAnsi" w:eastAsiaTheme="majorEastAsia" w:hAnsiTheme="minorHAnsi" w:cstheme="majorBidi"/>
      <w:color w:val="0F4761" w:themeColor="accent1" w:themeShade="BF"/>
      <w:kern w:val="2"/>
      <w:lang w:val="en-GB" w:eastAsia="en-US"/>
      <w14:ligatures w14:val="standardContextual"/>
    </w:rPr>
  </w:style>
  <w:style w:type="paragraph" w:styleId="Heading6">
    <w:name w:val="heading 6"/>
    <w:basedOn w:val="Normal"/>
    <w:next w:val="Normal"/>
    <w:link w:val="Heading6Char"/>
    <w:uiPriority w:val="9"/>
    <w:semiHidden/>
    <w:unhideWhenUsed/>
    <w:qFormat/>
    <w:rsid w:val="3A6A8043"/>
    <w:pPr>
      <w:keepNext/>
      <w:keepLines/>
      <w:spacing w:before="40"/>
      <w:jc w:val="both"/>
      <w:outlineLvl w:val="5"/>
    </w:pPr>
    <w:rPr>
      <w:rFonts w:asciiTheme="minorHAnsi" w:eastAsiaTheme="majorEastAsia" w:hAnsiTheme="minorHAnsi" w:cstheme="majorBidi"/>
      <w:i/>
      <w:iCs/>
      <w:color w:val="595959" w:themeColor="text1" w:themeTint="A6"/>
      <w:kern w:val="2"/>
      <w:lang w:val="en-GB" w:eastAsia="en-US"/>
      <w14:ligatures w14:val="standardContextual"/>
    </w:rPr>
  </w:style>
  <w:style w:type="paragraph" w:styleId="Heading7">
    <w:name w:val="heading 7"/>
    <w:basedOn w:val="Normal"/>
    <w:next w:val="Normal"/>
    <w:link w:val="Heading7Char"/>
    <w:uiPriority w:val="9"/>
    <w:semiHidden/>
    <w:unhideWhenUsed/>
    <w:qFormat/>
    <w:rsid w:val="3A6A8043"/>
    <w:pPr>
      <w:keepNext/>
      <w:keepLines/>
      <w:spacing w:before="40"/>
      <w:jc w:val="both"/>
      <w:outlineLvl w:val="6"/>
    </w:pPr>
    <w:rPr>
      <w:rFonts w:asciiTheme="minorHAnsi" w:eastAsiaTheme="majorEastAsia" w:hAnsiTheme="minorHAnsi" w:cstheme="majorBidi"/>
      <w:color w:val="595959" w:themeColor="text1" w:themeTint="A6"/>
      <w:kern w:val="2"/>
      <w:lang w:val="en-GB" w:eastAsia="en-US"/>
      <w14:ligatures w14:val="standardContextual"/>
    </w:rPr>
  </w:style>
  <w:style w:type="paragraph" w:styleId="Heading8">
    <w:name w:val="heading 8"/>
    <w:basedOn w:val="Normal"/>
    <w:next w:val="Normal"/>
    <w:link w:val="Heading8Char"/>
    <w:uiPriority w:val="9"/>
    <w:semiHidden/>
    <w:unhideWhenUsed/>
    <w:qFormat/>
    <w:rsid w:val="3A6A8043"/>
    <w:pPr>
      <w:keepNext/>
      <w:keepLines/>
      <w:spacing w:before="120"/>
      <w:jc w:val="both"/>
      <w:outlineLvl w:val="7"/>
    </w:pPr>
    <w:rPr>
      <w:rFonts w:asciiTheme="minorHAnsi" w:eastAsiaTheme="majorEastAsia" w:hAnsiTheme="minorHAnsi" w:cstheme="majorBidi"/>
      <w:i/>
      <w:iCs/>
      <w:color w:val="272727"/>
      <w:kern w:val="2"/>
      <w:lang w:val="en-GB" w:eastAsia="en-US"/>
      <w14:ligatures w14:val="standardContextual"/>
    </w:rPr>
  </w:style>
  <w:style w:type="paragraph" w:styleId="Heading9">
    <w:name w:val="heading 9"/>
    <w:basedOn w:val="Normal"/>
    <w:next w:val="Normal"/>
    <w:link w:val="Heading9Char"/>
    <w:uiPriority w:val="9"/>
    <w:semiHidden/>
    <w:unhideWhenUsed/>
    <w:qFormat/>
    <w:rsid w:val="3A6A8043"/>
    <w:pPr>
      <w:keepNext/>
      <w:keepLines/>
      <w:spacing w:before="120"/>
      <w:jc w:val="both"/>
      <w:outlineLvl w:val="8"/>
    </w:pPr>
    <w:rPr>
      <w:rFonts w:asciiTheme="minorHAnsi" w:eastAsiaTheme="majorEastAsia" w:hAnsiTheme="minorHAnsi" w:cstheme="majorBidi"/>
      <w:color w:val="272727"/>
      <w:kern w:val="2"/>
      <w:lang w:val="en-GB"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3A6A8043"/>
    <w:pPr>
      <w:spacing w:before="120"/>
      <w:contextualSpacing/>
      <w:jc w:val="center"/>
    </w:pPr>
    <w:rPr>
      <w:rFonts w:asciiTheme="majorHAnsi" w:eastAsiaTheme="majorEastAsia" w:hAnsiTheme="majorHAnsi" w:cstheme="majorBidi"/>
      <w:kern w:val="2"/>
      <w:sz w:val="40"/>
      <w:szCs w:val="40"/>
      <w:lang w:val="en-US" w:eastAsia="en-US"/>
      <w14:ligatures w14:val="standardContextual"/>
    </w:rPr>
  </w:style>
  <w:style w:type="character" w:customStyle="1" w:styleId="TitleChar">
    <w:name w:val="Title Char"/>
    <w:basedOn w:val="DefaultParagraphFont"/>
    <w:link w:val="Title"/>
    <w:uiPriority w:val="10"/>
    <w:rsid w:val="00412234"/>
    <w:rPr>
      <w:rFonts w:asciiTheme="majorHAnsi" w:eastAsiaTheme="majorEastAsia" w:hAnsiTheme="majorHAnsi" w:cstheme="majorBidi"/>
      <w:spacing w:val="-10"/>
      <w:kern w:val="28"/>
      <w:sz w:val="40"/>
      <w:szCs w:val="40"/>
      <w:lang w:val="en-US"/>
    </w:rPr>
  </w:style>
  <w:style w:type="character" w:customStyle="1" w:styleId="Heading1Char">
    <w:name w:val="Heading 1 Char"/>
    <w:basedOn w:val="DefaultParagraphFont"/>
    <w:link w:val="Heading1"/>
    <w:uiPriority w:val="9"/>
    <w:rsid w:val="00412234"/>
    <w:rPr>
      <w:rFonts w:asciiTheme="majorHAnsi" w:eastAsiaTheme="majorEastAsia" w:hAnsiTheme="majorHAnsi" w:cstheme="majorBidi"/>
      <w:color w:val="000000" w:themeColor="text1"/>
      <w:sz w:val="32"/>
      <w:szCs w:val="32"/>
      <w:lang w:val="nl-NL"/>
    </w:rPr>
  </w:style>
  <w:style w:type="character" w:customStyle="1" w:styleId="Heading2Char">
    <w:name w:val="Heading 2 Char"/>
    <w:basedOn w:val="DefaultParagraphFont"/>
    <w:link w:val="Heading2"/>
    <w:uiPriority w:val="9"/>
    <w:semiHidden/>
    <w:rsid w:val="00EA2E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E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E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E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E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E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E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ED6"/>
    <w:rPr>
      <w:rFonts w:eastAsiaTheme="majorEastAsia" w:cstheme="majorBidi"/>
      <w:color w:val="272727" w:themeColor="text1" w:themeTint="D8"/>
    </w:rPr>
  </w:style>
  <w:style w:type="paragraph" w:styleId="Subtitle">
    <w:name w:val="Subtitle"/>
    <w:basedOn w:val="Normal"/>
    <w:next w:val="Normal"/>
    <w:link w:val="SubtitleChar"/>
    <w:uiPriority w:val="11"/>
    <w:qFormat/>
    <w:rsid w:val="3A6A8043"/>
    <w:pPr>
      <w:spacing w:before="120" w:after="160"/>
      <w:jc w:val="both"/>
    </w:pPr>
    <w:rPr>
      <w:rFonts w:asciiTheme="minorHAnsi" w:eastAsiaTheme="majorEastAsia" w:hAnsiTheme="minorHAnsi" w:cstheme="majorBidi"/>
      <w:color w:val="595959" w:themeColor="text1" w:themeTint="A6"/>
      <w:kern w:val="2"/>
      <w:sz w:val="28"/>
      <w:szCs w:val="28"/>
      <w:lang w:val="en-GB" w:eastAsia="en-US"/>
      <w14:ligatures w14:val="standardContextual"/>
    </w:rPr>
  </w:style>
  <w:style w:type="character" w:customStyle="1" w:styleId="SubtitleChar">
    <w:name w:val="Subtitle Char"/>
    <w:basedOn w:val="DefaultParagraphFont"/>
    <w:link w:val="Subtitle"/>
    <w:uiPriority w:val="11"/>
    <w:rsid w:val="00EA2E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3A6A8043"/>
    <w:pPr>
      <w:spacing w:before="160" w:after="160"/>
      <w:jc w:val="center"/>
    </w:pPr>
    <w:rPr>
      <w:rFonts w:asciiTheme="minorHAnsi" w:eastAsiaTheme="minorHAnsi" w:hAnsiTheme="minorHAnsi" w:cstheme="minorBidi"/>
      <w:i/>
      <w:iCs/>
      <w:color w:val="404040" w:themeColor="text1" w:themeTint="BF"/>
      <w:kern w:val="2"/>
      <w:lang w:val="en-GB" w:eastAsia="en-US"/>
      <w14:ligatures w14:val="standardContextual"/>
    </w:rPr>
  </w:style>
  <w:style w:type="character" w:customStyle="1" w:styleId="QuoteChar">
    <w:name w:val="Quote Char"/>
    <w:basedOn w:val="DefaultParagraphFont"/>
    <w:link w:val="Quote"/>
    <w:uiPriority w:val="29"/>
    <w:rsid w:val="00EA2ED6"/>
    <w:rPr>
      <w:i/>
      <w:iCs/>
      <w:color w:val="404040" w:themeColor="text1" w:themeTint="BF"/>
    </w:rPr>
  </w:style>
  <w:style w:type="paragraph" w:styleId="ListParagraph">
    <w:name w:val="List Paragraph"/>
    <w:basedOn w:val="Normal"/>
    <w:uiPriority w:val="34"/>
    <w:qFormat/>
    <w:rsid w:val="3A6A8043"/>
    <w:pPr>
      <w:spacing w:before="120"/>
      <w:ind w:left="720"/>
      <w:contextualSpacing/>
      <w:jc w:val="both"/>
    </w:pPr>
    <w:rPr>
      <w:rFonts w:asciiTheme="minorHAnsi" w:eastAsiaTheme="minorHAnsi" w:hAnsiTheme="minorHAnsi" w:cstheme="minorBidi"/>
      <w:kern w:val="2"/>
      <w:lang w:val="en-GB" w:eastAsia="en-US"/>
      <w14:ligatures w14:val="standardContextual"/>
    </w:rPr>
  </w:style>
  <w:style w:type="character" w:styleId="IntenseEmphasis">
    <w:name w:val="Intense Emphasis"/>
    <w:basedOn w:val="DefaultParagraphFont"/>
    <w:uiPriority w:val="21"/>
    <w:qFormat/>
    <w:rsid w:val="00EA2ED6"/>
    <w:rPr>
      <w:i/>
      <w:iCs/>
      <w:color w:val="0F4761" w:themeColor="accent1" w:themeShade="BF"/>
    </w:rPr>
  </w:style>
  <w:style w:type="paragraph" w:styleId="IntenseQuote">
    <w:name w:val="Intense Quote"/>
    <w:basedOn w:val="Normal"/>
    <w:next w:val="Normal"/>
    <w:link w:val="IntenseQuoteChar"/>
    <w:uiPriority w:val="30"/>
    <w:qFormat/>
    <w:rsid w:val="3A6A804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n-GB" w:eastAsia="en-US"/>
      <w14:ligatures w14:val="standardContextual"/>
    </w:rPr>
  </w:style>
  <w:style w:type="character" w:customStyle="1" w:styleId="IntenseQuoteChar">
    <w:name w:val="Intense Quote Char"/>
    <w:basedOn w:val="DefaultParagraphFont"/>
    <w:link w:val="IntenseQuote"/>
    <w:uiPriority w:val="30"/>
    <w:rsid w:val="00EA2ED6"/>
    <w:rPr>
      <w:i/>
      <w:iCs/>
      <w:color w:val="0F4761" w:themeColor="accent1" w:themeShade="BF"/>
    </w:rPr>
  </w:style>
  <w:style w:type="character" w:styleId="IntenseReference">
    <w:name w:val="Intense Reference"/>
    <w:basedOn w:val="DefaultParagraphFont"/>
    <w:uiPriority w:val="32"/>
    <w:qFormat/>
    <w:rsid w:val="00EA2ED6"/>
    <w:rPr>
      <w:b/>
      <w:bCs/>
      <w:smallCaps/>
      <w:color w:val="0F4761" w:themeColor="accent1" w:themeShade="BF"/>
      <w:spacing w:val="5"/>
    </w:rPr>
  </w:style>
  <w:style w:type="paragraph" w:styleId="TOCHeading">
    <w:name w:val="TOC Heading"/>
    <w:basedOn w:val="Heading1"/>
    <w:next w:val="Normal"/>
    <w:uiPriority w:val="39"/>
    <w:unhideWhenUsed/>
    <w:qFormat/>
    <w:rsid w:val="00F817E3"/>
    <w:pPr>
      <w:spacing w:before="480" w:line="276" w:lineRule="auto"/>
      <w:jc w:val="left"/>
      <w:outlineLvl w:val="9"/>
    </w:pPr>
    <w:rPr>
      <w:b/>
      <w:bCs/>
      <w:color w:val="0F4761" w:themeColor="accent1" w:themeShade="BF"/>
      <w:kern w:val="0"/>
      <w:sz w:val="28"/>
      <w:szCs w:val="28"/>
      <w:lang w:val="fr-BE" w:eastAsia="fr-FR"/>
      <w14:ligatures w14:val="none"/>
    </w:rPr>
  </w:style>
  <w:style w:type="paragraph" w:styleId="TOC1">
    <w:name w:val="toc 1"/>
    <w:basedOn w:val="Normal"/>
    <w:next w:val="Normal"/>
    <w:uiPriority w:val="39"/>
    <w:unhideWhenUsed/>
    <w:rsid w:val="3A6A8043"/>
    <w:rPr>
      <w:b/>
      <w:bCs/>
      <w:i/>
      <w:iCs/>
    </w:rPr>
  </w:style>
  <w:style w:type="character" w:styleId="Hyperlink">
    <w:name w:val="Hyperlink"/>
    <w:basedOn w:val="DefaultParagraphFont"/>
    <w:uiPriority w:val="99"/>
    <w:unhideWhenUsed/>
    <w:rsid w:val="00F817E3"/>
    <w:rPr>
      <w:color w:val="467886" w:themeColor="hyperlink"/>
      <w:u w:val="single"/>
    </w:rPr>
  </w:style>
  <w:style w:type="paragraph" w:styleId="TOC2">
    <w:name w:val="toc 2"/>
    <w:basedOn w:val="Normal"/>
    <w:next w:val="Normal"/>
    <w:uiPriority w:val="39"/>
    <w:semiHidden/>
    <w:unhideWhenUsed/>
    <w:rsid w:val="3A6A8043"/>
    <w:pPr>
      <w:ind w:left="240"/>
    </w:pPr>
    <w:rPr>
      <w:b/>
      <w:bCs/>
      <w:sz w:val="22"/>
      <w:szCs w:val="22"/>
    </w:rPr>
  </w:style>
  <w:style w:type="paragraph" w:styleId="TOC3">
    <w:name w:val="toc 3"/>
    <w:basedOn w:val="Normal"/>
    <w:next w:val="Normal"/>
    <w:uiPriority w:val="39"/>
    <w:semiHidden/>
    <w:unhideWhenUsed/>
    <w:rsid w:val="3A6A8043"/>
    <w:pPr>
      <w:ind w:left="480"/>
    </w:pPr>
    <w:rPr>
      <w:sz w:val="20"/>
      <w:szCs w:val="20"/>
    </w:rPr>
  </w:style>
  <w:style w:type="paragraph" w:styleId="TOC4">
    <w:name w:val="toc 4"/>
    <w:basedOn w:val="Normal"/>
    <w:next w:val="Normal"/>
    <w:uiPriority w:val="39"/>
    <w:semiHidden/>
    <w:unhideWhenUsed/>
    <w:rsid w:val="3A6A8043"/>
    <w:pPr>
      <w:ind w:left="720"/>
    </w:pPr>
    <w:rPr>
      <w:sz w:val="20"/>
      <w:szCs w:val="20"/>
    </w:rPr>
  </w:style>
  <w:style w:type="paragraph" w:styleId="TOC5">
    <w:name w:val="toc 5"/>
    <w:basedOn w:val="Normal"/>
    <w:next w:val="Normal"/>
    <w:uiPriority w:val="39"/>
    <w:semiHidden/>
    <w:unhideWhenUsed/>
    <w:rsid w:val="3A6A8043"/>
    <w:pPr>
      <w:ind w:left="960"/>
    </w:pPr>
    <w:rPr>
      <w:sz w:val="20"/>
      <w:szCs w:val="20"/>
    </w:rPr>
  </w:style>
  <w:style w:type="paragraph" w:styleId="TOC6">
    <w:name w:val="toc 6"/>
    <w:basedOn w:val="Normal"/>
    <w:next w:val="Normal"/>
    <w:uiPriority w:val="39"/>
    <w:semiHidden/>
    <w:unhideWhenUsed/>
    <w:rsid w:val="3A6A8043"/>
    <w:pPr>
      <w:ind w:left="1200"/>
    </w:pPr>
    <w:rPr>
      <w:sz w:val="20"/>
      <w:szCs w:val="20"/>
    </w:rPr>
  </w:style>
  <w:style w:type="paragraph" w:styleId="TOC7">
    <w:name w:val="toc 7"/>
    <w:basedOn w:val="Normal"/>
    <w:next w:val="Normal"/>
    <w:uiPriority w:val="39"/>
    <w:semiHidden/>
    <w:unhideWhenUsed/>
    <w:rsid w:val="3A6A8043"/>
    <w:pPr>
      <w:ind w:left="1440"/>
    </w:pPr>
    <w:rPr>
      <w:sz w:val="20"/>
      <w:szCs w:val="20"/>
    </w:rPr>
  </w:style>
  <w:style w:type="paragraph" w:styleId="TOC8">
    <w:name w:val="toc 8"/>
    <w:basedOn w:val="Normal"/>
    <w:next w:val="Normal"/>
    <w:uiPriority w:val="39"/>
    <w:semiHidden/>
    <w:unhideWhenUsed/>
    <w:rsid w:val="3A6A8043"/>
    <w:pPr>
      <w:ind w:left="1680"/>
    </w:pPr>
    <w:rPr>
      <w:sz w:val="20"/>
      <w:szCs w:val="20"/>
    </w:rPr>
  </w:style>
  <w:style w:type="paragraph" w:styleId="TOC9">
    <w:name w:val="toc 9"/>
    <w:basedOn w:val="Normal"/>
    <w:next w:val="Normal"/>
    <w:uiPriority w:val="39"/>
    <w:semiHidden/>
    <w:unhideWhenUsed/>
    <w:rsid w:val="3A6A8043"/>
    <w:pPr>
      <w:ind w:left="1920"/>
    </w:pPr>
    <w:rPr>
      <w:sz w:val="20"/>
      <w:szCs w:val="20"/>
    </w:rPr>
  </w:style>
  <w:style w:type="paragraph" w:styleId="EndnoteText">
    <w:name w:val="endnote text"/>
    <w:basedOn w:val="Normal"/>
    <w:uiPriority w:val="99"/>
    <w:semiHidden/>
    <w:unhideWhenUsed/>
    <w:rsid w:val="3A6A8043"/>
    <w:pPr>
      <w:spacing w:before="120"/>
      <w:jc w:val="both"/>
    </w:pPr>
    <w:rPr>
      <w:rFonts w:asciiTheme="minorHAnsi" w:eastAsiaTheme="minorHAnsi" w:hAnsiTheme="minorHAnsi" w:cstheme="minorBidi"/>
      <w:kern w:val="2"/>
      <w:sz w:val="20"/>
      <w:szCs w:val="20"/>
      <w:lang w:val="en-GB" w:eastAsia="en-US"/>
      <w14:ligatures w14:val="standardContextual"/>
    </w:rPr>
  </w:style>
  <w:style w:type="paragraph" w:styleId="Footer">
    <w:name w:val="footer"/>
    <w:basedOn w:val="Normal"/>
    <w:uiPriority w:val="99"/>
    <w:unhideWhenUsed/>
    <w:rsid w:val="3A6A8043"/>
    <w:pPr>
      <w:tabs>
        <w:tab w:val="center" w:pos="4680"/>
        <w:tab w:val="right" w:pos="9360"/>
      </w:tabs>
      <w:spacing w:before="120"/>
      <w:jc w:val="both"/>
    </w:pPr>
    <w:rPr>
      <w:rFonts w:asciiTheme="minorHAnsi" w:eastAsiaTheme="minorHAnsi" w:hAnsiTheme="minorHAnsi" w:cstheme="minorBidi"/>
      <w:kern w:val="2"/>
      <w:lang w:val="en-GB" w:eastAsia="en-US"/>
      <w14:ligatures w14:val="standardContextual"/>
    </w:rPr>
  </w:style>
  <w:style w:type="paragraph" w:styleId="FootnoteText">
    <w:name w:val="footnote text"/>
    <w:basedOn w:val="Normal"/>
    <w:uiPriority w:val="99"/>
    <w:semiHidden/>
    <w:unhideWhenUsed/>
    <w:rsid w:val="3A6A8043"/>
    <w:pPr>
      <w:spacing w:before="120"/>
      <w:jc w:val="both"/>
    </w:pPr>
    <w:rPr>
      <w:rFonts w:asciiTheme="minorHAnsi" w:eastAsiaTheme="minorHAnsi" w:hAnsiTheme="minorHAnsi" w:cstheme="minorBidi"/>
      <w:kern w:val="2"/>
      <w:sz w:val="20"/>
      <w:szCs w:val="20"/>
      <w:lang w:val="en-GB" w:eastAsia="en-US"/>
      <w14:ligatures w14:val="standardContextual"/>
    </w:rPr>
  </w:style>
  <w:style w:type="paragraph" w:styleId="Header">
    <w:name w:val="header"/>
    <w:basedOn w:val="Normal"/>
    <w:uiPriority w:val="99"/>
    <w:unhideWhenUsed/>
    <w:rsid w:val="3A6A8043"/>
    <w:pPr>
      <w:tabs>
        <w:tab w:val="center" w:pos="4680"/>
        <w:tab w:val="right" w:pos="9360"/>
      </w:tabs>
      <w:spacing w:before="120"/>
      <w:jc w:val="both"/>
    </w:pPr>
    <w:rPr>
      <w:rFonts w:asciiTheme="minorHAnsi" w:eastAsiaTheme="minorHAnsi" w:hAnsiTheme="minorHAnsi" w:cstheme="minorBidi"/>
      <w:kern w:val="2"/>
      <w:lang w:val="en-GB" w:eastAsia="en-US"/>
      <w14:ligatures w14:val="standardContextual"/>
    </w:rPr>
  </w:style>
  <w:style w:type="paragraph" w:styleId="CommentText">
    <w:name w:val="annotation text"/>
    <w:basedOn w:val="Normal"/>
    <w:link w:val="CommentTextChar"/>
    <w:uiPriority w:val="99"/>
    <w:unhideWhenUsed/>
    <w:pPr>
      <w:spacing w:before="120"/>
      <w:jc w:val="both"/>
    </w:pPr>
    <w:rPr>
      <w:rFonts w:asciiTheme="minorHAnsi" w:eastAsiaTheme="minorHAnsi" w:hAnsiTheme="minorHAnsi" w:cstheme="minorBidi"/>
      <w:kern w:val="2"/>
      <w:sz w:val="20"/>
      <w:szCs w:val="20"/>
      <w:lang w:val="en-GB" w:eastAsia="en-US"/>
      <w14:ligatures w14:val="standardContextual"/>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1B49FF"/>
    <w:pPr>
      <w:spacing w:before="120" w:after="200"/>
      <w:jc w:val="both"/>
    </w:pPr>
    <w:rPr>
      <w:rFonts w:asciiTheme="minorHAnsi" w:eastAsiaTheme="minorHAnsi" w:hAnsiTheme="minorHAnsi" w:cstheme="minorBidi"/>
      <w:i/>
      <w:iCs/>
      <w:color w:val="0E2841" w:themeColor="text2"/>
      <w:kern w:val="2"/>
      <w:sz w:val="18"/>
      <w:szCs w:val="18"/>
      <w:lang w:val="en-GB" w:eastAsia="en-US"/>
      <w14:ligatures w14:val="standardContextual"/>
    </w:rPr>
  </w:style>
  <w:style w:type="character" w:styleId="UnresolvedMention">
    <w:name w:val="Unresolved Mention"/>
    <w:basedOn w:val="DefaultParagraphFont"/>
    <w:uiPriority w:val="99"/>
    <w:semiHidden/>
    <w:unhideWhenUsed/>
    <w:rsid w:val="0005126D"/>
    <w:rPr>
      <w:color w:val="605E5C"/>
      <w:shd w:val="clear" w:color="auto" w:fill="E1DFDD"/>
    </w:rPr>
  </w:style>
  <w:style w:type="paragraph" w:styleId="Bibliography">
    <w:name w:val="Bibliography"/>
    <w:basedOn w:val="Normal"/>
    <w:next w:val="Normal"/>
    <w:uiPriority w:val="37"/>
    <w:unhideWhenUsed/>
    <w:rsid w:val="006C73C6"/>
    <w:pPr>
      <w:spacing w:before="120"/>
      <w:jc w:val="both"/>
    </w:pPr>
    <w:rPr>
      <w:rFonts w:asciiTheme="minorHAnsi" w:eastAsiaTheme="minorHAnsi" w:hAnsiTheme="minorHAnsi" w:cstheme="minorBidi"/>
      <w:kern w:val="2"/>
      <w:lang w:val="en-GB" w:eastAsia="en-US"/>
      <w14:ligatures w14:val="standardContextual"/>
    </w:rPr>
  </w:style>
  <w:style w:type="character" w:styleId="PlaceholderText">
    <w:name w:val="Placeholder Text"/>
    <w:basedOn w:val="DefaultParagraphFont"/>
    <w:uiPriority w:val="99"/>
    <w:semiHidden/>
    <w:rsid w:val="008E653E"/>
    <w:rPr>
      <w:color w:val="666666"/>
    </w:rPr>
  </w:style>
  <w:style w:type="paragraph" w:styleId="Revision">
    <w:name w:val="Revision"/>
    <w:hidden/>
    <w:uiPriority w:val="99"/>
    <w:semiHidden/>
    <w:rsid w:val="00895913"/>
    <w:rPr>
      <w:lang w:val="en-GB"/>
    </w:rPr>
  </w:style>
  <w:style w:type="table" w:styleId="TableGrid">
    <w:name w:val="Table Grid"/>
    <w:basedOn w:val="TableNormal"/>
    <w:uiPriority w:val="59"/>
    <w:rsid w:val="00895913"/>
    <w:tblPr>
      <w:tblInd w:w="0" w:type="nil"/>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895913"/>
    <w:rPr>
      <w:b/>
      <w:bCs/>
    </w:rPr>
  </w:style>
  <w:style w:type="character" w:customStyle="1" w:styleId="CommentSubjectChar">
    <w:name w:val="Comment Subject Char"/>
    <w:basedOn w:val="CommentTextChar"/>
    <w:link w:val="CommentSubject"/>
    <w:uiPriority w:val="99"/>
    <w:semiHidden/>
    <w:rsid w:val="00895913"/>
    <w:rPr>
      <w:b/>
      <w:bCs/>
      <w:sz w:val="20"/>
      <w:szCs w:val="20"/>
      <w:lang w:val="en-GB"/>
    </w:rPr>
  </w:style>
  <w:style w:type="paragraph" w:styleId="NoSpacing">
    <w:name w:val="No Spacing"/>
    <w:uiPriority w:val="1"/>
    <w:qFormat/>
    <w:rsid w:val="00895913"/>
    <w:pPr>
      <w:jc w:val="both"/>
    </w:pPr>
    <w:rPr>
      <w:lang w:val="en-GB"/>
    </w:rPr>
  </w:style>
  <w:style w:type="character" w:customStyle="1" w:styleId="apple-converted-space">
    <w:name w:val="apple-converted-space"/>
    <w:basedOn w:val="DefaultParagraphFont"/>
    <w:rsid w:val="00533D78"/>
  </w:style>
  <w:style w:type="paragraph" w:styleId="NormalWeb">
    <w:name w:val="Normal (Web)"/>
    <w:basedOn w:val="Normal"/>
    <w:uiPriority w:val="99"/>
    <w:semiHidden/>
    <w:unhideWhenUsed/>
    <w:rsid w:val="00067377"/>
    <w:pPr>
      <w:spacing w:before="100" w:beforeAutospacing="1" w:after="100" w:afterAutospacing="1"/>
    </w:pPr>
  </w:style>
  <w:style w:type="character" w:customStyle="1" w:styleId="katex-mathml">
    <w:name w:val="katex-mathml"/>
    <w:basedOn w:val="DefaultParagraphFont"/>
    <w:rsid w:val="00C078FF"/>
  </w:style>
  <w:style w:type="character" w:customStyle="1" w:styleId="mord">
    <w:name w:val="mord"/>
    <w:basedOn w:val="DefaultParagraphFont"/>
    <w:rsid w:val="00C078FF"/>
  </w:style>
  <w:style w:type="character" w:customStyle="1" w:styleId="vlist-s">
    <w:name w:val="vlist-s"/>
    <w:basedOn w:val="DefaultParagraphFont"/>
    <w:rsid w:val="00C078FF"/>
  </w:style>
  <w:style w:type="character" w:styleId="Strong">
    <w:name w:val="Strong"/>
    <w:basedOn w:val="DefaultParagraphFont"/>
    <w:uiPriority w:val="22"/>
    <w:qFormat/>
    <w:rsid w:val="00986621"/>
    <w:rPr>
      <w:b/>
      <w:bCs/>
    </w:rPr>
  </w:style>
  <w:style w:type="character" w:styleId="Emphasis">
    <w:name w:val="Emphasis"/>
    <w:basedOn w:val="DefaultParagraphFont"/>
    <w:uiPriority w:val="20"/>
    <w:qFormat/>
    <w:rsid w:val="00185A62"/>
    <w:rPr>
      <w:i/>
      <w:iCs/>
    </w:rPr>
  </w:style>
  <w:style w:type="character" w:customStyle="1" w:styleId="wacimagecontainer">
    <w:name w:val="wacimagecontainer"/>
    <w:basedOn w:val="DefaultParagraphFont"/>
    <w:rsid w:val="00BC5B33"/>
  </w:style>
  <w:style w:type="character" w:styleId="PageNumber">
    <w:name w:val="page number"/>
    <w:basedOn w:val="DefaultParagraphFont"/>
    <w:uiPriority w:val="99"/>
    <w:semiHidden/>
    <w:unhideWhenUsed/>
    <w:rsid w:val="00F833FA"/>
  </w:style>
  <w:style w:type="character" w:styleId="FollowedHyperlink">
    <w:name w:val="FollowedHyperlink"/>
    <w:basedOn w:val="DefaultParagraphFont"/>
    <w:uiPriority w:val="99"/>
    <w:semiHidden/>
    <w:unhideWhenUsed/>
    <w:rsid w:val="00272EF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980">
      <w:bodyDiv w:val="1"/>
      <w:marLeft w:val="0"/>
      <w:marRight w:val="0"/>
      <w:marTop w:val="0"/>
      <w:marBottom w:val="0"/>
      <w:divBdr>
        <w:top w:val="none" w:sz="0" w:space="0" w:color="auto"/>
        <w:left w:val="none" w:sz="0" w:space="0" w:color="auto"/>
        <w:bottom w:val="none" w:sz="0" w:space="0" w:color="auto"/>
        <w:right w:val="none" w:sz="0" w:space="0" w:color="auto"/>
      </w:divBdr>
    </w:div>
    <w:div w:id="6366436">
      <w:bodyDiv w:val="1"/>
      <w:marLeft w:val="0"/>
      <w:marRight w:val="0"/>
      <w:marTop w:val="0"/>
      <w:marBottom w:val="0"/>
      <w:divBdr>
        <w:top w:val="none" w:sz="0" w:space="0" w:color="auto"/>
        <w:left w:val="none" w:sz="0" w:space="0" w:color="auto"/>
        <w:bottom w:val="none" w:sz="0" w:space="0" w:color="auto"/>
        <w:right w:val="none" w:sz="0" w:space="0" w:color="auto"/>
      </w:divBdr>
    </w:div>
    <w:div w:id="9643878">
      <w:bodyDiv w:val="1"/>
      <w:marLeft w:val="0"/>
      <w:marRight w:val="0"/>
      <w:marTop w:val="0"/>
      <w:marBottom w:val="0"/>
      <w:divBdr>
        <w:top w:val="none" w:sz="0" w:space="0" w:color="auto"/>
        <w:left w:val="none" w:sz="0" w:space="0" w:color="auto"/>
        <w:bottom w:val="none" w:sz="0" w:space="0" w:color="auto"/>
        <w:right w:val="none" w:sz="0" w:space="0" w:color="auto"/>
      </w:divBdr>
    </w:div>
    <w:div w:id="20790385">
      <w:bodyDiv w:val="1"/>
      <w:marLeft w:val="0"/>
      <w:marRight w:val="0"/>
      <w:marTop w:val="0"/>
      <w:marBottom w:val="0"/>
      <w:divBdr>
        <w:top w:val="none" w:sz="0" w:space="0" w:color="auto"/>
        <w:left w:val="none" w:sz="0" w:space="0" w:color="auto"/>
        <w:bottom w:val="none" w:sz="0" w:space="0" w:color="auto"/>
        <w:right w:val="none" w:sz="0" w:space="0" w:color="auto"/>
      </w:divBdr>
    </w:div>
    <w:div w:id="23217838">
      <w:bodyDiv w:val="1"/>
      <w:marLeft w:val="0"/>
      <w:marRight w:val="0"/>
      <w:marTop w:val="0"/>
      <w:marBottom w:val="0"/>
      <w:divBdr>
        <w:top w:val="none" w:sz="0" w:space="0" w:color="auto"/>
        <w:left w:val="none" w:sz="0" w:space="0" w:color="auto"/>
        <w:bottom w:val="none" w:sz="0" w:space="0" w:color="auto"/>
        <w:right w:val="none" w:sz="0" w:space="0" w:color="auto"/>
      </w:divBdr>
    </w:div>
    <w:div w:id="23333223">
      <w:bodyDiv w:val="1"/>
      <w:marLeft w:val="0"/>
      <w:marRight w:val="0"/>
      <w:marTop w:val="0"/>
      <w:marBottom w:val="0"/>
      <w:divBdr>
        <w:top w:val="none" w:sz="0" w:space="0" w:color="auto"/>
        <w:left w:val="none" w:sz="0" w:space="0" w:color="auto"/>
        <w:bottom w:val="none" w:sz="0" w:space="0" w:color="auto"/>
        <w:right w:val="none" w:sz="0" w:space="0" w:color="auto"/>
      </w:divBdr>
    </w:div>
    <w:div w:id="24600250">
      <w:bodyDiv w:val="1"/>
      <w:marLeft w:val="0"/>
      <w:marRight w:val="0"/>
      <w:marTop w:val="0"/>
      <w:marBottom w:val="0"/>
      <w:divBdr>
        <w:top w:val="none" w:sz="0" w:space="0" w:color="auto"/>
        <w:left w:val="none" w:sz="0" w:space="0" w:color="auto"/>
        <w:bottom w:val="none" w:sz="0" w:space="0" w:color="auto"/>
        <w:right w:val="none" w:sz="0" w:space="0" w:color="auto"/>
      </w:divBdr>
    </w:div>
    <w:div w:id="25714336">
      <w:bodyDiv w:val="1"/>
      <w:marLeft w:val="0"/>
      <w:marRight w:val="0"/>
      <w:marTop w:val="0"/>
      <w:marBottom w:val="0"/>
      <w:divBdr>
        <w:top w:val="none" w:sz="0" w:space="0" w:color="auto"/>
        <w:left w:val="none" w:sz="0" w:space="0" w:color="auto"/>
        <w:bottom w:val="none" w:sz="0" w:space="0" w:color="auto"/>
        <w:right w:val="none" w:sz="0" w:space="0" w:color="auto"/>
      </w:divBdr>
    </w:div>
    <w:div w:id="29503724">
      <w:bodyDiv w:val="1"/>
      <w:marLeft w:val="0"/>
      <w:marRight w:val="0"/>
      <w:marTop w:val="0"/>
      <w:marBottom w:val="0"/>
      <w:divBdr>
        <w:top w:val="none" w:sz="0" w:space="0" w:color="auto"/>
        <w:left w:val="none" w:sz="0" w:space="0" w:color="auto"/>
        <w:bottom w:val="none" w:sz="0" w:space="0" w:color="auto"/>
        <w:right w:val="none" w:sz="0" w:space="0" w:color="auto"/>
      </w:divBdr>
    </w:div>
    <w:div w:id="33582376">
      <w:bodyDiv w:val="1"/>
      <w:marLeft w:val="0"/>
      <w:marRight w:val="0"/>
      <w:marTop w:val="0"/>
      <w:marBottom w:val="0"/>
      <w:divBdr>
        <w:top w:val="none" w:sz="0" w:space="0" w:color="auto"/>
        <w:left w:val="none" w:sz="0" w:space="0" w:color="auto"/>
        <w:bottom w:val="none" w:sz="0" w:space="0" w:color="auto"/>
        <w:right w:val="none" w:sz="0" w:space="0" w:color="auto"/>
      </w:divBdr>
    </w:div>
    <w:div w:id="35277493">
      <w:bodyDiv w:val="1"/>
      <w:marLeft w:val="0"/>
      <w:marRight w:val="0"/>
      <w:marTop w:val="0"/>
      <w:marBottom w:val="0"/>
      <w:divBdr>
        <w:top w:val="none" w:sz="0" w:space="0" w:color="auto"/>
        <w:left w:val="none" w:sz="0" w:space="0" w:color="auto"/>
        <w:bottom w:val="none" w:sz="0" w:space="0" w:color="auto"/>
        <w:right w:val="none" w:sz="0" w:space="0" w:color="auto"/>
      </w:divBdr>
    </w:div>
    <w:div w:id="47608652">
      <w:bodyDiv w:val="1"/>
      <w:marLeft w:val="0"/>
      <w:marRight w:val="0"/>
      <w:marTop w:val="0"/>
      <w:marBottom w:val="0"/>
      <w:divBdr>
        <w:top w:val="none" w:sz="0" w:space="0" w:color="auto"/>
        <w:left w:val="none" w:sz="0" w:space="0" w:color="auto"/>
        <w:bottom w:val="none" w:sz="0" w:space="0" w:color="auto"/>
        <w:right w:val="none" w:sz="0" w:space="0" w:color="auto"/>
      </w:divBdr>
    </w:div>
    <w:div w:id="52121559">
      <w:bodyDiv w:val="1"/>
      <w:marLeft w:val="0"/>
      <w:marRight w:val="0"/>
      <w:marTop w:val="0"/>
      <w:marBottom w:val="0"/>
      <w:divBdr>
        <w:top w:val="none" w:sz="0" w:space="0" w:color="auto"/>
        <w:left w:val="none" w:sz="0" w:space="0" w:color="auto"/>
        <w:bottom w:val="none" w:sz="0" w:space="0" w:color="auto"/>
        <w:right w:val="none" w:sz="0" w:space="0" w:color="auto"/>
      </w:divBdr>
    </w:div>
    <w:div w:id="55128494">
      <w:bodyDiv w:val="1"/>
      <w:marLeft w:val="0"/>
      <w:marRight w:val="0"/>
      <w:marTop w:val="0"/>
      <w:marBottom w:val="0"/>
      <w:divBdr>
        <w:top w:val="none" w:sz="0" w:space="0" w:color="auto"/>
        <w:left w:val="none" w:sz="0" w:space="0" w:color="auto"/>
        <w:bottom w:val="none" w:sz="0" w:space="0" w:color="auto"/>
        <w:right w:val="none" w:sz="0" w:space="0" w:color="auto"/>
      </w:divBdr>
    </w:div>
    <w:div w:id="61803329">
      <w:bodyDiv w:val="1"/>
      <w:marLeft w:val="0"/>
      <w:marRight w:val="0"/>
      <w:marTop w:val="0"/>
      <w:marBottom w:val="0"/>
      <w:divBdr>
        <w:top w:val="none" w:sz="0" w:space="0" w:color="auto"/>
        <w:left w:val="none" w:sz="0" w:space="0" w:color="auto"/>
        <w:bottom w:val="none" w:sz="0" w:space="0" w:color="auto"/>
        <w:right w:val="none" w:sz="0" w:space="0" w:color="auto"/>
      </w:divBdr>
    </w:div>
    <w:div w:id="64954648">
      <w:bodyDiv w:val="1"/>
      <w:marLeft w:val="0"/>
      <w:marRight w:val="0"/>
      <w:marTop w:val="0"/>
      <w:marBottom w:val="0"/>
      <w:divBdr>
        <w:top w:val="none" w:sz="0" w:space="0" w:color="auto"/>
        <w:left w:val="none" w:sz="0" w:space="0" w:color="auto"/>
        <w:bottom w:val="none" w:sz="0" w:space="0" w:color="auto"/>
        <w:right w:val="none" w:sz="0" w:space="0" w:color="auto"/>
      </w:divBdr>
    </w:div>
    <w:div w:id="68891388">
      <w:bodyDiv w:val="1"/>
      <w:marLeft w:val="0"/>
      <w:marRight w:val="0"/>
      <w:marTop w:val="0"/>
      <w:marBottom w:val="0"/>
      <w:divBdr>
        <w:top w:val="none" w:sz="0" w:space="0" w:color="auto"/>
        <w:left w:val="none" w:sz="0" w:space="0" w:color="auto"/>
        <w:bottom w:val="none" w:sz="0" w:space="0" w:color="auto"/>
        <w:right w:val="none" w:sz="0" w:space="0" w:color="auto"/>
      </w:divBdr>
    </w:div>
    <w:div w:id="71464717">
      <w:bodyDiv w:val="1"/>
      <w:marLeft w:val="0"/>
      <w:marRight w:val="0"/>
      <w:marTop w:val="0"/>
      <w:marBottom w:val="0"/>
      <w:divBdr>
        <w:top w:val="none" w:sz="0" w:space="0" w:color="auto"/>
        <w:left w:val="none" w:sz="0" w:space="0" w:color="auto"/>
        <w:bottom w:val="none" w:sz="0" w:space="0" w:color="auto"/>
        <w:right w:val="none" w:sz="0" w:space="0" w:color="auto"/>
      </w:divBdr>
    </w:div>
    <w:div w:id="75593264">
      <w:bodyDiv w:val="1"/>
      <w:marLeft w:val="0"/>
      <w:marRight w:val="0"/>
      <w:marTop w:val="0"/>
      <w:marBottom w:val="0"/>
      <w:divBdr>
        <w:top w:val="none" w:sz="0" w:space="0" w:color="auto"/>
        <w:left w:val="none" w:sz="0" w:space="0" w:color="auto"/>
        <w:bottom w:val="none" w:sz="0" w:space="0" w:color="auto"/>
        <w:right w:val="none" w:sz="0" w:space="0" w:color="auto"/>
      </w:divBdr>
    </w:div>
    <w:div w:id="79569748">
      <w:bodyDiv w:val="1"/>
      <w:marLeft w:val="0"/>
      <w:marRight w:val="0"/>
      <w:marTop w:val="0"/>
      <w:marBottom w:val="0"/>
      <w:divBdr>
        <w:top w:val="none" w:sz="0" w:space="0" w:color="auto"/>
        <w:left w:val="none" w:sz="0" w:space="0" w:color="auto"/>
        <w:bottom w:val="none" w:sz="0" w:space="0" w:color="auto"/>
        <w:right w:val="none" w:sz="0" w:space="0" w:color="auto"/>
      </w:divBdr>
    </w:div>
    <w:div w:id="86197734">
      <w:bodyDiv w:val="1"/>
      <w:marLeft w:val="0"/>
      <w:marRight w:val="0"/>
      <w:marTop w:val="0"/>
      <w:marBottom w:val="0"/>
      <w:divBdr>
        <w:top w:val="none" w:sz="0" w:space="0" w:color="auto"/>
        <w:left w:val="none" w:sz="0" w:space="0" w:color="auto"/>
        <w:bottom w:val="none" w:sz="0" w:space="0" w:color="auto"/>
        <w:right w:val="none" w:sz="0" w:space="0" w:color="auto"/>
      </w:divBdr>
    </w:div>
    <w:div w:id="88698161">
      <w:bodyDiv w:val="1"/>
      <w:marLeft w:val="0"/>
      <w:marRight w:val="0"/>
      <w:marTop w:val="0"/>
      <w:marBottom w:val="0"/>
      <w:divBdr>
        <w:top w:val="none" w:sz="0" w:space="0" w:color="auto"/>
        <w:left w:val="none" w:sz="0" w:space="0" w:color="auto"/>
        <w:bottom w:val="none" w:sz="0" w:space="0" w:color="auto"/>
        <w:right w:val="none" w:sz="0" w:space="0" w:color="auto"/>
      </w:divBdr>
    </w:div>
    <w:div w:id="89786919">
      <w:bodyDiv w:val="1"/>
      <w:marLeft w:val="0"/>
      <w:marRight w:val="0"/>
      <w:marTop w:val="0"/>
      <w:marBottom w:val="0"/>
      <w:divBdr>
        <w:top w:val="none" w:sz="0" w:space="0" w:color="auto"/>
        <w:left w:val="none" w:sz="0" w:space="0" w:color="auto"/>
        <w:bottom w:val="none" w:sz="0" w:space="0" w:color="auto"/>
        <w:right w:val="none" w:sz="0" w:space="0" w:color="auto"/>
      </w:divBdr>
    </w:div>
    <w:div w:id="90710156">
      <w:bodyDiv w:val="1"/>
      <w:marLeft w:val="0"/>
      <w:marRight w:val="0"/>
      <w:marTop w:val="0"/>
      <w:marBottom w:val="0"/>
      <w:divBdr>
        <w:top w:val="none" w:sz="0" w:space="0" w:color="auto"/>
        <w:left w:val="none" w:sz="0" w:space="0" w:color="auto"/>
        <w:bottom w:val="none" w:sz="0" w:space="0" w:color="auto"/>
        <w:right w:val="none" w:sz="0" w:space="0" w:color="auto"/>
      </w:divBdr>
    </w:div>
    <w:div w:id="90980547">
      <w:bodyDiv w:val="1"/>
      <w:marLeft w:val="0"/>
      <w:marRight w:val="0"/>
      <w:marTop w:val="0"/>
      <w:marBottom w:val="0"/>
      <w:divBdr>
        <w:top w:val="none" w:sz="0" w:space="0" w:color="auto"/>
        <w:left w:val="none" w:sz="0" w:space="0" w:color="auto"/>
        <w:bottom w:val="none" w:sz="0" w:space="0" w:color="auto"/>
        <w:right w:val="none" w:sz="0" w:space="0" w:color="auto"/>
      </w:divBdr>
    </w:div>
    <w:div w:id="93746626">
      <w:bodyDiv w:val="1"/>
      <w:marLeft w:val="0"/>
      <w:marRight w:val="0"/>
      <w:marTop w:val="0"/>
      <w:marBottom w:val="0"/>
      <w:divBdr>
        <w:top w:val="none" w:sz="0" w:space="0" w:color="auto"/>
        <w:left w:val="none" w:sz="0" w:space="0" w:color="auto"/>
        <w:bottom w:val="none" w:sz="0" w:space="0" w:color="auto"/>
        <w:right w:val="none" w:sz="0" w:space="0" w:color="auto"/>
      </w:divBdr>
    </w:div>
    <w:div w:id="94598842">
      <w:bodyDiv w:val="1"/>
      <w:marLeft w:val="0"/>
      <w:marRight w:val="0"/>
      <w:marTop w:val="0"/>
      <w:marBottom w:val="0"/>
      <w:divBdr>
        <w:top w:val="none" w:sz="0" w:space="0" w:color="auto"/>
        <w:left w:val="none" w:sz="0" w:space="0" w:color="auto"/>
        <w:bottom w:val="none" w:sz="0" w:space="0" w:color="auto"/>
        <w:right w:val="none" w:sz="0" w:space="0" w:color="auto"/>
      </w:divBdr>
    </w:div>
    <w:div w:id="95950336">
      <w:bodyDiv w:val="1"/>
      <w:marLeft w:val="0"/>
      <w:marRight w:val="0"/>
      <w:marTop w:val="0"/>
      <w:marBottom w:val="0"/>
      <w:divBdr>
        <w:top w:val="none" w:sz="0" w:space="0" w:color="auto"/>
        <w:left w:val="none" w:sz="0" w:space="0" w:color="auto"/>
        <w:bottom w:val="none" w:sz="0" w:space="0" w:color="auto"/>
        <w:right w:val="none" w:sz="0" w:space="0" w:color="auto"/>
      </w:divBdr>
    </w:div>
    <w:div w:id="110757052">
      <w:bodyDiv w:val="1"/>
      <w:marLeft w:val="0"/>
      <w:marRight w:val="0"/>
      <w:marTop w:val="0"/>
      <w:marBottom w:val="0"/>
      <w:divBdr>
        <w:top w:val="none" w:sz="0" w:space="0" w:color="auto"/>
        <w:left w:val="none" w:sz="0" w:space="0" w:color="auto"/>
        <w:bottom w:val="none" w:sz="0" w:space="0" w:color="auto"/>
        <w:right w:val="none" w:sz="0" w:space="0" w:color="auto"/>
      </w:divBdr>
    </w:div>
    <w:div w:id="111172101">
      <w:bodyDiv w:val="1"/>
      <w:marLeft w:val="0"/>
      <w:marRight w:val="0"/>
      <w:marTop w:val="0"/>
      <w:marBottom w:val="0"/>
      <w:divBdr>
        <w:top w:val="none" w:sz="0" w:space="0" w:color="auto"/>
        <w:left w:val="none" w:sz="0" w:space="0" w:color="auto"/>
        <w:bottom w:val="none" w:sz="0" w:space="0" w:color="auto"/>
        <w:right w:val="none" w:sz="0" w:space="0" w:color="auto"/>
      </w:divBdr>
    </w:div>
    <w:div w:id="113061323">
      <w:bodyDiv w:val="1"/>
      <w:marLeft w:val="0"/>
      <w:marRight w:val="0"/>
      <w:marTop w:val="0"/>
      <w:marBottom w:val="0"/>
      <w:divBdr>
        <w:top w:val="none" w:sz="0" w:space="0" w:color="auto"/>
        <w:left w:val="none" w:sz="0" w:space="0" w:color="auto"/>
        <w:bottom w:val="none" w:sz="0" w:space="0" w:color="auto"/>
        <w:right w:val="none" w:sz="0" w:space="0" w:color="auto"/>
      </w:divBdr>
    </w:div>
    <w:div w:id="113522334">
      <w:bodyDiv w:val="1"/>
      <w:marLeft w:val="0"/>
      <w:marRight w:val="0"/>
      <w:marTop w:val="0"/>
      <w:marBottom w:val="0"/>
      <w:divBdr>
        <w:top w:val="none" w:sz="0" w:space="0" w:color="auto"/>
        <w:left w:val="none" w:sz="0" w:space="0" w:color="auto"/>
        <w:bottom w:val="none" w:sz="0" w:space="0" w:color="auto"/>
        <w:right w:val="none" w:sz="0" w:space="0" w:color="auto"/>
      </w:divBdr>
    </w:div>
    <w:div w:id="116027921">
      <w:bodyDiv w:val="1"/>
      <w:marLeft w:val="0"/>
      <w:marRight w:val="0"/>
      <w:marTop w:val="0"/>
      <w:marBottom w:val="0"/>
      <w:divBdr>
        <w:top w:val="none" w:sz="0" w:space="0" w:color="auto"/>
        <w:left w:val="none" w:sz="0" w:space="0" w:color="auto"/>
        <w:bottom w:val="none" w:sz="0" w:space="0" w:color="auto"/>
        <w:right w:val="none" w:sz="0" w:space="0" w:color="auto"/>
      </w:divBdr>
    </w:div>
    <w:div w:id="116609511">
      <w:bodyDiv w:val="1"/>
      <w:marLeft w:val="0"/>
      <w:marRight w:val="0"/>
      <w:marTop w:val="0"/>
      <w:marBottom w:val="0"/>
      <w:divBdr>
        <w:top w:val="none" w:sz="0" w:space="0" w:color="auto"/>
        <w:left w:val="none" w:sz="0" w:space="0" w:color="auto"/>
        <w:bottom w:val="none" w:sz="0" w:space="0" w:color="auto"/>
        <w:right w:val="none" w:sz="0" w:space="0" w:color="auto"/>
      </w:divBdr>
    </w:div>
    <w:div w:id="117072579">
      <w:bodyDiv w:val="1"/>
      <w:marLeft w:val="0"/>
      <w:marRight w:val="0"/>
      <w:marTop w:val="0"/>
      <w:marBottom w:val="0"/>
      <w:divBdr>
        <w:top w:val="none" w:sz="0" w:space="0" w:color="auto"/>
        <w:left w:val="none" w:sz="0" w:space="0" w:color="auto"/>
        <w:bottom w:val="none" w:sz="0" w:space="0" w:color="auto"/>
        <w:right w:val="none" w:sz="0" w:space="0" w:color="auto"/>
      </w:divBdr>
    </w:div>
    <w:div w:id="120198031">
      <w:bodyDiv w:val="1"/>
      <w:marLeft w:val="0"/>
      <w:marRight w:val="0"/>
      <w:marTop w:val="0"/>
      <w:marBottom w:val="0"/>
      <w:divBdr>
        <w:top w:val="none" w:sz="0" w:space="0" w:color="auto"/>
        <w:left w:val="none" w:sz="0" w:space="0" w:color="auto"/>
        <w:bottom w:val="none" w:sz="0" w:space="0" w:color="auto"/>
        <w:right w:val="none" w:sz="0" w:space="0" w:color="auto"/>
      </w:divBdr>
    </w:div>
    <w:div w:id="129594486">
      <w:bodyDiv w:val="1"/>
      <w:marLeft w:val="0"/>
      <w:marRight w:val="0"/>
      <w:marTop w:val="0"/>
      <w:marBottom w:val="0"/>
      <w:divBdr>
        <w:top w:val="none" w:sz="0" w:space="0" w:color="auto"/>
        <w:left w:val="none" w:sz="0" w:space="0" w:color="auto"/>
        <w:bottom w:val="none" w:sz="0" w:space="0" w:color="auto"/>
        <w:right w:val="none" w:sz="0" w:space="0" w:color="auto"/>
      </w:divBdr>
    </w:div>
    <w:div w:id="136847465">
      <w:bodyDiv w:val="1"/>
      <w:marLeft w:val="0"/>
      <w:marRight w:val="0"/>
      <w:marTop w:val="0"/>
      <w:marBottom w:val="0"/>
      <w:divBdr>
        <w:top w:val="none" w:sz="0" w:space="0" w:color="auto"/>
        <w:left w:val="none" w:sz="0" w:space="0" w:color="auto"/>
        <w:bottom w:val="none" w:sz="0" w:space="0" w:color="auto"/>
        <w:right w:val="none" w:sz="0" w:space="0" w:color="auto"/>
      </w:divBdr>
    </w:div>
    <w:div w:id="140121436">
      <w:bodyDiv w:val="1"/>
      <w:marLeft w:val="0"/>
      <w:marRight w:val="0"/>
      <w:marTop w:val="0"/>
      <w:marBottom w:val="0"/>
      <w:divBdr>
        <w:top w:val="none" w:sz="0" w:space="0" w:color="auto"/>
        <w:left w:val="none" w:sz="0" w:space="0" w:color="auto"/>
        <w:bottom w:val="none" w:sz="0" w:space="0" w:color="auto"/>
        <w:right w:val="none" w:sz="0" w:space="0" w:color="auto"/>
      </w:divBdr>
    </w:div>
    <w:div w:id="140586472">
      <w:bodyDiv w:val="1"/>
      <w:marLeft w:val="0"/>
      <w:marRight w:val="0"/>
      <w:marTop w:val="0"/>
      <w:marBottom w:val="0"/>
      <w:divBdr>
        <w:top w:val="none" w:sz="0" w:space="0" w:color="auto"/>
        <w:left w:val="none" w:sz="0" w:space="0" w:color="auto"/>
        <w:bottom w:val="none" w:sz="0" w:space="0" w:color="auto"/>
        <w:right w:val="none" w:sz="0" w:space="0" w:color="auto"/>
      </w:divBdr>
    </w:div>
    <w:div w:id="151529418">
      <w:bodyDiv w:val="1"/>
      <w:marLeft w:val="0"/>
      <w:marRight w:val="0"/>
      <w:marTop w:val="0"/>
      <w:marBottom w:val="0"/>
      <w:divBdr>
        <w:top w:val="none" w:sz="0" w:space="0" w:color="auto"/>
        <w:left w:val="none" w:sz="0" w:space="0" w:color="auto"/>
        <w:bottom w:val="none" w:sz="0" w:space="0" w:color="auto"/>
        <w:right w:val="none" w:sz="0" w:space="0" w:color="auto"/>
      </w:divBdr>
    </w:div>
    <w:div w:id="161699737">
      <w:bodyDiv w:val="1"/>
      <w:marLeft w:val="0"/>
      <w:marRight w:val="0"/>
      <w:marTop w:val="0"/>
      <w:marBottom w:val="0"/>
      <w:divBdr>
        <w:top w:val="none" w:sz="0" w:space="0" w:color="auto"/>
        <w:left w:val="none" w:sz="0" w:space="0" w:color="auto"/>
        <w:bottom w:val="none" w:sz="0" w:space="0" w:color="auto"/>
        <w:right w:val="none" w:sz="0" w:space="0" w:color="auto"/>
      </w:divBdr>
    </w:div>
    <w:div w:id="168915293">
      <w:bodyDiv w:val="1"/>
      <w:marLeft w:val="0"/>
      <w:marRight w:val="0"/>
      <w:marTop w:val="0"/>
      <w:marBottom w:val="0"/>
      <w:divBdr>
        <w:top w:val="none" w:sz="0" w:space="0" w:color="auto"/>
        <w:left w:val="none" w:sz="0" w:space="0" w:color="auto"/>
        <w:bottom w:val="none" w:sz="0" w:space="0" w:color="auto"/>
        <w:right w:val="none" w:sz="0" w:space="0" w:color="auto"/>
      </w:divBdr>
    </w:div>
    <w:div w:id="169222190">
      <w:bodyDiv w:val="1"/>
      <w:marLeft w:val="0"/>
      <w:marRight w:val="0"/>
      <w:marTop w:val="0"/>
      <w:marBottom w:val="0"/>
      <w:divBdr>
        <w:top w:val="none" w:sz="0" w:space="0" w:color="auto"/>
        <w:left w:val="none" w:sz="0" w:space="0" w:color="auto"/>
        <w:bottom w:val="none" w:sz="0" w:space="0" w:color="auto"/>
        <w:right w:val="none" w:sz="0" w:space="0" w:color="auto"/>
      </w:divBdr>
    </w:div>
    <w:div w:id="172762311">
      <w:bodyDiv w:val="1"/>
      <w:marLeft w:val="0"/>
      <w:marRight w:val="0"/>
      <w:marTop w:val="0"/>
      <w:marBottom w:val="0"/>
      <w:divBdr>
        <w:top w:val="none" w:sz="0" w:space="0" w:color="auto"/>
        <w:left w:val="none" w:sz="0" w:space="0" w:color="auto"/>
        <w:bottom w:val="none" w:sz="0" w:space="0" w:color="auto"/>
        <w:right w:val="none" w:sz="0" w:space="0" w:color="auto"/>
      </w:divBdr>
    </w:div>
    <w:div w:id="174001906">
      <w:bodyDiv w:val="1"/>
      <w:marLeft w:val="0"/>
      <w:marRight w:val="0"/>
      <w:marTop w:val="0"/>
      <w:marBottom w:val="0"/>
      <w:divBdr>
        <w:top w:val="none" w:sz="0" w:space="0" w:color="auto"/>
        <w:left w:val="none" w:sz="0" w:space="0" w:color="auto"/>
        <w:bottom w:val="none" w:sz="0" w:space="0" w:color="auto"/>
        <w:right w:val="none" w:sz="0" w:space="0" w:color="auto"/>
      </w:divBdr>
    </w:div>
    <w:div w:id="174076903">
      <w:bodyDiv w:val="1"/>
      <w:marLeft w:val="0"/>
      <w:marRight w:val="0"/>
      <w:marTop w:val="0"/>
      <w:marBottom w:val="0"/>
      <w:divBdr>
        <w:top w:val="none" w:sz="0" w:space="0" w:color="auto"/>
        <w:left w:val="none" w:sz="0" w:space="0" w:color="auto"/>
        <w:bottom w:val="none" w:sz="0" w:space="0" w:color="auto"/>
        <w:right w:val="none" w:sz="0" w:space="0" w:color="auto"/>
      </w:divBdr>
    </w:div>
    <w:div w:id="175534075">
      <w:bodyDiv w:val="1"/>
      <w:marLeft w:val="0"/>
      <w:marRight w:val="0"/>
      <w:marTop w:val="0"/>
      <w:marBottom w:val="0"/>
      <w:divBdr>
        <w:top w:val="none" w:sz="0" w:space="0" w:color="auto"/>
        <w:left w:val="none" w:sz="0" w:space="0" w:color="auto"/>
        <w:bottom w:val="none" w:sz="0" w:space="0" w:color="auto"/>
        <w:right w:val="none" w:sz="0" w:space="0" w:color="auto"/>
      </w:divBdr>
    </w:div>
    <w:div w:id="176770133">
      <w:bodyDiv w:val="1"/>
      <w:marLeft w:val="0"/>
      <w:marRight w:val="0"/>
      <w:marTop w:val="0"/>
      <w:marBottom w:val="0"/>
      <w:divBdr>
        <w:top w:val="none" w:sz="0" w:space="0" w:color="auto"/>
        <w:left w:val="none" w:sz="0" w:space="0" w:color="auto"/>
        <w:bottom w:val="none" w:sz="0" w:space="0" w:color="auto"/>
        <w:right w:val="none" w:sz="0" w:space="0" w:color="auto"/>
      </w:divBdr>
    </w:div>
    <w:div w:id="178545532">
      <w:bodyDiv w:val="1"/>
      <w:marLeft w:val="0"/>
      <w:marRight w:val="0"/>
      <w:marTop w:val="0"/>
      <w:marBottom w:val="0"/>
      <w:divBdr>
        <w:top w:val="none" w:sz="0" w:space="0" w:color="auto"/>
        <w:left w:val="none" w:sz="0" w:space="0" w:color="auto"/>
        <w:bottom w:val="none" w:sz="0" w:space="0" w:color="auto"/>
        <w:right w:val="none" w:sz="0" w:space="0" w:color="auto"/>
      </w:divBdr>
    </w:div>
    <w:div w:id="178665269">
      <w:bodyDiv w:val="1"/>
      <w:marLeft w:val="0"/>
      <w:marRight w:val="0"/>
      <w:marTop w:val="0"/>
      <w:marBottom w:val="0"/>
      <w:divBdr>
        <w:top w:val="none" w:sz="0" w:space="0" w:color="auto"/>
        <w:left w:val="none" w:sz="0" w:space="0" w:color="auto"/>
        <w:bottom w:val="none" w:sz="0" w:space="0" w:color="auto"/>
        <w:right w:val="none" w:sz="0" w:space="0" w:color="auto"/>
      </w:divBdr>
    </w:div>
    <w:div w:id="183131362">
      <w:bodyDiv w:val="1"/>
      <w:marLeft w:val="0"/>
      <w:marRight w:val="0"/>
      <w:marTop w:val="0"/>
      <w:marBottom w:val="0"/>
      <w:divBdr>
        <w:top w:val="none" w:sz="0" w:space="0" w:color="auto"/>
        <w:left w:val="none" w:sz="0" w:space="0" w:color="auto"/>
        <w:bottom w:val="none" w:sz="0" w:space="0" w:color="auto"/>
        <w:right w:val="none" w:sz="0" w:space="0" w:color="auto"/>
      </w:divBdr>
    </w:div>
    <w:div w:id="184486497">
      <w:bodyDiv w:val="1"/>
      <w:marLeft w:val="0"/>
      <w:marRight w:val="0"/>
      <w:marTop w:val="0"/>
      <w:marBottom w:val="0"/>
      <w:divBdr>
        <w:top w:val="none" w:sz="0" w:space="0" w:color="auto"/>
        <w:left w:val="none" w:sz="0" w:space="0" w:color="auto"/>
        <w:bottom w:val="none" w:sz="0" w:space="0" w:color="auto"/>
        <w:right w:val="none" w:sz="0" w:space="0" w:color="auto"/>
      </w:divBdr>
    </w:div>
    <w:div w:id="184515506">
      <w:bodyDiv w:val="1"/>
      <w:marLeft w:val="0"/>
      <w:marRight w:val="0"/>
      <w:marTop w:val="0"/>
      <w:marBottom w:val="0"/>
      <w:divBdr>
        <w:top w:val="none" w:sz="0" w:space="0" w:color="auto"/>
        <w:left w:val="none" w:sz="0" w:space="0" w:color="auto"/>
        <w:bottom w:val="none" w:sz="0" w:space="0" w:color="auto"/>
        <w:right w:val="none" w:sz="0" w:space="0" w:color="auto"/>
      </w:divBdr>
    </w:div>
    <w:div w:id="187960633">
      <w:bodyDiv w:val="1"/>
      <w:marLeft w:val="0"/>
      <w:marRight w:val="0"/>
      <w:marTop w:val="0"/>
      <w:marBottom w:val="0"/>
      <w:divBdr>
        <w:top w:val="none" w:sz="0" w:space="0" w:color="auto"/>
        <w:left w:val="none" w:sz="0" w:space="0" w:color="auto"/>
        <w:bottom w:val="none" w:sz="0" w:space="0" w:color="auto"/>
        <w:right w:val="none" w:sz="0" w:space="0" w:color="auto"/>
      </w:divBdr>
    </w:div>
    <w:div w:id="191959496">
      <w:bodyDiv w:val="1"/>
      <w:marLeft w:val="0"/>
      <w:marRight w:val="0"/>
      <w:marTop w:val="0"/>
      <w:marBottom w:val="0"/>
      <w:divBdr>
        <w:top w:val="none" w:sz="0" w:space="0" w:color="auto"/>
        <w:left w:val="none" w:sz="0" w:space="0" w:color="auto"/>
        <w:bottom w:val="none" w:sz="0" w:space="0" w:color="auto"/>
        <w:right w:val="none" w:sz="0" w:space="0" w:color="auto"/>
      </w:divBdr>
    </w:div>
    <w:div w:id="196235422">
      <w:bodyDiv w:val="1"/>
      <w:marLeft w:val="0"/>
      <w:marRight w:val="0"/>
      <w:marTop w:val="0"/>
      <w:marBottom w:val="0"/>
      <w:divBdr>
        <w:top w:val="none" w:sz="0" w:space="0" w:color="auto"/>
        <w:left w:val="none" w:sz="0" w:space="0" w:color="auto"/>
        <w:bottom w:val="none" w:sz="0" w:space="0" w:color="auto"/>
        <w:right w:val="none" w:sz="0" w:space="0" w:color="auto"/>
      </w:divBdr>
    </w:div>
    <w:div w:id="224728397">
      <w:bodyDiv w:val="1"/>
      <w:marLeft w:val="0"/>
      <w:marRight w:val="0"/>
      <w:marTop w:val="0"/>
      <w:marBottom w:val="0"/>
      <w:divBdr>
        <w:top w:val="none" w:sz="0" w:space="0" w:color="auto"/>
        <w:left w:val="none" w:sz="0" w:space="0" w:color="auto"/>
        <w:bottom w:val="none" w:sz="0" w:space="0" w:color="auto"/>
        <w:right w:val="none" w:sz="0" w:space="0" w:color="auto"/>
      </w:divBdr>
    </w:div>
    <w:div w:id="226841324">
      <w:bodyDiv w:val="1"/>
      <w:marLeft w:val="0"/>
      <w:marRight w:val="0"/>
      <w:marTop w:val="0"/>
      <w:marBottom w:val="0"/>
      <w:divBdr>
        <w:top w:val="none" w:sz="0" w:space="0" w:color="auto"/>
        <w:left w:val="none" w:sz="0" w:space="0" w:color="auto"/>
        <w:bottom w:val="none" w:sz="0" w:space="0" w:color="auto"/>
        <w:right w:val="none" w:sz="0" w:space="0" w:color="auto"/>
      </w:divBdr>
    </w:div>
    <w:div w:id="231350581">
      <w:bodyDiv w:val="1"/>
      <w:marLeft w:val="0"/>
      <w:marRight w:val="0"/>
      <w:marTop w:val="0"/>
      <w:marBottom w:val="0"/>
      <w:divBdr>
        <w:top w:val="none" w:sz="0" w:space="0" w:color="auto"/>
        <w:left w:val="none" w:sz="0" w:space="0" w:color="auto"/>
        <w:bottom w:val="none" w:sz="0" w:space="0" w:color="auto"/>
        <w:right w:val="none" w:sz="0" w:space="0" w:color="auto"/>
      </w:divBdr>
    </w:div>
    <w:div w:id="239220034">
      <w:bodyDiv w:val="1"/>
      <w:marLeft w:val="0"/>
      <w:marRight w:val="0"/>
      <w:marTop w:val="0"/>
      <w:marBottom w:val="0"/>
      <w:divBdr>
        <w:top w:val="none" w:sz="0" w:space="0" w:color="auto"/>
        <w:left w:val="none" w:sz="0" w:space="0" w:color="auto"/>
        <w:bottom w:val="none" w:sz="0" w:space="0" w:color="auto"/>
        <w:right w:val="none" w:sz="0" w:space="0" w:color="auto"/>
      </w:divBdr>
    </w:div>
    <w:div w:id="240986357">
      <w:bodyDiv w:val="1"/>
      <w:marLeft w:val="0"/>
      <w:marRight w:val="0"/>
      <w:marTop w:val="0"/>
      <w:marBottom w:val="0"/>
      <w:divBdr>
        <w:top w:val="none" w:sz="0" w:space="0" w:color="auto"/>
        <w:left w:val="none" w:sz="0" w:space="0" w:color="auto"/>
        <w:bottom w:val="none" w:sz="0" w:space="0" w:color="auto"/>
        <w:right w:val="none" w:sz="0" w:space="0" w:color="auto"/>
      </w:divBdr>
    </w:div>
    <w:div w:id="248732470">
      <w:bodyDiv w:val="1"/>
      <w:marLeft w:val="0"/>
      <w:marRight w:val="0"/>
      <w:marTop w:val="0"/>
      <w:marBottom w:val="0"/>
      <w:divBdr>
        <w:top w:val="none" w:sz="0" w:space="0" w:color="auto"/>
        <w:left w:val="none" w:sz="0" w:space="0" w:color="auto"/>
        <w:bottom w:val="none" w:sz="0" w:space="0" w:color="auto"/>
        <w:right w:val="none" w:sz="0" w:space="0" w:color="auto"/>
      </w:divBdr>
    </w:div>
    <w:div w:id="251861806">
      <w:bodyDiv w:val="1"/>
      <w:marLeft w:val="0"/>
      <w:marRight w:val="0"/>
      <w:marTop w:val="0"/>
      <w:marBottom w:val="0"/>
      <w:divBdr>
        <w:top w:val="none" w:sz="0" w:space="0" w:color="auto"/>
        <w:left w:val="none" w:sz="0" w:space="0" w:color="auto"/>
        <w:bottom w:val="none" w:sz="0" w:space="0" w:color="auto"/>
        <w:right w:val="none" w:sz="0" w:space="0" w:color="auto"/>
      </w:divBdr>
    </w:div>
    <w:div w:id="254628889">
      <w:bodyDiv w:val="1"/>
      <w:marLeft w:val="0"/>
      <w:marRight w:val="0"/>
      <w:marTop w:val="0"/>
      <w:marBottom w:val="0"/>
      <w:divBdr>
        <w:top w:val="none" w:sz="0" w:space="0" w:color="auto"/>
        <w:left w:val="none" w:sz="0" w:space="0" w:color="auto"/>
        <w:bottom w:val="none" w:sz="0" w:space="0" w:color="auto"/>
        <w:right w:val="none" w:sz="0" w:space="0" w:color="auto"/>
      </w:divBdr>
    </w:div>
    <w:div w:id="255138957">
      <w:bodyDiv w:val="1"/>
      <w:marLeft w:val="0"/>
      <w:marRight w:val="0"/>
      <w:marTop w:val="0"/>
      <w:marBottom w:val="0"/>
      <w:divBdr>
        <w:top w:val="none" w:sz="0" w:space="0" w:color="auto"/>
        <w:left w:val="none" w:sz="0" w:space="0" w:color="auto"/>
        <w:bottom w:val="none" w:sz="0" w:space="0" w:color="auto"/>
        <w:right w:val="none" w:sz="0" w:space="0" w:color="auto"/>
      </w:divBdr>
    </w:div>
    <w:div w:id="257523386">
      <w:bodyDiv w:val="1"/>
      <w:marLeft w:val="0"/>
      <w:marRight w:val="0"/>
      <w:marTop w:val="0"/>
      <w:marBottom w:val="0"/>
      <w:divBdr>
        <w:top w:val="none" w:sz="0" w:space="0" w:color="auto"/>
        <w:left w:val="none" w:sz="0" w:space="0" w:color="auto"/>
        <w:bottom w:val="none" w:sz="0" w:space="0" w:color="auto"/>
        <w:right w:val="none" w:sz="0" w:space="0" w:color="auto"/>
      </w:divBdr>
    </w:div>
    <w:div w:id="258879157">
      <w:bodyDiv w:val="1"/>
      <w:marLeft w:val="0"/>
      <w:marRight w:val="0"/>
      <w:marTop w:val="0"/>
      <w:marBottom w:val="0"/>
      <w:divBdr>
        <w:top w:val="none" w:sz="0" w:space="0" w:color="auto"/>
        <w:left w:val="none" w:sz="0" w:space="0" w:color="auto"/>
        <w:bottom w:val="none" w:sz="0" w:space="0" w:color="auto"/>
        <w:right w:val="none" w:sz="0" w:space="0" w:color="auto"/>
      </w:divBdr>
    </w:div>
    <w:div w:id="259527982">
      <w:bodyDiv w:val="1"/>
      <w:marLeft w:val="0"/>
      <w:marRight w:val="0"/>
      <w:marTop w:val="0"/>
      <w:marBottom w:val="0"/>
      <w:divBdr>
        <w:top w:val="none" w:sz="0" w:space="0" w:color="auto"/>
        <w:left w:val="none" w:sz="0" w:space="0" w:color="auto"/>
        <w:bottom w:val="none" w:sz="0" w:space="0" w:color="auto"/>
        <w:right w:val="none" w:sz="0" w:space="0" w:color="auto"/>
      </w:divBdr>
    </w:div>
    <w:div w:id="265501935">
      <w:bodyDiv w:val="1"/>
      <w:marLeft w:val="0"/>
      <w:marRight w:val="0"/>
      <w:marTop w:val="0"/>
      <w:marBottom w:val="0"/>
      <w:divBdr>
        <w:top w:val="none" w:sz="0" w:space="0" w:color="auto"/>
        <w:left w:val="none" w:sz="0" w:space="0" w:color="auto"/>
        <w:bottom w:val="none" w:sz="0" w:space="0" w:color="auto"/>
        <w:right w:val="none" w:sz="0" w:space="0" w:color="auto"/>
      </w:divBdr>
    </w:div>
    <w:div w:id="266543348">
      <w:bodyDiv w:val="1"/>
      <w:marLeft w:val="0"/>
      <w:marRight w:val="0"/>
      <w:marTop w:val="0"/>
      <w:marBottom w:val="0"/>
      <w:divBdr>
        <w:top w:val="none" w:sz="0" w:space="0" w:color="auto"/>
        <w:left w:val="none" w:sz="0" w:space="0" w:color="auto"/>
        <w:bottom w:val="none" w:sz="0" w:space="0" w:color="auto"/>
        <w:right w:val="none" w:sz="0" w:space="0" w:color="auto"/>
      </w:divBdr>
    </w:div>
    <w:div w:id="268006392">
      <w:bodyDiv w:val="1"/>
      <w:marLeft w:val="0"/>
      <w:marRight w:val="0"/>
      <w:marTop w:val="0"/>
      <w:marBottom w:val="0"/>
      <w:divBdr>
        <w:top w:val="none" w:sz="0" w:space="0" w:color="auto"/>
        <w:left w:val="none" w:sz="0" w:space="0" w:color="auto"/>
        <w:bottom w:val="none" w:sz="0" w:space="0" w:color="auto"/>
        <w:right w:val="none" w:sz="0" w:space="0" w:color="auto"/>
      </w:divBdr>
    </w:div>
    <w:div w:id="269288248">
      <w:bodyDiv w:val="1"/>
      <w:marLeft w:val="0"/>
      <w:marRight w:val="0"/>
      <w:marTop w:val="0"/>
      <w:marBottom w:val="0"/>
      <w:divBdr>
        <w:top w:val="none" w:sz="0" w:space="0" w:color="auto"/>
        <w:left w:val="none" w:sz="0" w:space="0" w:color="auto"/>
        <w:bottom w:val="none" w:sz="0" w:space="0" w:color="auto"/>
        <w:right w:val="none" w:sz="0" w:space="0" w:color="auto"/>
      </w:divBdr>
    </w:div>
    <w:div w:id="272516935">
      <w:bodyDiv w:val="1"/>
      <w:marLeft w:val="0"/>
      <w:marRight w:val="0"/>
      <w:marTop w:val="0"/>
      <w:marBottom w:val="0"/>
      <w:divBdr>
        <w:top w:val="none" w:sz="0" w:space="0" w:color="auto"/>
        <w:left w:val="none" w:sz="0" w:space="0" w:color="auto"/>
        <w:bottom w:val="none" w:sz="0" w:space="0" w:color="auto"/>
        <w:right w:val="none" w:sz="0" w:space="0" w:color="auto"/>
      </w:divBdr>
    </w:div>
    <w:div w:id="284429315">
      <w:bodyDiv w:val="1"/>
      <w:marLeft w:val="0"/>
      <w:marRight w:val="0"/>
      <w:marTop w:val="0"/>
      <w:marBottom w:val="0"/>
      <w:divBdr>
        <w:top w:val="none" w:sz="0" w:space="0" w:color="auto"/>
        <w:left w:val="none" w:sz="0" w:space="0" w:color="auto"/>
        <w:bottom w:val="none" w:sz="0" w:space="0" w:color="auto"/>
        <w:right w:val="none" w:sz="0" w:space="0" w:color="auto"/>
      </w:divBdr>
    </w:div>
    <w:div w:id="285697796">
      <w:bodyDiv w:val="1"/>
      <w:marLeft w:val="0"/>
      <w:marRight w:val="0"/>
      <w:marTop w:val="0"/>
      <w:marBottom w:val="0"/>
      <w:divBdr>
        <w:top w:val="none" w:sz="0" w:space="0" w:color="auto"/>
        <w:left w:val="none" w:sz="0" w:space="0" w:color="auto"/>
        <w:bottom w:val="none" w:sz="0" w:space="0" w:color="auto"/>
        <w:right w:val="none" w:sz="0" w:space="0" w:color="auto"/>
      </w:divBdr>
    </w:div>
    <w:div w:id="288827593">
      <w:bodyDiv w:val="1"/>
      <w:marLeft w:val="0"/>
      <w:marRight w:val="0"/>
      <w:marTop w:val="0"/>
      <w:marBottom w:val="0"/>
      <w:divBdr>
        <w:top w:val="none" w:sz="0" w:space="0" w:color="auto"/>
        <w:left w:val="none" w:sz="0" w:space="0" w:color="auto"/>
        <w:bottom w:val="none" w:sz="0" w:space="0" w:color="auto"/>
        <w:right w:val="none" w:sz="0" w:space="0" w:color="auto"/>
      </w:divBdr>
    </w:div>
    <w:div w:id="289753693">
      <w:bodyDiv w:val="1"/>
      <w:marLeft w:val="0"/>
      <w:marRight w:val="0"/>
      <w:marTop w:val="0"/>
      <w:marBottom w:val="0"/>
      <w:divBdr>
        <w:top w:val="none" w:sz="0" w:space="0" w:color="auto"/>
        <w:left w:val="none" w:sz="0" w:space="0" w:color="auto"/>
        <w:bottom w:val="none" w:sz="0" w:space="0" w:color="auto"/>
        <w:right w:val="none" w:sz="0" w:space="0" w:color="auto"/>
      </w:divBdr>
    </w:div>
    <w:div w:id="293609765">
      <w:bodyDiv w:val="1"/>
      <w:marLeft w:val="0"/>
      <w:marRight w:val="0"/>
      <w:marTop w:val="0"/>
      <w:marBottom w:val="0"/>
      <w:divBdr>
        <w:top w:val="none" w:sz="0" w:space="0" w:color="auto"/>
        <w:left w:val="none" w:sz="0" w:space="0" w:color="auto"/>
        <w:bottom w:val="none" w:sz="0" w:space="0" w:color="auto"/>
        <w:right w:val="none" w:sz="0" w:space="0" w:color="auto"/>
      </w:divBdr>
    </w:div>
    <w:div w:id="295570460">
      <w:bodyDiv w:val="1"/>
      <w:marLeft w:val="0"/>
      <w:marRight w:val="0"/>
      <w:marTop w:val="0"/>
      <w:marBottom w:val="0"/>
      <w:divBdr>
        <w:top w:val="none" w:sz="0" w:space="0" w:color="auto"/>
        <w:left w:val="none" w:sz="0" w:space="0" w:color="auto"/>
        <w:bottom w:val="none" w:sz="0" w:space="0" w:color="auto"/>
        <w:right w:val="none" w:sz="0" w:space="0" w:color="auto"/>
      </w:divBdr>
    </w:div>
    <w:div w:id="299069403">
      <w:bodyDiv w:val="1"/>
      <w:marLeft w:val="0"/>
      <w:marRight w:val="0"/>
      <w:marTop w:val="0"/>
      <w:marBottom w:val="0"/>
      <w:divBdr>
        <w:top w:val="none" w:sz="0" w:space="0" w:color="auto"/>
        <w:left w:val="none" w:sz="0" w:space="0" w:color="auto"/>
        <w:bottom w:val="none" w:sz="0" w:space="0" w:color="auto"/>
        <w:right w:val="none" w:sz="0" w:space="0" w:color="auto"/>
      </w:divBdr>
    </w:div>
    <w:div w:id="299459745">
      <w:bodyDiv w:val="1"/>
      <w:marLeft w:val="0"/>
      <w:marRight w:val="0"/>
      <w:marTop w:val="0"/>
      <w:marBottom w:val="0"/>
      <w:divBdr>
        <w:top w:val="none" w:sz="0" w:space="0" w:color="auto"/>
        <w:left w:val="none" w:sz="0" w:space="0" w:color="auto"/>
        <w:bottom w:val="none" w:sz="0" w:space="0" w:color="auto"/>
        <w:right w:val="none" w:sz="0" w:space="0" w:color="auto"/>
      </w:divBdr>
    </w:div>
    <w:div w:id="301007206">
      <w:bodyDiv w:val="1"/>
      <w:marLeft w:val="0"/>
      <w:marRight w:val="0"/>
      <w:marTop w:val="0"/>
      <w:marBottom w:val="0"/>
      <w:divBdr>
        <w:top w:val="none" w:sz="0" w:space="0" w:color="auto"/>
        <w:left w:val="none" w:sz="0" w:space="0" w:color="auto"/>
        <w:bottom w:val="none" w:sz="0" w:space="0" w:color="auto"/>
        <w:right w:val="none" w:sz="0" w:space="0" w:color="auto"/>
      </w:divBdr>
    </w:div>
    <w:div w:id="303126053">
      <w:bodyDiv w:val="1"/>
      <w:marLeft w:val="0"/>
      <w:marRight w:val="0"/>
      <w:marTop w:val="0"/>
      <w:marBottom w:val="0"/>
      <w:divBdr>
        <w:top w:val="none" w:sz="0" w:space="0" w:color="auto"/>
        <w:left w:val="none" w:sz="0" w:space="0" w:color="auto"/>
        <w:bottom w:val="none" w:sz="0" w:space="0" w:color="auto"/>
        <w:right w:val="none" w:sz="0" w:space="0" w:color="auto"/>
      </w:divBdr>
    </w:div>
    <w:div w:id="303975404">
      <w:bodyDiv w:val="1"/>
      <w:marLeft w:val="0"/>
      <w:marRight w:val="0"/>
      <w:marTop w:val="0"/>
      <w:marBottom w:val="0"/>
      <w:divBdr>
        <w:top w:val="none" w:sz="0" w:space="0" w:color="auto"/>
        <w:left w:val="none" w:sz="0" w:space="0" w:color="auto"/>
        <w:bottom w:val="none" w:sz="0" w:space="0" w:color="auto"/>
        <w:right w:val="none" w:sz="0" w:space="0" w:color="auto"/>
      </w:divBdr>
    </w:div>
    <w:div w:id="307713725">
      <w:bodyDiv w:val="1"/>
      <w:marLeft w:val="0"/>
      <w:marRight w:val="0"/>
      <w:marTop w:val="0"/>
      <w:marBottom w:val="0"/>
      <w:divBdr>
        <w:top w:val="none" w:sz="0" w:space="0" w:color="auto"/>
        <w:left w:val="none" w:sz="0" w:space="0" w:color="auto"/>
        <w:bottom w:val="none" w:sz="0" w:space="0" w:color="auto"/>
        <w:right w:val="none" w:sz="0" w:space="0" w:color="auto"/>
      </w:divBdr>
    </w:div>
    <w:div w:id="308486961">
      <w:bodyDiv w:val="1"/>
      <w:marLeft w:val="0"/>
      <w:marRight w:val="0"/>
      <w:marTop w:val="0"/>
      <w:marBottom w:val="0"/>
      <w:divBdr>
        <w:top w:val="none" w:sz="0" w:space="0" w:color="auto"/>
        <w:left w:val="none" w:sz="0" w:space="0" w:color="auto"/>
        <w:bottom w:val="none" w:sz="0" w:space="0" w:color="auto"/>
        <w:right w:val="none" w:sz="0" w:space="0" w:color="auto"/>
      </w:divBdr>
    </w:div>
    <w:div w:id="313340719">
      <w:bodyDiv w:val="1"/>
      <w:marLeft w:val="0"/>
      <w:marRight w:val="0"/>
      <w:marTop w:val="0"/>
      <w:marBottom w:val="0"/>
      <w:divBdr>
        <w:top w:val="none" w:sz="0" w:space="0" w:color="auto"/>
        <w:left w:val="none" w:sz="0" w:space="0" w:color="auto"/>
        <w:bottom w:val="none" w:sz="0" w:space="0" w:color="auto"/>
        <w:right w:val="none" w:sz="0" w:space="0" w:color="auto"/>
      </w:divBdr>
    </w:div>
    <w:div w:id="314644668">
      <w:bodyDiv w:val="1"/>
      <w:marLeft w:val="0"/>
      <w:marRight w:val="0"/>
      <w:marTop w:val="0"/>
      <w:marBottom w:val="0"/>
      <w:divBdr>
        <w:top w:val="none" w:sz="0" w:space="0" w:color="auto"/>
        <w:left w:val="none" w:sz="0" w:space="0" w:color="auto"/>
        <w:bottom w:val="none" w:sz="0" w:space="0" w:color="auto"/>
        <w:right w:val="none" w:sz="0" w:space="0" w:color="auto"/>
      </w:divBdr>
    </w:div>
    <w:div w:id="314990636">
      <w:bodyDiv w:val="1"/>
      <w:marLeft w:val="0"/>
      <w:marRight w:val="0"/>
      <w:marTop w:val="0"/>
      <w:marBottom w:val="0"/>
      <w:divBdr>
        <w:top w:val="none" w:sz="0" w:space="0" w:color="auto"/>
        <w:left w:val="none" w:sz="0" w:space="0" w:color="auto"/>
        <w:bottom w:val="none" w:sz="0" w:space="0" w:color="auto"/>
        <w:right w:val="none" w:sz="0" w:space="0" w:color="auto"/>
      </w:divBdr>
    </w:div>
    <w:div w:id="321011403">
      <w:bodyDiv w:val="1"/>
      <w:marLeft w:val="0"/>
      <w:marRight w:val="0"/>
      <w:marTop w:val="0"/>
      <w:marBottom w:val="0"/>
      <w:divBdr>
        <w:top w:val="none" w:sz="0" w:space="0" w:color="auto"/>
        <w:left w:val="none" w:sz="0" w:space="0" w:color="auto"/>
        <w:bottom w:val="none" w:sz="0" w:space="0" w:color="auto"/>
        <w:right w:val="none" w:sz="0" w:space="0" w:color="auto"/>
      </w:divBdr>
    </w:div>
    <w:div w:id="321354285">
      <w:bodyDiv w:val="1"/>
      <w:marLeft w:val="0"/>
      <w:marRight w:val="0"/>
      <w:marTop w:val="0"/>
      <w:marBottom w:val="0"/>
      <w:divBdr>
        <w:top w:val="none" w:sz="0" w:space="0" w:color="auto"/>
        <w:left w:val="none" w:sz="0" w:space="0" w:color="auto"/>
        <w:bottom w:val="none" w:sz="0" w:space="0" w:color="auto"/>
        <w:right w:val="none" w:sz="0" w:space="0" w:color="auto"/>
      </w:divBdr>
    </w:div>
    <w:div w:id="331028968">
      <w:bodyDiv w:val="1"/>
      <w:marLeft w:val="0"/>
      <w:marRight w:val="0"/>
      <w:marTop w:val="0"/>
      <w:marBottom w:val="0"/>
      <w:divBdr>
        <w:top w:val="none" w:sz="0" w:space="0" w:color="auto"/>
        <w:left w:val="none" w:sz="0" w:space="0" w:color="auto"/>
        <w:bottom w:val="none" w:sz="0" w:space="0" w:color="auto"/>
        <w:right w:val="none" w:sz="0" w:space="0" w:color="auto"/>
      </w:divBdr>
    </w:div>
    <w:div w:id="333461449">
      <w:bodyDiv w:val="1"/>
      <w:marLeft w:val="0"/>
      <w:marRight w:val="0"/>
      <w:marTop w:val="0"/>
      <w:marBottom w:val="0"/>
      <w:divBdr>
        <w:top w:val="none" w:sz="0" w:space="0" w:color="auto"/>
        <w:left w:val="none" w:sz="0" w:space="0" w:color="auto"/>
        <w:bottom w:val="none" w:sz="0" w:space="0" w:color="auto"/>
        <w:right w:val="none" w:sz="0" w:space="0" w:color="auto"/>
      </w:divBdr>
    </w:div>
    <w:div w:id="336736951">
      <w:bodyDiv w:val="1"/>
      <w:marLeft w:val="0"/>
      <w:marRight w:val="0"/>
      <w:marTop w:val="0"/>
      <w:marBottom w:val="0"/>
      <w:divBdr>
        <w:top w:val="none" w:sz="0" w:space="0" w:color="auto"/>
        <w:left w:val="none" w:sz="0" w:space="0" w:color="auto"/>
        <w:bottom w:val="none" w:sz="0" w:space="0" w:color="auto"/>
        <w:right w:val="none" w:sz="0" w:space="0" w:color="auto"/>
      </w:divBdr>
    </w:div>
    <w:div w:id="341132880">
      <w:bodyDiv w:val="1"/>
      <w:marLeft w:val="0"/>
      <w:marRight w:val="0"/>
      <w:marTop w:val="0"/>
      <w:marBottom w:val="0"/>
      <w:divBdr>
        <w:top w:val="none" w:sz="0" w:space="0" w:color="auto"/>
        <w:left w:val="none" w:sz="0" w:space="0" w:color="auto"/>
        <w:bottom w:val="none" w:sz="0" w:space="0" w:color="auto"/>
        <w:right w:val="none" w:sz="0" w:space="0" w:color="auto"/>
      </w:divBdr>
    </w:div>
    <w:div w:id="343636347">
      <w:bodyDiv w:val="1"/>
      <w:marLeft w:val="0"/>
      <w:marRight w:val="0"/>
      <w:marTop w:val="0"/>
      <w:marBottom w:val="0"/>
      <w:divBdr>
        <w:top w:val="none" w:sz="0" w:space="0" w:color="auto"/>
        <w:left w:val="none" w:sz="0" w:space="0" w:color="auto"/>
        <w:bottom w:val="none" w:sz="0" w:space="0" w:color="auto"/>
        <w:right w:val="none" w:sz="0" w:space="0" w:color="auto"/>
      </w:divBdr>
    </w:div>
    <w:div w:id="347029120">
      <w:bodyDiv w:val="1"/>
      <w:marLeft w:val="0"/>
      <w:marRight w:val="0"/>
      <w:marTop w:val="0"/>
      <w:marBottom w:val="0"/>
      <w:divBdr>
        <w:top w:val="none" w:sz="0" w:space="0" w:color="auto"/>
        <w:left w:val="none" w:sz="0" w:space="0" w:color="auto"/>
        <w:bottom w:val="none" w:sz="0" w:space="0" w:color="auto"/>
        <w:right w:val="none" w:sz="0" w:space="0" w:color="auto"/>
      </w:divBdr>
    </w:div>
    <w:div w:id="357390854">
      <w:bodyDiv w:val="1"/>
      <w:marLeft w:val="0"/>
      <w:marRight w:val="0"/>
      <w:marTop w:val="0"/>
      <w:marBottom w:val="0"/>
      <w:divBdr>
        <w:top w:val="none" w:sz="0" w:space="0" w:color="auto"/>
        <w:left w:val="none" w:sz="0" w:space="0" w:color="auto"/>
        <w:bottom w:val="none" w:sz="0" w:space="0" w:color="auto"/>
        <w:right w:val="none" w:sz="0" w:space="0" w:color="auto"/>
      </w:divBdr>
    </w:div>
    <w:div w:id="357513201">
      <w:bodyDiv w:val="1"/>
      <w:marLeft w:val="0"/>
      <w:marRight w:val="0"/>
      <w:marTop w:val="0"/>
      <w:marBottom w:val="0"/>
      <w:divBdr>
        <w:top w:val="none" w:sz="0" w:space="0" w:color="auto"/>
        <w:left w:val="none" w:sz="0" w:space="0" w:color="auto"/>
        <w:bottom w:val="none" w:sz="0" w:space="0" w:color="auto"/>
        <w:right w:val="none" w:sz="0" w:space="0" w:color="auto"/>
      </w:divBdr>
    </w:div>
    <w:div w:id="362707126">
      <w:bodyDiv w:val="1"/>
      <w:marLeft w:val="0"/>
      <w:marRight w:val="0"/>
      <w:marTop w:val="0"/>
      <w:marBottom w:val="0"/>
      <w:divBdr>
        <w:top w:val="none" w:sz="0" w:space="0" w:color="auto"/>
        <w:left w:val="none" w:sz="0" w:space="0" w:color="auto"/>
        <w:bottom w:val="none" w:sz="0" w:space="0" w:color="auto"/>
        <w:right w:val="none" w:sz="0" w:space="0" w:color="auto"/>
      </w:divBdr>
    </w:div>
    <w:div w:id="374355631">
      <w:bodyDiv w:val="1"/>
      <w:marLeft w:val="0"/>
      <w:marRight w:val="0"/>
      <w:marTop w:val="0"/>
      <w:marBottom w:val="0"/>
      <w:divBdr>
        <w:top w:val="none" w:sz="0" w:space="0" w:color="auto"/>
        <w:left w:val="none" w:sz="0" w:space="0" w:color="auto"/>
        <w:bottom w:val="none" w:sz="0" w:space="0" w:color="auto"/>
        <w:right w:val="none" w:sz="0" w:space="0" w:color="auto"/>
      </w:divBdr>
    </w:div>
    <w:div w:id="374474340">
      <w:bodyDiv w:val="1"/>
      <w:marLeft w:val="0"/>
      <w:marRight w:val="0"/>
      <w:marTop w:val="0"/>
      <w:marBottom w:val="0"/>
      <w:divBdr>
        <w:top w:val="none" w:sz="0" w:space="0" w:color="auto"/>
        <w:left w:val="none" w:sz="0" w:space="0" w:color="auto"/>
        <w:bottom w:val="none" w:sz="0" w:space="0" w:color="auto"/>
        <w:right w:val="none" w:sz="0" w:space="0" w:color="auto"/>
      </w:divBdr>
    </w:div>
    <w:div w:id="387799798">
      <w:bodyDiv w:val="1"/>
      <w:marLeft w:val="0"/>
      <w:marRight w:val="0"/>
      <w:marTop w:val="0"/>
      <w:marBottom w:val="0"/>
      <w:divBdr>
        <w:top w:val="none" w:sz="0" w:space="0" w:color="auto"/>
        <w:left w:val="none" w:sz="0" w:space="0" w:color="auto"/>
        <w:bottom w:val="none" w:sz="0" w:space="0" w:color="auto"/>
        <w:right w:val="none" w:sz="0" w:space="0" w:color="auto"/>
      </w:divBdr>
    </w:div>
    <w:div w:id="390933512">
      <w:bodyDiv w:val="1"/>
      <w:marLeft w:val="0"/>
      <w:marRight w:val="0"/>
      <w:marTop w:val="0"/>
      <w:marBottom w:val="0"/>
      <w:divBdr>
        <w:top w:val="none" w:sz="0" w:space="0" w:color="auto"/>
        <w:left w:val="none" w:sz="0" w:space="0" w:color="auto"/>
        <w:bottom w:val="none" w:sz="0" w:space="0" w:color="auto"/>
        <w:right w:val="none" w:sz="0" w:space="0" w:color="auto"/>
      </w:divBdr>
    </w:div>
    <w:div w:id="394359294">
      <w:bodyDiv w:val="1"/>
      <w:marLeft w:val="0"/>
      <w:marRight w:val="0"/>
      <w:marTop w:val="0"/>
      <w:marBottom w:val="0"/>
      <w:divBdr>
        <w:top w:val="none" w:sz="0" w:space="0" w:color="auto"/>
        <w:left w:val="none" w:sz="0" w:space="0" w:color="auto"/>
        <w:bottom w:val="none" w:sz="0" w:space="0" w:color="auto"/>
        <w:right w:val="none" w:sz="0" w:space="0" w:color="auto"/>
      </w:divBdr>
    </w:div>
    <w:div w:id="395862788">
      <w:bodyDiv w:val="1"/>
      <w:marLeft w:val="0"/>
      <w:marRight w:val="0"/>
      <w:marTop w:val="0"/>
      <w:marBottom w:val="0"/>
      <w:divBdr>
        <w:top w:val="none" w:sz="0" w:space="0" w:color="auto"/>
        <w:left w:val="none" w:sz="0" w:space="0" w:color="auto"/>
        <w:bottom w:val="none" w:sz="0" w:space="0" w:color="auto"/>
        <w:right w:val="none" w:sz="0" w:space="0" w:color="auto"/>
      </w:divBdr>
    </w:div>
    <w:div w:id="395905265">
      <w:bodyDiv w:val="1"/>
      <w:marLeft w:val="0"/>
      <w:marRight w:val="0"/>
      <w:marTop w:val="0"/>
      <w:marBottom w:val="0"/>
      <w:divBdr>
        <w:top w:val="none" w:sz="0" w:space="0" w:color="auto"/>
        <w:left w:val="none" w:sz="0" w:space="0" w:color="auto"/>
        <w:bottom w:val="none" w:sz="0" w:space="0" w:color="auto"/>
        <w:right w:val="none" w:sz="0" w:space="0" w:color="auto"/>
      </w:divBdr>
    </w:div>
    <w:div w:id="397097235">
      <w:bodyDiv w:val="1"/>
      <w:marLeft w:val="0"/>
      <w:marRight w:val="0"/>
      <w:marTop w:val="0"/>
      <w:marBottom w:val="0"/>
      <w:divBdr>
        <w:top w:val="none" w:sz="0" w:space="0" w:color="auto"/>
        <w:left w:val="none" w:sz="0" w:space="0" w:color="auto"/>
        <w:bottom w:val="none" w:sz="0" w:space="0" w:color="auto"/>
        <w:right w:val="none" w:sz="0" w:space="0" w:color="auto"/>
      </w:divBdr>
    </w:div>
    <w:div w:id="398093977">
      <w:bodyDiv w:val="1"/>
      <w:marLeft w:val="0"/>
      <w:marRight w:val="0"/>
      <w:marTop w:val="0"/>
      <w:marBottom w:val="0"/>
      <w:divBdr>
        <w:top w:val="none" w:sz="0" w:space="0" w:color="auto"/>
        <w:left w:val="none" w:sz="0" w:space="0" w:color="auto"/>
        <w:bottom w:val="none" w:sz="0" w:space="0" w:color="auto"/>
        <w:right w:val="none" w:sz="0" w:space="0" w:color="auto"/>
      </w:divBdr>
    </w:div>
    <w:div w:id="402484326">
      <w:bodyDiv w:val="1"/>
      <w:marLeft w:val="0"/>
      <w:marRight w:val="0"/>
      <w:marTop w:val="0"/>
      <w:marBottom w:val="0"/>
      <w:divBdr>
        <w:top w:val="none" w:sz="0" w:space="0" w:color="auto"/>
        <w:left w:val="none" w:sz="0" w:space="0" w:color="auto"/>
        <w:bottom w:val="none" w:sz="0" w:space="0" w:color="auto"/>
        <w:right w:val="none" w:sz="0" w:space="0" w:color="auto"/>
      </w:divBdr>
    </w:div>
    <w:div w:id="405494014">
      <w:bodyDiv w:val="1"/>
      <w:marLeft w:val="0"/>
      <w:marRight w:val="0"/>
      <w:marTop w:val="0"/>
      <w:marBottom w:val="0"/>
      <w:divBdr>
        <w:top w:val="none" w:sz="0" w:space="0" w:color="auto"/>
        <w:left w:val="none" w:sz="0" w:space="0" w:color="auto"/>
        <w:bottom w:val="none" w:sz="0" w:space="0" w:color="auto"/>
        <w:right w:val="none" w:sz="0" w:space="0" w:color="auto"/>
      </w:divBdr>
    </w:div>
    <w:div w:id="407465978">
      <w:bodyDiv w:val="1"/>
      <w:marLeft w:val="0"/>
      <w:marRight w:val="0"/>
      <w:marTop w:val="0"/>
      <w:marBottom w:val="0"/>
      <w:divBdr>
        <w:top w:val="none" w:sz="0" w:space="0" w:color="auto"/>
        <w:left w:val="none" w:sz="0" w:space="0" w:color="auto"/>
        <w:bottom w:val="none" w:sz="0" w:space="0" w:color="auto"/>
        <w:right w:val="none" w:sz="0" w:space="0" w:color="auto"/>
      </w:divBdr>
    </w:div>
    <w:div w:id="411120453">
      <w:bodyDiv w:val="1"/>
      <w:marLeft w:val="0"/>
      <w:marRight w:val="0"/>
      <w:marTop w:val="0"/>
      <w:marBottom w:val="0"/>
      <w:divBdr>
        <w:top w:val="none" w:sz="0" w:space="0" w:color="auto"/>
        <w:left w:val="none" w:sz="0" w:space="0" w:color="auto"/>
        <w:bottom w:val="none" w:sz="0" w:space="0" w:color="auto"/>
        <w:right w:val="none" w:sz="0" w:space="0" w:color="auto"/>
      </w:divBdr>
    </w:div>
    <w:div w:id="412900571">
      <w:bodyDiv w:val="1"/>
      <w:marLeft w:val="0"/>
      <w:marRight w:val="0"/>
      <w:marTop w:val="0"/>
      <w:marBottom w:val="0"/>
      <w:divBdr>
        <w:top w:val="none" w:sz="0" w:space="0" w:color="auto"/>
        <w:left w:val="none" w:sz="0" w:space="0" w:color="auto"/>
        <w:bottom w:val="none" w:sz="0" w:space="0" w:color="auto"/>
        <w:right w:val="none" w:sz="0" w:space="0" w:color="auto"/>
      </w:divBdr>
    </w:div>
    <w:div w:id="415052567">
      <w:bodyDiv w:val="1"/>
      <w:marLeft w:val="0"/>
      <w:marRight w:val="0"/>
      <w:marTop w:val="0"/>
      <w:marBottom w:val="0"/>
      <w:divBdr>
        <w:top w:val="none" w:sz="0" w:space="0" w:color="auto"/>
        <w:left w:val="none" w:sz="0" w:space="0" w:color="auto"/>
        <w:bottom w:val="none" w:sz="0" w:space="0" w:color="auto"/>
        <w:right w:val="none" w:sz="0" w:space="0" w:color="auto"/>
      </w:divBdr>
    </w:div>
    <w:div w:id="415127204">
      <w:bodyDiv w:val="1"/>
      <w:marLeft w:val="0"/>
      <w:marRight w:val="0"/>
      <w:marTop w:val="0"/>
      <w:marBottom w:val="0"/>
      <w:divBdr>
        <w:top w:val="none" w:sz="0" w:space="0" w:color="auto"/>
        <w:left w:val="none" w:sz="0" w:space="0" w:color="auto"/>
        <w:bottom w:val="none" w:sz="0" w:space="0" w:color="auto"/>
        <w:right w:val="none" w:sz="0" w:space="0" w:color="auto"/>
      </w:divBdr>
    </w:div>
    <w:div w:id="423453536">
      <w:bodyDiv w:val="1"/>
      <w:marLeft w:val="0"/>
      <w:marRight w:val="0"/>
      <w:marTop w:val="0"/>
      <w:marBottom w:val="0"/>
      <w:divBdr>
        <w:top w:val="none" w:sz="0" w:space="0" w:color="auto"/>
        <w:left w:val="none" w:sz="0" w:space="0" w:color="auto"/>
        <w:bottom w:val="none" w:sz="0" w:space="0" w:color="auto"/>
        <w:right w:val="none" w:sz="0" w:space="0" w:color="auto"/>
      </w:divBdr>
    </w:div>
    <w:div w:id="425348793">
      <w:bodyDiv w:val="1"/>
      <w:marLeft w:val="0"/>
      <w:marRight w:val="0"/>
      <w:marTop w:val="0"/>
      <w:marBottom w:val="0"/>
      <w:divBdr>
        <w:top w:val="none" w:sz="0" w:space="0" w:color="auto"/>
        <w:left w:val="none" w:sz="0" w:space="0" w:color="auto"/>
        <w:bottom w:val="none" w:sz="0" w:space="0" w:color="auto"/>
        <w:right w:val="none" w:sz="0" w:space="0" w:color="auto"/>
      </w:divBdr>
    </w:div>
    <w:div w:id="429011747">
      <w:bodyDiv w:val="1"/>
      <w:marLeft w:val="0"/>
      <w:marRight w:val="0"/>
      <w:marTop w:val="0"/>
      <w:marBottom w:val="0"/>
      <w:divBdr>
        <w:top w:val="none" w:sz="0" w:space="0" w:color="auto"/>
        <w:left w:val="none" w:sz="0" w:space="0" w:color="auto"/>
        <w:bottom w:val="none" w:sz="0" w:space="0" w:color="auto"/>
        <w:right w:val="none" w:sz="0" w:space="0" w:color="auto"/>
      </w:divBdr>
    </w:div>
    <w:div w:id="429787598">
      <w:bodyDiv w:val="1"/>
      <w:marLeft w:val="0"/>
      <w:marRight w:val="0"/>
      <w:marTop w:val="0"/>
      <w:marBottom w:val="0"/>
      <w:divBdr>
        <w:top w:val="none" w:sz="0" w:space="0" w:color="auto"/>
        <w:left w:val="none" w:sz="0" w:space="0" w:color="auto"/>
        <w:bottom w:val="none" w:sz="0" w:space="0" w:color="auto"/>
        <w:right w:val="none" w:sz="0" w:space="0" w:color="auto"/>
      </w:divBdr>
    </w:div>
    <w:div w:id="437719775">
      <w:bodyDiv w:val="1"/>
      <w:marLeft w:val="0"/>
      <w:marRight w:val="0"/>
      <w:marTop w:val="0"/>
      <w:marBottom w:val="0"/>
      <w:divBdr>
        <w:top w:val="none" w:sz="0" w:space="0" w:color="auto"/>
        <w:left w:val="none" w:sz="0" w:space="0" w:color="auto"/>
        <w:bottom w:val="none" w:sz="0" w:space="0" w:color="auto"/>
        <w:right w:val="none" w:sz="0" w:space="0" w:color="auto"/>
      </w:divBdr>
    </w:div>
    <w:div w:id="442848373">
      <w:bodyDiv w:val="1"/>
      <w:marLeft w:val="0"/>
      <w:marRight w:val="0"/>
      <w:marTop w:val="0"/>
      <w:marBottom w:val="0"/>
      <w:divBdr>
        <w:top w:val="none" w:sz="0" w:space="0" w:color="auto"/>
        <w:left w:val="none" w:sz="0" w:space="0" w:color="auto"/>
        <w:bottom w:val="none" w:sz="0" w:space="0" w:color="auto"/>
        <w:right w:val="none" w:sz="0" w:space="0" w:color="auto"/>
      </w:divBdr>
    </w:div>
    <w:div w:id="445931768">
      <w:bodyDiv w:val="1"/>
      <w:marLeft w:val="0"/>
      <w:marRight w:val="0"/>
      <w:marTop w:val="0"/>
      <w:marBottom w:val="0"/>
      <w:divBdr>
        <w:top w:val="none" w:sz="0" w:space="0" w:color="auto"/>
        <w:left w:val="none" w:sz="0" w:space="0" w:color="auto"/>
        <w:bottom w:val="none" w:sz="0" w:space="0" w:color="auto"/>
        <w:right w:val="none" w:sz="0" w:space="0" w:color="auto"/>
      </w:divBdr>
    </w:div>
    <w:div w:id="446119688">
      <w:bodyDiv w:val="1"/>
      <w:marLeft w:val="0"/>
      <w:marRight w:val="0"/>
      <w:marTop w:val="0"/>
      <w:marBottom w:val="0"/>
      <w:divBdr>
        <w:top w:val="none" w:sz="0" w:space="0" w:color="auto"/>
        <w:left w:val="none" w:sz="0" w:space="0" w:color="auto"/>
        <w:bottom w:val="none" w:sz="0" w:space="0" w:color="auto"/>
        <w:right w:val="none" w:sz="0" w:space="0" w:color="auto"/>
      </w:divBdr>
    </w:div>
    <w:div w:id="446313938">
      <w:bodyDiv w:val="1"/>
      <w:marLeft w:val="0"/>
      <w:marRight w:val="0"/>
      <w:marTop w:val="0"/>
      <w:marBottom w:val="0"/>
      <w:divBdr>
        <w:top w:val="none" w:sz="0" w:space="0" w:color="auto"/>
        <w:left w:val="none" w:sz="0" w:space="0" w:color="auto"/>
        <w:bottom w:val="none" w:sz="0" w:space="0" w:color="auto"/>
        <w:right w:val="none" w:sz="0" w:space="0" w:color="auto"/>
      </w:divBdr>
    </w:div>
    <w:div w:id="457069937">
      <w:bodyDiv w:val="1"/>
      <w:marLeft w:val="0"/>
      <w:marRight w:val="0"/>
      <w:marTop w:val="0"/>
      <w:marBottom w:val="0"/>
      <w:divBdr>
        <w:top w:val="none" w:sz="0" w:space="0" w:color="auto"/>
        <w:left w:val="none" w:sz="0" w:space="0" w:color="auto"/>
        <w:bottom w:val="none" w:sz="0" w:space="0" w:color="auto"/>
        <w:right w:val="none" w:sz="0" w:space="0" w:color="auto"/>
      </w:divBdr>
    </w:div>
    <w:div w:id="458383620">
      <w:bodyDiv w:val="1"/>
      <w:marLeft w:val="0"/>
      <w:marRight w:val="0"/>
      <w:marTop w:val="0"/>
      <w:marBottom w:val="0"/>
      <w:divBdr>
        <w:top w:val="none" w:sz="0" w:space="0" w:color="auto"/>
        <w:left w:val="none" w:sz="0" w:space="0" w:color="auto"/>
        <w:bottom w:val="none" w:sz="0" w:space="0" w:color="auto"/>
        <w:right w:val="none" w:sz="0" w:space="0" w:color="auto"/>
      </w:divBdr>
    </w:div>
    <w:div w:id="461657787">
      <w:bodyDiv w:val="1"/>
      <w:marLeft w:val="0"/>
      <w:marRight w:val="0"/>
      <w:marTop w:val="0"/>
      <w:marBottom w:val="0"/>
      <w:divBdr>
        <w:top w:val="none" w:sz="0" w:space="0" w:color="auto"/>
        <w:left w:val="none" w:sz="0" w:space="0" w:color="auto"/>
        <w:bottom w:val="none" w:sz="0" w:space="0" w:color="auto"/>
        <w:right w:val="none" w:sz="0" w:space="0" w:color="auto"/>
      </w:divBdr>
    </w:div>
    <w:div w:id="462694934">
      <w:bodyDiv w:val="1"/>
      <w:marLeft w:val="0"/>
      <w:marRight w:val="0"/>
      <w:marTop w:val="0"/>
      <w:marBottom w:val="0"/>
      <w:divBdr>
        <w:top w:val="none" w:sz="0" w:space="0" w:color="auto"/>
        <w:left w:val="none" w:sz="0" w:space="0" w:color="auto"/>
        <w:bottom w:val="none" w:sz="0" w:space="0" w:color="auto"/>
        <w:right w:val="none" w:sz="0" w:space="0" w:color="auto"/>
      </w:divBdr>
    </w:div>
    <w:div w:id="462847580">
      <w:bodyDiv w:val="1"/>
      <w:marLeft w:val="0"/>
      <w:marRight w:val="0"/>
      <w:marTop w:val="0"/>
      <w:marBottom w:val="0"/>
      <w:divBdr>
        <w:top w:val="none" w:sz="0" w:space="0" w:color="auto"/>
        <w:left w:val="none" w:sz="0" w:space="0" w:color="auto"/>
        <w:bottom w:val="none" w:sz="0" w:space="0" w:color="auto"/>
        <w:right w:val="none" w:sz="0" w:space="0" w:color="auto"/>
      </w:divBdr>
    </w:div>
    <w:div w:id="468716194">
      <w:bodyDiv w:val="1"/>
      <w:marLeft w:val="0"/>
      <w:marRight w:val="0"/>
      <w:marTop w:val="0"/>
      <w:marBottom w:val="0"/>
      <w:divBdr>
        <w:top w:val="none" w:sz="0" w:space="0" w:color="auto"/>
        <w:left w:val="none" w:sz="0" w:space="0" w:color="auto"/>
        <w:bottom w:val="none" w:sz="0" w:space="0" w:color="auto"/>
        <w:right w:val="none" w:sz="0" w:space="0" w:color="auto"/>
      </w:divBdr>
    </w:div>
    <w:div w:id="471212882">
      <w:bodyDiv w:val="1"/>
      <w:marLeft w:val="0"/>
      <w:marRight w:val="0"/>
      <w:marTop w:val="0"/>
      <w:marBottom w:val="0"/>
      <w:divBdr>
        <w:top w:val="none" w:sz="0" w:space="0" w:color="auto"/>
        <w:left w:val="none" w:sz="0" w:space="0" w:color="auto"/>
        <w:bottom w:val="none" w:sz="0" w:space="0" w:color="auto"/>
        <w:right w:val="none" w:sz="0" w:space="0" w:color="auto"/>
      </w:divBdr>
    </w:div>
    <w:div w:id="475685156">
      <w:bodyDiv w:val="1"/>
      <w:marLeft w:val="0"/>
      <w:marRight w:val="0"/>
      <w:marTop w:val="0"/>
      <w:marBottom w:val="0"/>
      <w:divBdr>
        <w:top w:val="none" w:sz="0" w:space="0" w:color="auto"/>
        <w:left w:val="none" w:sz="0" w:space="0" w:color="auto"/>
        <w:bottom w:val="none" w:sz="0" w:space="0" w:color="auto"/>
        <w:right w:val="none" w:sz="0" w:space="0" w:color="auto"/>
      </w:divBdr>
    </w:div>
    <w:div w:id="476343259">
      <w:bodyDiv w:val="1"/>
      <w:marLeft w:val="0"/>
      <w:marRight w:val="0"/>
      <w:marTop w:val="0"/>
      <w:marBottom w:val="0"/>
      <w:divBdr>
        <w:top w:val="none" w:sz="0" w:space="0" w:color="auto"/>
        <w:left w:val="none" w:sz="0" w:space="0" w:color="auto"/>
        <w:bottom w:val="none" w:sz="0" w:space="0" w:color="auto"/>
        <w:right w:val="none" w:sz="0" w:space="0" w:color="auto"/>
      </w:divBdr>
    </w:div>
    <w:div w:id="476536273">
      <w:bodyDiv w:val="1"/>
      <w:marLeft w:val="0"/>
      <w:marRight w:val="0"/>
      <w:marTop w:val="0"/>
      <w:marBottom w:val="0"/>
      <w:divBdr>
        <w:top w:val="none" w:sz="0" w:space="0" w:color="auto"/>
        <w:left w:val="none" w:sz="0" w:space="0" w:color="auto"/>
        <w:bottom w:val="none" w:sz="0" w:space="0" w:color="auto"/>
        <w:right w:val="none" w:sz="0" w:space="0" w:color="auto"/>
      </w:divBdr>
    </w:div>
    <w:div w:id="477301910">
      <w:bodyDiv w:val="1"/>
      <w:marLeft w:val="0"/>
      <w:marRight w:val="0"/>
      <w:marTop w:val="0"/>
      <w:marBottom w:val="0"/>
      <w:divBdr>
        <w:top w:val="none" w:sz="0" w:space="0" w:color="auto"/>
        <w:left w:val="none" w:sz="0" w:space="0" w:color="auto"/>
        <w:bottom w:val="none" w:sz="0" w:space="0" w:color="auto"/>
        <w:right w:val="none" w:sz="0" w:space="0" w:color="auto"/>
      </w:divBdr>
    </w:div>
    <w:div w:id="481040811">
      <w:bodyDiv w:val="1"/>
      <w:marLeft w:val="0"/>
      <w:marRight w:val="0"/>
      <w:marTop w:val="0"/>
      <w:marBottom w:val="0"/>
      <w:divBdr>
        <w:top w:val="none" w:sz="0" w:space="0" w:color="auto"/>
        <w:left w:val="none" w:sz="0" w:space="0" w:color="auto"/>
        <w:bottom w:val="none" w:sz="0" w:space="0" w:color="auto"/>
        <w:right w:val="none" w:sz="0" w:space="0" w:color="auto"/>
      </w:divBdr>
    </w:div>
    <w:div w:id="481235538">
      <w:bodyDiv w:val="1"/>
      <w:marLeft w:val="0"/>
      <w:marRight w:val="0"/>
      <w:marTop w:val="0"/>
      <w:marBottom w:val="0"/>
      <w:divBdr>
        <w:top w:val="none" w:sz="0" w:space="0" w:color="auto"/>
        <w:left w:val="none" w:sz="0" w:space="0" w:color="auto"/>
        <w:bottom w:val="none" w:sz="0" w:space="0" w:color="auto"/>
        <w:right w:val="none" w:sz="0" w:space="0" w:color="auto"/>
      </w:divBdr>
    </w:div>
    <w:div w:id="482695641">
      <w:bodyDiv w:val="1"/>
      <w:marLeft w:val="0"/>
      <w:marRight w:val="0"/>
      <w:marTop w:val="0"/>
      <w:marBottom w:val="0"/>
      <w:divBdr>
        <w:top w:val="none" w:sz="0" w:space="0" w:color="auto"/>
        <w:left w:val="none" w:sz="0" w:space="0" w:color="auto"/>
        <w:bottom w:val="none" w:sz="0" w:space="0" w:color="auto"/>
        <w:right w:val="none" w:sz="0" w:space="0" w:color="auto"/>
      </w:divBdr>
    </w:div>
    <w:div w:id="488448027">
      <w:bodyDiv w:val="1"/>
      <w:marLeft w:val="0"/>
      <w:marRight w:val="0"/>
      <w:marTop w:val="0"/>
      <w:marBottom w:val="0"/>
      <w:divBdr>
        <w:top w:val="none" w:sz="0" w:space="0" w:color="auto"/>
        <w:left w:val="none" w:sz="0" w:space="0" w:color="auto"/>
        <w:bottom w:val="none" w:sz="0" w:space="0" w:color="auto"/>
        <w:right w:val="none" w:sz="0" w:space="0" w:color="auto"/>
      </w:divBdr>
    </w:div>
    <w:div w:id="489446820">
      <w:bodyDiv w:val="1"/>
      <w:marLeft w:val="0"/>
      <w:marRight w:val="0"/>
      <w:marTop w:val="0"/>
      <w:marBottom w:val="0"/>
      <w:divBdr>
        <w:top w:val="none" w:sz="0" w:space="0" w:color="auto"/>
        <w:left w:val="none" w:sz="0" w:space="0" w:color="auto"/>
        <w:bottom w:val="none" w:sz="0" w:space="0" w:color="auto"/>
        <w:right w:val="none" w:sz="0" w:space="0" w:color="auto"/>
      </w:divBdr>
    </w:div>
    <w:div w:id="489563370">
      <w:bodyDiv w:val="1"/>
      <w:marLeft w:val="0"/>
      <w:marRight w:val="0"/>
      <w:marTop w:val="0"/>
      <w:marBottom w:val="0"/>
      <w:divBdr>
        <w:top w:val="none" w:sz="0" w:space="0" w:color="auto"/>
        <w:left w:val="none" w:sz="0" w:space="0" w:color="auto"/>
        <w:bottom w:val="none" w:sz="0" w:space="0" w:color="auto"/>
        <w:right w:val="none" w:sz="0" w:space="0" w:color="auto"/>
      </w:divBdr>
    </w:div>
    <w:div w:id="490560105">
      <w:bodyDiv w:val="1"/>
      <w:marLeft w:val="0"/>
      <w:marRight w:val="0"/>
      <w:marTop w:val="0"/>
      <w:marBottom w:val="0"/>
      <w:divBdr>
        <w:top w:val="none" w:sz="0" w:space="0" w:color="auto"/>
        <w:left w:val="none" w:sz="0" w:space="0" w:color="auto"/>
        <w:bottom w:val="none" w:sz="0" w:space="0" w:color="auto"/>
        <w:right w:val="none" w:sz="0" w:space="0" w:color="auto"/>
      </w:divBdr>
    </w:div>
    <w:div w:id="494959469">
      <w:bodyDiv w:val="1"/>
      <w:marLeft w:val="0"/>
      <w:marRight w:val="0"/>
      <w:marTop w:val="0"/>
      <w:marBottom w:val="0"/>
      <w:divBdr>
        <w:top w:val="none" w:sz="0" w:space="0" w:color="auto"/>
        <w:left w:val="none" w:sz="0" w:space="0" w:color="auto"/>
        <w:bottom w:val="none" w:sz="0" w:space="0" w:color="auto"/>
        <w:right w:val="none" w:sz="0" w:space="0" w:color="auto"/>
      </w:divBdr>
    </w:div>
    <w:div w:id="498690015">
      <w:bodyDiv w:val="1"/>
      <w:marLeft w:val="0"/>
      <w:marRight w:val="0"/>
      <w:marTop w:val="0"/>
      <w:marBottom w:val="0"/>
      <w:divBdr>
        <w:top w:val="none" w:sz="0" w:space="0" w:color="auto"/>
        <w:left w:val="none" w:sz="0" w:space="0" w:color="auto"/>
        <w:bottom w:val="none" w:sz="0" w:space="0" w:color="auto"/>
        <w:right w:val="none" w:sz="0" w:space="0" w:color="auto"/>
      </w:divBdr>
    </w:div>
    <w:div w:id="500236623">
      <w:bodyDiv w:val="1"/>
      <w:marLeft w:val="0"/>
      <w:marRight w:val="0"/>
      <w:marTop w:val="0"/>
      <w:marBottom w:val="0"/>
      <w:divBdr>
        <w:top w:val="none" w:sz="0" w:space="0" w:color="auto"/>
        <w:left w:val="none" w:sz="0" w:space="0" w:color="auto"/>
        <w:bottom w:val="none" w:sz="0" w:space="0" w:color="auto"/>
        <w:right w:val="none" w:sz="0" w:space="0" w:color="auto"/>
      </w:divBdr>
    </w:div>
    <w:div w:id="503130469">
      <w:bodyDiv w:val="1"/>
      <w:marLeft w:val="0"/>
      <w:marRight w:val="0"/>
      <w:marTop w:val="0"/>
      <w:marBottom w:val="0"/>
      <w:divBdr>
        <w:top w:val="none" w:sz="0" w:space="0" w:color="auto"/>
        <w:left w:val="none" w:sz="0" w:space="0" w:color="auto"/>
        <w:bottom w:val="none" w:sz="0" w:space="0" w:color="auto"/>
        <w:right w:val="none" w:sz="0" w:space="0" w:color="auto"/>
      </w:divBdr>
    </w:div>
    <w:div w:id="509563683">
      <w:bodyDiv w:val="1"/>
      <w:marLeft w:val="0"/>
      <w:marRight w:val="0"/>
      <w:marTop w:val="0"/>
      <w:marBottom w:val="0"/>
      <w:divBdr>
        <w:top w:val="none" w:sz="0" w:space="0" w:color="auto"/>
        <w:left w:val="none" w:sz="0" w:space="0" w:color="auto"/>
        <w:bottom w:val="none" w:sz="0" w:space="0" w:color="auto"/>
        <w:right w:val="none" w:sz="0" w:space="0" w:color="auto"/>
      </w:divBdr>
    </w:div>
    <w:div w:id="509952464">
      <w:bodyDiv w:val="1"/>
      <w:marLeft w:val="0"/>
      <w:marRight w:val="0"/>
      <w:marTop w:val="0"/>
      <w:marBottom w:val="0"/>
      <w:divBdr>
        <w:top w:val="none" w:sz="0" w:space="0" w:color="auto"/>
        <w:left w:val="none" w:sz="0" w:space="0" w:color="auto"/>
        <w:bottom w:val="none" w:sz="0" w:space="0" w:color="auto"/>
        <w:right w:val="none" w:sz="0" w:space="0" w:color="auto"/>
      </w:divBdr>
    </w:div>
    <w:div w:id="510529273">
      <w:bodyDiv w:val="1"/>
      <w:marLeft w:val="0"/>
      <w:marRight w:val="0"/>
      <w:marTop w:val="0"/>
      <w:marBottom w:val="0"/>
      <w:divBdr>
        <w:top w:val="none" w:sz="0" w:space="0" w:color="auto"/>
        <w:left w:val="none" w:sz="0" w:space="0" w:color="auto"/>
        <w:bottom w:val="none" w:sz="0" w:space="0" w:color="auto"/>
        <w:right w:val="none" w:sz="0" w:space="0" w:color="auto"/>
      </w:divBdr>
    </w:div>
    <w:div w:id="510873755">
      <w:bodyDiv w:val="1"/>
      <w:marLeft w:val="0"/>
      <w:marRight w:val="0"/>
      <w:marTop w:val="0"/>
      <w:marBottom w:val="0"/>
      <w:divBdr>
        <w:top w:val="none" w:sz="0" w:space="0" w:color="auto"/>
        <w:left w:val="none" w:sz="0" w:space="0" w:color="auto"/>
        <w:bottom w:val="none" w:sz="0" w:space="0" w:color="auto"/>
        <w:right w:val="none" w:sz="0" w:space="0" w:color="auto"/>
      </w:divBdr>
    </w:div>
    <w:div w:id="513157341">
      <w:bodyDiv w:val="1"/>
      <w:marLeft w:val="0"/>
      <w:marRight w:val="0"/>
      <w:marTop w:val="0"/>
      <w:marBottom w:val="0"/>
      <w:divBdr>
        <w:top w:val="none" w:sz="0" w:space="0" w:color="auto"/>
        <w:left w:val="none" w:sz="0" w:space="0" w:color="auto"/>
        <w:bottom w:val="none" w:sz="0" w:space="0" w:color="auto"/>
        <w:right w:val="none" w:sz="0" w:space="0" w:color="auto"/>
      </w:divBdr>
    </w:div>
    <w:div w:id="520751263">
      <w:bodyDiv w:val="1"/>
      <w:marLeft w:val="0"/>
      <w:marRight w:val="0"/>
      <w:marTop w:val="0"/>
      <w:marBottom w:val="0"/>
      <w:divBdr>
        <w:top w:val="none" w:sz="0" w:space="0" w:color="auto"/>
        <w:left w:val="none" w:sz="0" w:space="0" w:color="auto"/>
        <w:bottom w:val="none" w:sz="0" w:space="0" w:color="auto"/>
        <w:right w:val="none" w:sz="0" w:space="0" w:color="auto"/>
      </w:divBdr>
    </w:div>
    <w:div w:id="526530004">
      <w:bodyDiv w:val="1"/>
      <w:marLeft w:val="0"/>
      <w:marRight w:val="0"/>
      <w:marTop w:val="0"/>
      <w:marBottom w:val="0"/>
      <w:divBdr>
        <w:top w:val="none" w:sz="0" w:space="0" w:color="auto"/>
        <w:left w:val="none" w:sz="0" w:space="0" w:color="auto"/>
        <w:bottom w:val="none" w:sz="0" w:space="0" w:color="auto"/>
        <w:right w:val="none" w:sz="0" w:space="0" w:color="auto"/>
      </w:divBdr>
    </w:div>
    <w:div w:id="529956349">
      <w:bodyDiv w:val="1"/>
      <w:marLeft w:val="0"/>
      <w:marRight w:val="0"/>
      <w:marTop w:val="0"/>
      <w:marBottom w:val="0"/>
      <w:divBdr>
        <w:top w:val="none" w:sz="0" w:space="0" w:color="auto"/>
        <w:left w:val="none" w:sz="0" w:space="0" w:color="auto"/>
        <w:bottom w:val="none" w:sz="0" w:space="0" w:color="auto"/>
        <w:right w:val="none" w:sz="0" w:space="0" w:color="auto"/>
      </w:divBdr>
    </w:div>
    <w:div w:id="533156002">
      <w:bodyDiv w:val="1"/>
      <w:marLeft w:val="0"/>
      <w:marRight w:val="0"/>
      <w:marTop w:val="0"/>
      <w:marBottom w:val="0"/>
      <w:divBdr>
        <w:top w:val="none" w:sz="0" w:space="0" w:color="auto"/>
        <w:left w:val="none" w:sz="0" w:space="0" w:color="auto"/>
        <w:bottom w:val="none" w:sz="0" w:space="0" w:color="auto"/>
        <w:right w:val="none" w:sz="0" w:space="0" w:color="auto"/>
      </w:divBdr>
    </w:div>
    <w:div w:id="533663043">
      <w:bodyDiv w:val="1"/>
      <w:marLeft w:val="0"/>
      <w:marRight w:val="0"/>
      <w:marTop w:val="0"/>
      <w:marBottom w:val="0"/>
      <w:divBdr>
        <w:top w:val="none" w:sz="0" w:space="0" w:color="auto"/>
        <w:left w:val="none" w:sz="0" w:space="0" w:color="auto"/>
        <w:bottom w:val="none" w:sz="0" w:space="0" w:color="auto"/>
        <w:right w:val="none" w:sz="0" w:space="0" w:color="auto"/>
      </w:divBdr>
    </w:div>
    <w:div w:id="536084543">
      <w:bodyDiv w:val="1"/>
      <w:marLeft w:val="0"/>
      <w:marRight w:val="0"/>
      <w:marTop w:val="0"/>
      <w:marBottom w:val="0"/>
      <w:divBdr>
        <w:top w:val="none" w:sz="0" w:space="0" w:color="auto"/>
        <w:left w:val="none" w:sz="0" w:space="0" w:color="auto"/>
        <w:bottom w:val="none" w:sz="0" w:space="0" w:color="auto"/>
        <w:right w:val="none" w:sz="0" w:space="0" w:color="auto"/>
      </w:divBdr>
    </w:div>
    <w:div w:id="542864493">
      <w:bodyDiv w:val="1"/>
      <w:marLeft w:val="0"/>
      <w:marRight w:val="0"/>
      <w:marTop w:val="0"/>
      <w:marBottom w:val="0"/>
      <w:divBdr>
        <w:top w:val="none" w:sz="0" w:space="0" w:color="auto"/>
        <w:left w:val="none" w:sz="0" w:space="0" w:color="auto"/>
        <w:bottom w:val="none" w:sz="0" w:space="0" w:color="auto"/>
        <w:right w:val="none" w:sz="0" w:space="0" w:color="auto"/>
      </w:divBdr>
    </w:div>
    <w:div w:id="545533928">
      <w:bodyDiv w:val="1"/>
      <w:marLeft w:val="0"/>
      <w:marRight w:val="0"/>
      <w:marTop w:val="0"/>
      <w:marBottom w:val="0"/>
      <w:divBdr>
        <w:top w:val="none" w:sz="0" w:space="0" w:color="auto"/>
        <w:left w:val="none" w:sz="0" w:space="0" w:color="auto"/>
        <w:bottom w:val="none" w:sz="0" w:space="0" w:color="auto"/>
        <w:right w:val="none" w:sz="0" w:space="0" w:color="auto"/>
      </w:divBdr>
    </w:div>
    <w:div w:id="546375824">
      <w:bodyDiv w:val="1"/>
      <w:marLeft w:val="0"/>
      <w:marRight w:val="0"/>
      <w:marTop w:val="0"/>
      <w:marBottom w:val="0"/>
      <w:divBdr>
        <w:top w:val="none" w:sz="0" w:space="0" w:color="auto"/>
        <w:left w:val="none" w:sz="0" w:space="0" w:color="auto"/>
        <w:bottom w:val="none" w:sz="0" w:space="0" w:color="auto"/>
        <w:right w:val="none" w:sz="0" w:space="0" w:color="auto"/>
      </w:divBdr>
    </w:div>
    <w:div w:id="548151177">
      <w:bodyDiv w:val="1"/>
      <w:marLeft w:val="0"/>
      <w:marRight w:val="0"/>
      <w:marTop w:val="0"/>
      <w:marBottom w:val="0"/>
      <w:divBdr>
        <w:top w:val="none" w:sz="0" w:space="0" w:color="auto"/>
        <w:left w:val="none" w:sz="0" w:space="0" w:color="auto"/>
        <w:bottom w:val="none" w:sz="0" w:space="0" w:color="auto"/>
        <w:right w:val="none" w:sz="0" w:space="0" w:color="auto"/>
      </w:divBdr>
    </w:div>
    <w:div w:id="549805918">
      <w:bodyDiv w:val="1"/>
      <w:marLeft w:val="0"/>
      <w:marRight w:val="0"/>
      <w:marTop w:val="0"/>
      <w:marBottom w:val="0"/>
      <w:divBdr>
        <w:top w:val="none" w:sz="0" w:space="0" w:color="auto"/>
        <w:left w:val="none" w:sz="0" w:space="0" w:color="auto"/>
        <w:bottom w:val="none" w:sz="0" w:space="0" w:color="auto"/>
        <w:right w:val="none" w:sz="0" w:space="0" w:color="auto"/>
      </w:divBdr>
    </w:div>
    <w:div w:id="559219795">
      <w:bodyDiv w:val="1"/>
      <w:marLeft w:val="0"/>
      <w:marRight w:val="0"/>
      <w:marTop w:val="0"/>
      <w:marBottom w:val="0"/>
      <w:divBdr>
        <w:top w:val="none" w:sz="0" w:space="0" w:color="auto"/>
        <w:left w:val="none" w:sz="0" w:space="0" w:color="auto"/>
        <w:bottom w:val="none" w:sz="0" w:space="0" w:color="auto"/>
        <w:right w:val="none" w:sz="0" w:space="0" w:color="auto"/>
      </w:divBdr>
    </w:div>
    <w:div w:id="561793328">
      <w:bodyDiv w:val="1"/>
      <w:marLeft w:val="0"/>
      <w:marRight w:val="0"/>
      <w:marTop w:val="0"/>
      <w:marBottom w:val="0"/>
      <w:divBdr>
        <w:top w:val="none" w:sz="0" w:space="0" w:color="auto"/>
        <w:left w:val="none" w:sz="0" w:space="0" w:color="auto"/>
        <w:bottom w:val="none" w:sz="0" w:space="0" w:color="auto"/>
        <w:right w:val="none" w:sz="0" w:space="0" w:color="auto"/>
      </w:divBdr>
    </w:div>
    <w:div w:id="564678829">
      <w:bodyDiv w:val="1"/>
      <w:marLeft w:val="0"/>
      <w:marRight w:val="0"/>
      <w:marTop w:val="0"/>
      <w:marBottom w:val="0"/>
      <w:divBdr>
        <w:top w:val="none" w:sz="0" w:space="0" w:color="auto"/>
        <w:left w:val="none" w:sz="0" w:space="0" w:color="auto"/>
        <w:bottom w:val="none" w:sz="0" w:space="0" w:color="auto"/>
        <w:right w:val="none" w:sz="0" w:space="0" w:color="auto"/>
      </w:divBdr>
    </w:div>
    <w:div w:id="565536319">
      <w:bodyDiv w:val="1"/>
      <w:marLeft w:val="0"/>
      <w:marRight w:val="0"/>
      <w:marTop w:val="0"/>
      <w:marBottom w:val="0"/>
      <w:divBdr>
        <w:top w:val="none" w:sz="0" w:space="0" w:color="auto"/>
        <w:left w:val="none" w:sz="0" w:space="0" w:color="auto"/>
        <w:bottom w:val="none" w:sz="0" w:space="0" w:color="auto"/>
        <w:right w:val="none" w:sz="0" w:space="0" w:color="auto"/>
      </w:divBdr>
    </w:div>
    <w:div w:id="567809473">
      <w:bodyDiv w:val="1"/>
      <w:marLeft w:val="0"/>
      <w:marRight w:val="0"/>
      <w:marTop w:val="0"/>
      <w:marBottom w:val="0"/>
      <w:divBdr>
        <w:top w:val="none" w:sz="0" w:space="0" w:color="auto"/>
        <w:left w:val="none" w:sz="0" w:space="0" w:color="auto"/>
        <w:bottom w:val="none" w:sz="0" w:space="0" w:color="auto"/>
        <w:right w:val="none" w:sz="0" w:space="0" w:color="auto"/>
      </w:divBdr>
    </w:div>
    <w:div w:id="568661797">
      <w:bodyDiv w:val="1"/>
      <w:marLeft w:val="0"/>
      <w:marRight w:val="0"/>
      <w:marTop w:val="0"/>
      <w:marBottom w:val="0"/>
      <w:divBdr>
        <w:top w:val="none" w:sz="0" w:space="0" w:color="auto"/>
        <w:left w:val="none" w:sz="0" w:space="0" w:color="auto"/>
        <w:bottom w:val="none" w:sz="0" w:space="0" w:color="auto"/>
        <w:right w:val="none" w:sz="0" w:space="0" w:color="auto"/>
      </w:divBdr>
    </w:div>
    <w:div w:id="575481101">
      <w:bodyDiv w:val="1"/>
      <w:marLeft w:val="0"/>
      <w:marRight w:val="0"/>
      <w:marTop w:val="0"/>
      <w:marBottom w:val="0"/>
      <w:divBdr>
        <w:top w:val="none" w:sz="0" w:space="0" w:color="auto"/>
        <w:left w:val="none" w:sz="0" w:space="0" w:color="auto"/>
        <w:bottom w:val="none" w:sz="0" w:space="0" w:color="auto"/>
        <w:right w:val="none" w:sz="0" w:space="0" w:color="auto"/>
      </w:divBdr>
    </w:div>
    <w:div w:id="578559981">
      <w:bodyDiv w:val="1"/>
      <w:marLeft w:val="0"/>
      <w:marRight w:val="0"/>
      <w:marTop w:val="0"/>
      <w:marBottom w:val="0"/>
      <w:divBdr>
        <w:top w:val="none" w:sz="0" w:space="0" w:color="auto"/>
        <w:left w:val="none" w:sz="0" w:space="0" w:color="auto"/>
        <w:bottom w:val="none" w:sz="0" w:space="0" w:color="auto"/>
        <w:right w:val="none" w:sz="0" w:space="0" w:color="auto"/>
      </w:divBdr>
    </w:div>
    <w:div w:id="581182844">
      <w:bodyDiv w:val="1"/>
      <w:marLeft w:val="0"/>
      <w:marRight w:val="0"/>
      <w:marTop w:val="0"/>
      <w:marBottom w:val="0"/>
      <w:divBdr>
        <w:top w:val="none" w:sz="0" w:space="0" w:color="auto"/>
        <w:left w:val="none" w:sz="0" w:space="0" w:color="auto"/>
        <w:bottom w:val="none" w:sz="0" w:space="0" w:color="auto"/>
        <w:right w:val="none" w:sz="0" w:space="0" w:color="auto"/>
      </w:divBdr>
    </w:div>
    <w:div w:id="585773843">
      <w:bodyDiv w:val="1"/>
      <w:marLeft w:val="0"/>
      <w:marRight w:val="0"/>
      <w:marTop w:val="0"/>
      <w:marBottom w:val="0"/>
      <w:divBdr>
        <w:top w:val="none" w:sz="0" w:space="0" w:color="auto"/>
        <w:left w:val="none" w:sz="0" w:space="0" w:color="auto"/>
        <w:bottom w:val="none" w:sz="0" w:space="0" w:color="auto"/>
        <w:right w:val="none" w:sz="0" w:space="0" w:color="auto"/>
      </w:divBdr>
    </w:div>
    <w:div w:id="586354155">
      <w:bodyDiv w:val="1"/>
      <w:marLeft w:val="0"/>
      <w:marRight w:val="0"/>
      <w:marTop w:val="0"/>
      <w:marBottom w:val="0"/>
      <w:divBdr>
        <w:top w:val="none" w:sz="0" w:space="0" w:color="auto"/>
        <w:left w:val="none" w:sz="0" w:space="0" w:color="auto"/>
        <w:bottom w:val="none" w:sz="0" w:space="0" w:color="auto"/>
        <w:right w:val="none" w:sz="0" w:space="0" w:color="auto"/>
      </w:divBdr>
    </w:div>
    <w:div w:id="587231850">
      <w:bodyDiv w:val="1"/>
      <w:marLeft w:val="0"/>
      <w:marRight w:val="0"/>
      <w:marTop w:val="0"/>
      <w:marBottom w:val="0"/>
      <w:divBdr>
        <w:top w:val="none" w:sz="0" w:space="0" w:color="auto"/>
        <w:left w:val="none" w:sz="0" w:space="0" w:color="auto"/>
        <w:bottom w:val="none" w:sz="0" w:space="0" w:color="auto"/>
        <w:right w:val="none" w:sz="0" w:space="0" w:color="auto"/>
      </w:divBdr>
    </w:div>
    <w:div w:id="592780249">
      <w:bodyDiv w:val="1"/>
      <w:marLeft w:val="0"/>
      <w:marRight w:val="0"/>
      <w:marTop w:val="0"/>
      <w:marBottom w:val="0"/>
      <w:divBdr>
        <w:top w:val="none" w:sz="0" w:space="0" w:color="auto"/>
        <w:left w:val="none" w:sz="0" w:space="0" w:color="auto"/>
        <w:bottom w:val="none" w:sz="0" w:space="0" w:color="auto"/>
        <w:right w:val="none" w:sz="0" w:space="0" w:color="auto"/>
      </w:divBdr>
    </w:div>
    <w:div w:id="596793470">
      <w:bodyDiv w:val="1"/>
      <w:marLeft w:val="0"/>
      <w:marRight w:val="0"/>
      <w:marTop w:val="0"/>
      <w:marBottom w:val="0"/>
      <w:divBdr>
        <w:top w:val="none" w:sz="0" w:space="0" w:color="auto"/>
        <w:left w:val="none" w:sz="0" w:space="0" w:color="auto"/>
        <w:bottom w:val="none" w:sz="0" w:space="0" w:color="auto"/>
        <w:right w:val="none" w:sz="0" w:space="0" w:color="auto"/>
      </w:divBdr>
    </w:div>
    <w:div w:id="597366842">
      <w:bodyDiv w:val="1"/>
      <w:marLeft w:val="0"/>
      <w:marRight w:val="0"/>
      <w:marTop w:val="0"/>
      <w:marBottom w:val="0"/>
      <w:divBdr>
        <w:top w:val="none" w:sz="0" w:space="0" w:color="auto"/>
        <w:left w:val="none" w:sz="0" w:space="0" w:color="auto"/>
        <w:bottom w:val="none" w:sz="0" w:space="0" w:color="auto"/>
        <w:right w:val="none" w:sz="0" w:space="0" w:color="auto"/>
      </w:divBdr>
    </w:div>
    <w:div w:id="604074773">
      <w:bodyDiv w:val="1"/>
      <w:marLeft w:val="0"/>
      <w:marRight w:val="0"/>
      <w:marTop w:val="0"/>
      <w:marBottom w:val="0"/>
      <w:divBdr>
        <w:top w:val="none" w:sz="0" w:space="0" w:color="auto"/>
        <w:left w:val="none" w:sz="0" w:space="0" w:color="auto"/>
        <w:bottom w:val="none" w:sz="0" w:space="0" w:color="auto"/>
        <w:right w:val="none" w:sz="0" w:space="0" w:color="auto"/>
      </w:divBdr>
    </w:div>
    <w:div w:id="607665583">
      <w:bodyDiv w:val="1"/>
      <w:marLeft w:val="0"/>
      <w:marRight w:val="0"/>
      <w:marTop w:val="0"/>
      <w:marBottom w:val="0"/>
      <w:divBdr>
        <w:top w:val="none" w:sz="0" w:space="0" w:color="auto"/>
        <w:left w:val="none" w:sz="0" w:space="0" w:color="auto"/>
        <w:bottom w:val="none" w:sz="0" w:space="0" w:color="auto"/>
        <w:right w:val="none" w:sz="0" w:space="0" w:color="auto"/>
      </w:divBdr>
    </w:div>
    <w:div w:id="607857164">
      <w:bodyDiv w:val="1"/>
      <w:marLeft w:val="0"/>
      <w:marRight w:val="0"/>
      <w:marTop w:val="0"/>
      <w:marBottom w:val="0"/>
      <w:divBdr>
        <w:top w:val="none" w:sz="0" w:space="0" w:color="auto"/>
        <w:left w:val="none" w:sz="0" w:space="0" w:color="auto"/>
        <w:bottom w:val="none" w:sz="0" w:space="0" w:color="auto"/>
        <w:right w:val="none" w:sz="0" w:space="0" w:color="auto"/>
      </w:divBdr>
    </w:div>
    <w:div w:id="608320299">
      <w:bodyDiv w:val="1"/>
      <w:marLeft w:val="0"/>
      <w:marRight w:val="0"/>
      <w:marTop w:val="0"/>
      <w:marBottom w:val="0"/>
      <w:divBdr>
        <w:top w:val="none" w:sz="0" w:space="0" w:color="auto"/>
        <w:left w:val="none" w:sz="0" w:space="0" w:color="auto"/>
        <w:bottom w:val="none" w:sz="0" w:space="0" w:color="auto"/>
        <w:right w:val="none" w:sz="0" w:space="0" w:color="auto"/>
      </w:divBdr>
    </w:div>
    <w:div w:id="608702992">
      <w:bodyDiv w:val="1"/>
      <w:marLeft w:val="0"/>
      <w:marRight w:val="0"/>
      <w:marTop w:val="0"/>
      <w:marBottom w:val="0"/>
      <w:divBdr>
        <w:top w:val="none" w:sz="0" w:space="0" w:color="auto"/>
        <w:left w:val="none" w:sz="0" w:space="0" w:color="auto"/>
        <w:bottom w:val="none" w:sz="0" w:space="0" w:color="auto"/>
        <w:right w:val="none" w:sz="0" w:space="0" w:color="auto"/>
      </w:divBdr>
    </w:div>
    <w:div w:id="611666230">
      <w:bodyDiv w:val="1"/>
      <w:marLeft w:val="0"/>
      <w:marRight w:val="0"/>
      <w:marTop w:val="0"/>
      <w:marBottom w:val="0"/>
      <w:divBdr>
        <w:top w:val="none" w:sz="0" w:space="0" w:color="auto"/>
        <w:left w:val="none" w:sz="0" w:space="0" w:color="auto"/>
        <w:bottom w:val="none" w:sz="0" w:space="0" w:color="auto"/>
        <w:right w:val="none" w:sz="0" w:space="0" w:color="auto"/>
      </w:divBdr>
    </w:div>
    <w:div w:id="612321593">
      <w:bodyDiv w:val="1"/>
      <w:marLeft w:val="0"/>
      <w:marRight w:val="0"/>
      <w:marTop w:val="0"/>
      <w:marBottom w:val="0"/>
      <w:divBdr>
        <w:top w:val="none" w:sz="0" w:space="0" w:color="auto"/>
        <w:left w:val="none" w:sz="0" w:space="0" w:color="auto"/>
        <w:bottom w:val="none" w:sz="0" w:space="0" w:color="auto"/>
        <w:right w:val="none" w:sz="0" w:space="0" w:color="auto"/>
      </w:divBdr>
    </w:div>
    <w:div w:id="615064347">
      <w:bodyDiv w:val="1"/>
      <w:marLeft w:val="0"/>
      <w:marRight w:val="0"/>
      <w:marTop w:val="0"/>
      <w:marBottom w:val="0"/>
      <w:divBdr>
        <w:top w:val="none" w:sz="0" w:space="0" w:color="auto"/>
        <w:left w:val="none" w:sz="0" w:space="0" w:color="auto"/>
        <w:bottom w:val="none" w:sz="0" w:space="0" w:color="auto"/>
        <w:right w:val="none" w:sz="0" w:space="0" w:color="auto"/>
      </w:divBdr>
    </w:div>
    <w:div w:id="622343053">
      <w:bodyDiv w:val="1"/>
      <w:marLeft w:val="0"/>
      <w:marRight w:val="0"/>
      <w:marTop w:val="0"/>
      <w:marBottom w:val="0"/>
      <w:divBdr>
        <w:top w:val="none" w:sz="0" w:space="0" w:color="auto"/>
        <w:left w:val="none" w:sz="0" w:space="0" w:color="auto"/>
        <w:bottom w:val="none" w:sz="0" w:space="0" w:color="auto"/>
        <w:right w:val="none" w:sz="0" w:space="0" w:color="auto"/>
      </w:divBdr>
    </w:div>
    <w:div w:id="635574684">
      <w:bodyDiv w:val="1"/>
      <w:marLeft w:val="0"/>
      <w:marRight w:val="0"/>
      <w:marTop w:val="0"/>
      <w:marBottom w:val="0"/>
      <w:divBdr>
        <w:top w:val="none" w:sz="0" w:space="0" w:color="auto"/>
        <w:left w:val="none" w:sz="0" w:space="0" w:color="auto"/>
        <w:bottom w:val="none" w:sz="0" w:space="0" w:color="auto"/>
        <w:right w:val="none" w:sz="0" w:space="0" w:color="auto"/>
      </w:divBdr>
    </w:div>
    <w:div w:id="637103932">
      <w:bodyDiv w:val="1"/>
      <w:marLeft w:val="0"/>
      <w:marRight w:val="0"/>
      <w:marTop w:val="0"/>
      <w:marBottom w:val="0"/>
      <w:divBdr>
        <w:top w:val="none" w:sz="0" w:space="0" w:color="auto"/>
        <w:left w:val="none" w:sz="0" w:space="0" w:color="auto"/>
        <w:bottom w:val="none" w:sz="0" w:space="0" w:color="auto"/>
        <w:right w:val="none" w:sz="0" w:space="0" w:color="auto"/>
      </w:divBdr>
    </w:div>
    <w:div w:id="646203820">
      <w:bodyDiv w:val="1"/>
      <w:marLeft w:val="0"/>
      <w:marRight w:val="0"/>
      <w:marTop w:val="0"/>
      <w:marBottom w:val="0"/>
      <w:divBdr>
        <w:top w:val="none" w:sz="0" w:space="0" w:color="auto"/>
        <w:left w:val="none" w:sz="0" w:space="0" w:color="auto"/>
        <w:bottom w:val="none" w:sz="0" w:space="0" w:color="auto"/>
        <w:right w:val="none" w:sz="0" w:space="0" w:color="auto"/>
      </w:divBdr>
    </w:div>
    <w:div w:id="653997788">
      <w:bodyDiv w:val="1"/>
      <w:marLeft w:val="0"/>
      <w:marRight w:val="0"/>
      <w:marTop w:val="0"/>
      <w:marBottom w:val="0"/>
      <w:divBdr>
        <w:top w:val="none" w:sz="0" w:space="0" w:color="auto"/>
        <w:left w:val="none" w:sz="0" w:space="0" w:color="auto"/>
        <w:bottom w:val="none" w:sz="0" w:space="0" w:color="auto"/>
        <w:right w:val="none" w:sz="0" w:space="0" w:color="auto"/>
      </w:divBdr>
    </w:div>
    <w:div w:id="654528928">
      <w:bodyDiv w:val="1"/>
      <w:marLeft w:val="0"/>
      <w:marRight w:val="0"/>
      <w:marTop w:val="0"/>
      <w:marBottom w:val="0"/>
      <w:divBdr>
        <w:top w:val="none" w:sz="0" w:space="0" w:color="auto"/>
        <w:left w:val="none" w:sz="0" w:space="0" w:color="auto"/>
        <w:bottom w:val="none" w:sz="0" w:space="0" w:color="auto"/>
        <w:right w:val="none" w:sz="0" w:space="0" w:color="auto"/>
      </w:divBdr>
    </w:div>
    <w:div w:id="656349295">
      <w:bodyDiv w:val="1"/>
      <w:marLeft w:val="0"/>
      <w:marRight w:val="0"/>
      <w:marTop w:val="0"/>
      <w:marBottom w:val="0"/>
      <w:divBdr>
        <w:top w:val="none" w:sz="0" w:space="0" w:color="auto"/>
        <w:left w:val="none" w:sz="0" w:space="0" w:color="auto"/>
        <w:bottom w:val="none" w:sz="0" w:space="0" w:color="auto"/>
        <w:right w:val="none" w:sz="0" w:space="0" w:color="auto"/>
      </w:divBdr>
    </w:div>
    <w:div w:id="661276855">
      <w:bodyDiv w:val="1"/>
      <w:marLeft w:val="0"/>
      <w:marRight w:val="0"/>
      <w:marTop w:val="0"/>
      <w:marBottom w:val="0"/>
      <w:divBdr>
        <w:top w:val="none" w:sz="0" w:space="0" w:color="auto"/>
        <w:left w:val="none" w:sz="0" w:space="0" w:color="auto"/>
        <w:bottom w:val="none" w:sz="0" w:space="0" w:color="auto"/>
        <w:right w:val="none" w:sz="0" w:space="0" w:color="auto"/>
      </w:divBdr>
    </w:div>
    <w:div w:id="661397762">
      <w:bodyDiv w:val="1"/>
      <w:marLeft w:val="0"/>
      <w:marRight w:val="0"/>
      <w:marTop w:val="0"/>
      <w:marBottom w:val="0"/>
      <w:divBdr>
        <w:top w:val="none" w:sz="0" w:space="0" w:color="auto"/>
        <w:left w:val="none" w:sz="0" w:space="0" w:color="auto"/>
        <w:bottom w:val="none" w:sz="0" w:space="0" w:color="auto"/>
        <w:right w:val="none" w:sz="0" w:space="0" w:color="auto"/>
      </w:divBdr>
    </w:div>
    <w:div w:id="663826155">
      <w:bodyDiv w:val="1"/>
      <w:marLeft w:val="0"/>
      <w:marRight w:val="0"/>
      <w:marTop w:val="0"/>
      <w:marBottom w:val="0"/>
      <w:divBdr>
        <w:top w:val="none" w:sz="0" w:space="0" w:color="auto"/>
        <w:left w:val="none" w:sz="0" w:space="0" w:color="auto"/>
        <w:bottom w:val="none" w:sz="0" w:space="0" w:color="auto"/>
        <w:right w:val="none" w:sz="0" w:space="0" w:color="auto"/>
      </w:divBdr>
    </w:div>
    <w:div w:id="667565325">
      <w:bodyDiv w:val="1"/>
      <w:marLeft w:val="0"/>
      <w:marRight w:val="0"/>
      <w:marTop w:val="0"/>
      <w:marBottom w:val="0"/>
      <w:divBdr>
        <w:top w:val="none" w:sz="0" w:space="0" w:color="auto"/>
        <w:left w:val="none" w:sz="0" w:space="0" w:color="auto"/>
        <w:bottom w:val="none" w:sz="0" w:space="0" w:color="auto"/>
        <w:right w:val="none" w:sz="0" w:space="0" w:color="auto"/>
      </w:divBdr>
    </w:div>
    <w:div w:id="675041487">
      <w:bodyDiv w:val="1"/>
      <w:marLeft w:val="0"/>
      <w:marRight w:val="0"/>
      <w:marTop w:val="0"/>
      <w:marBottom w:val="0"/>
      <w:divBdr>
        <w:top w:val="none" w:sz="0" w:space="0" w:color="auto"/>
        <w:left w:val="none" w:sz="0" w:space="0" w:color="auto"/>
        <w:bottom w:val="none" w:sz="0" w:space="0" w:color="auto"/>
        <w:right w:val="none" w:sz="0" w:space="0" w:color="auto"/>
      </w:divBdr>
    </w:div>
    <w:div w:id="678313306">
      <w:bodyDiv w:val="1"/>
      <w:marLeft w:val="0"/>
      <w:marRight w:val="0"/>
      <w:marTop w:val="0"/>
      <w:marBottom w:val="0"/>
      <w:divBdr>
        <w:top w:val="none" w:sz="0" w:space="0" w:color="auto"/>
        <w:left w:val="none" w:sz="0" w:space="0" w:color="auto"/>
        <w:bottom w:val="none" w:sz="0" w:space="0" w:color="auto"/>
        <w:right w:val="none" w:sz="0" w:space="0" w:color="auto"/>
      </w:divBdr>
    </w:div>
    <w:div w:id="688334013">
      <w:bodyDiv w:val="1"/>
      <w:marLeft w:val="0"/>
      <w:marRight w:val="0"/>
      <w:marTop w:val="0"/>
      <w:marBottom w:val="0"/>
      <w:divBdr>
        <w:top w:val="none" w:sz="0" w:space="0" w:color="auto"/>
        <w:left w:val="none" w:sz="0" w:space="0" w:color="auto"/>
        <w:bottom w:val="none" w:sz="0" w:space="0" w:color="auto"/>
        <w:right w:val="none" w:sz="0" w:space="0" w:color="auto"/>
      </w:divBdr>
    </w:div>
    <w:div w:id="694500866">
      <w:bodyDiv w:val="1"/>
      <w:marLeft w:val="0"/>
      <w:marRight w:val="0"/>
      <w:marTop w:val="0"/>
      <w:marBottom w:val="0"/>
      <w:divBdr>
        <w:top w:val="none" w:sz="0" w:space="0" w:color="auto"/>
        <w:left w:val="none" w:sz="0" w:space="0" w:color="auto"/>
        <w:bottom w:val="none" w:sz="0" w:space="0" w:color="auto"/>
        <w:right w:val="none" w:sz="0" w:space="0" w:color="auto"/>
      </w:divBdr>
    </w:div>
    <w:div w:id="702705182">
      <w:bodyDiv w:val="1"/>
      <w:marLeft w:val="0"/>
      <w:marRight w:val="0"/>
      <w:marTop w:val="0"/>
      <w:marBottom w:val="0"/>
      <w:divBdr>
        <w:top w:val="none" w:sz="0" w:space="0" w:color="auto"/>
        <w:left w:val="none" w:sz="0" w:space="0" w:color="auto"/>
        <w:bottom w:val="none" w:sz="0" w:space="0" w:color="auto"/>
        <w:right w:val="none" w:sz="0" w:space="0" w:color="auto"/>
      </w:divBdr>
    </w:div>
    <w:div w:id="706219420">
      <w:bodyDiv w:val="1"/>
      <w:marLeft w:val="0"/>
      <w:marRight w:val="0"/>
      <w:marTop w:val="0"/>
      <w:marBottom w:val="0"/>
      <w:divBdr>
        <w:top w:val="none" w:sz="0" w:space="0" w:color="auto"/>
        <w:left w:val="none" w:sz="0" w:space="0" w:color="auto"/>
        <w:bottom w:val="none" w:sz="0" w:space="0" w:color="auto"/>
        <w:right w:val="none" w:sz="0" w:space="0" w:color="auto"/>
      </w:divBdr>
    </w:div>
    <w:div w:id="708802368">
      <w:bodyDiv w:val="1"/>
      <w:marLeft w:val="0"/>
      <w:marRight w:val="0"/>
      <w:marTop w:val="0"/>
      <w:marBottom w:val="0"/>
      <w:divBdr>
        <w:top w:val="none" w:sz="0" w:space="0" w:color="auto"/>
        <w:left w:val="none" w:sz="0" w:space="0" w:color="auto"/>
        <w:bottom w:val="none" w:sz="0" w:space="0" w:color="auto"/>
        <w:right w:val="none" w:sz="0" w:space="0" w:color="auto"/>
      </w:divBdr>
    </w:div>
    <w:div w:id="710689072">
      <w:bodyDiv w:val="1"/>
      <w:marLeft w:val="0"/>
      <w:marRight w:val="0"/>
      <w:marTop w:val="0"/>
      <w:marBottom w:val="0"/>
      <w:divBdr>
        <w:top w:val="none" w:sz="0" w:space="0" w:color="auto"/>
        <w:left w:val="none" w:sz="0" w:space="0" w:color="auto"/>
        <w:bottom w:val="none" w:sz="0" w:space="0" w:color="auto"/>
        <w:right w:val="none" w:sz="0" w:space="0" w:color="auto"/>
      </w:divBdr>
    </w:div>
    <w:div w:id="712770303">
      <w:bodyDiv w:val="1"/>
      <w:marLeft w:val="0"/>
      <w:marRight w:val="0"/>
      <w:marTop w:val="0"/>
      <w:marBottom w:val="0"/>
      <w:divBdr>
        <w:top w:val="none" w:sz="0" w:space="0" w:color="auto"/>
        <w:left w:val="none" w:sz="0" w:space="0" w:color="auto"/>
        <w:bottom w:val="none" w:sz="0" w:space="0" w:color="auto"/>
        <w:right w:val="none" w:sz="0" w:space="0" w:color="auto"/>
      </w:divBdr>
    </w:div>
    <w:div w:id="714505915">
      <w:bodyDiv w:val="1"/>
      <w:marLeft w:val="0"/>
      <w:marRight w:val="0"/>
      <w:marTop w:val="0"/>
      <w:marBottom w:val="0"/>
      <w:divBdr>
        <w:top w:val="none" w:sz="0" w:space="0" w:color="auto"/>
        <w:left w:val="none" w:sz="0" w:space="0" w:color="auto"/>
        <w:bottom w:val="none" w:sz="0" w:space="0" w:color="auto"/>
        <w:right w:val="none" w:sz="0" w:space="0" w:color="auto"/>
      </w:divBdr>
    </w:div>
    <w:div w:id="718865548">
      <w:bodyDiv w:val="1"/>
      <w:marLeft w:val="0"/>
      <w:marRight w:val="0"/>
      <w:marTop w:val="0"/>
      <w:marBottom w:val="0"/>
      <w:divBdr>
        <w:top w:val="none" w:sz="0" w:space="0" w:color="auto"/>
        <w:left w:val="none" w:sz="0" w:space="0" w:color="auto"/>
        <w:bottom w:val="none" w:sz="0" w:space="0" w:color="auto"/>
        <w:right w:val="none" w:sz="0" w:space="0" w:color="auto"/>
      </w:divBdr>
    </w:div>
    <w:div w:id="719329635">
      <w:bodyDiv w:val="1"/>
      <w:marLeft w:val="0"/>
      <w:marRight w:val="0"/>
      <w:marTop w:val="0"/>
      <w:marBottom w:val="0"/>
      <w:divBdr>
        <w:top w:val="none" w:sz="0" w:space="0" w:color="auto"/>
        <w:left w:val="none" w:sz="0" w:space="0" w:color="auto"/>
        <w:bottom w:val="none" w:sz="0" w:space="0" w:color="auto"/>
        <w:right w:val="none" w:sz="0" w:space="0" w:color="auto"/>
      </w:divBdr>
    </w:div>
    <w:div w:id="724181538">
      <w:bodyDiv w:val="1"/>
      <w:marLeft w:val="0"/>
      <w:marRight w:val="0"/>
      <w:marTop w:val="0"/>
      <w:marBottom w:val="0"/>
      <w:divBdr>
        <w:top w:val="none" w:sz="0" w:space="0" w:color="auto"/>
        <w:left w:val="none" w:sz="0" w:space="0" w:color="auto"/>
        <w:bottom w:val="none" w:sz="0" w:space="0" w:color="auto"/>
        <w:right w:val="none" w:sz="0" w:space="0" w:color="auto"/>
      </w:divBdr>
    </w:div>
    <w:div w:id="725840278">
      <w:bodyDiv w:val="1"/>
      <w:marLeft w:val="0"/>
      <w:marRight w:val="0"/>
      <w:marTop w:val="0"/>
      <w:marBottom w:val="0"/>
      <w:divBdr>
        <w:top w:val="none" w:sz="0" w:space="0" w:color="auto"/>
        <w:left w:val="none" w:sz="0" w:space="0" w:color="auto"/>
        <w:bottom w:val="none" w:sz="0" w:space="0" w:color="auto"/>
        <w:right w:val="none" w:sz="0" w:space="0" w:color="auto"/>
      </w:divBdr>
    </w:div>
    <w:div w:id="725957511">
      <w:bodyDiv w:val="1"/>
      <w:marLeft w:val="0"/>
      <w:marRight w:val="0"/>
      <w:marTop w:val="0"/>
      <w:marBottom w:val="0"/>
      <w:divBdr>
        <w:top w:val="none" w:sz="0" w:space="0" w:color="auto"/>
        <w:left w:val="none" w:sz="0" w:space="0" w:color="auto"/>
        <w:bottom w:val="none" w:sz="0" w:space="0" w:color="auto"/>
        <w:right w:val="none" w:sz="0" w:space="0" w:color="auto"/>
      </w:divBdr>
    </w:div>
    <w:div w:id="726952882">
      <w:bodyDiv w:val="1"/>
      <w:marLeft w:val="0"/>
      <w:marRight w:val="0"/>
      <w:marTop w:val="0"/>
      <w:marBottom w:val="0"/>
      <w:divBdr>
        <w:top w:val="none" w:sz="0" w:space="0" w:color="auto"/>
        <w:left w:val="none" w:sz="0" w:space="0" w:color="auto"/>
        <w:bottom w:val="none" w:sz="0" w:space="0" w:color="auto"/>
        <w:right w:val="none" w:sz="0" w:space="0" w:color="auto"/>
      </w:divBdr>
    </w:div>
    <w:div w:id="730005762">
      <w:bodyDiv w:val="1"/>
      <w:marLeft w:val="0"/>
      <w:marRight w:val="0"/>
      <w:marTop w:val="0"/>
      <w:marBottom w:val="0"/>
      <w:divBdr>
        <w:top w:val="none" w:sz="0" w:space="0" w:color="auto"/>
        <w:left w:val="none" w:sz="0" w:space="0" w:color="auto"/>
        <w:bottom w:val="none" w:sz="0" w:space="0" w:color="auto"/>
        <w:right w:val="none" w:sz="0" w:space="0" w:color="auto"/>
      </w:divBdr>
    </w:div>
    <w:div w:id="740755904">
      <w:bodyDiv w:val="1"/>
      <w:marLeft w:val="0"/>
      <w:marRight w:val="0"/>
      <w:marTop w:val="0"/>
      <w:marBottom w:val="0"/>
      <w:divBdr>
        <w:top w:val="none" w:sz="0" w:space="0" w:color="auto"/>
        <w:left w:val="none" w:sz="0" w:space="0" w:color="auto"/>
        <w:bottom w:val="none" w:sz="0" w:space="0" w:color="auto"/>
        <w:right w:val="none" w:sz="0" w:space="0" w:color="auto"/>
      </w:divBdr>
    </w:div>
    <w:div w:id="748772555">
      <w:bodyDiv w:val="1"/>
      <w:marLeft w:val="0"/>
      <w:marRight w:val="0"/>
      <w:marTop w:val="0"/>
      <w:marBottom w:val="0"/>
      <w:divBdr>
        <w:top w:val="none" w:sz="0" w:space="0" w:color="auto"/>
        <w:left w:val="none" w:sz="0" w:space="0" w:color="auto"/>
        <w:bottom w:val="none" w:sz="0" w:space="0" w:color="auto"/>
        <w:right w:val="none" w:sz="0" w:space="0" w:color="auto"/>
      </w:divBdr>
    </w:div>
    <w:div w:id="749735592">
      <w:bodyDiv w:val="1"/>
      <w:marLeft w:val="0"/>
      <w:marRight w:val="0"/>
      <w:marTop w:val="0"/>
      <w:marBottom w:val="0"/>
      <w:divBdr>
        <w:top w:val="none" w:sz="0" w:space="0" w:color="auto"/>
        <w:left w:val="none" w:sz="0" w:space="0" w:color="auto"/>
        <w:bottom w:val="none" w:sz="0" w:space="0" w:color="auto"/>
        <w:right w:val="none" w:sz="0" w:space="0" w:color="auto"/>
      </w:divBdr>
    </w:div>
    <w:div w:id="750003231">
      <w:bodyDiv w:val="1"/>
      <w:marLeft w:val="0"/>
      <w:marRight w:val="0"/>
      <w:marTop w:val="0"/>
      <w:marBottom w:val="0"/>
      <w:divBdr>
        <w:top w:val="none" w:sz="0" w:space="0" w:color="auto"/>
        <w:left w:val="none" w:sz="0" w:space="0" w:color="auto"/>
        <w:bottom w:val="none" w:sz="0" w:space="0" w:color="auto"/>
        <w:right w:val="none" w:sz="0" w:space="0" w:color="auto"/>
      </w:divBdr>
    </w:div>
    <w:div w:id="753016754">
      <w:bodyDiv w:val="1"/>
      <w:marLeft w:val="0"/>
      <w:marRight w:val="0"/>
      <w:marTop w:val="0"/>
      <w:marBottom w:val="0"/>
      <w:divBdr>
        <w:top w:val="none" w:sz="0" w:space="0" w:color="auto"/>
        <w:left w:val="none" w:sz="0" w:space="0" w:color="auto"/>
        <w:bottom w:val="none" w:sz="0" w:space="0" w:color="auto"/>
        <w:right w:val="none" w:sz="0" w:space="0" w:color="auto"/>
      </w:divBdr>
    </w:div>
    <w:div w:id="753892967">
      <w:bodyDiv w:val="1"/>
      <w:marLeft w:val="0"/>
      <w:marRight w:val="0"/>
      <w:marTop w:val="0"/>
      <w:marBottom w:val="0"/>
      <w:divBdr>
        <w:top w:val="none" w:sz="0" w:space="0" w:color="auto"/>
        <w:left w:val="none" w:sz="0" w:space="0" w:color="auto"/>
        <w:bottom w:val="none" w:sz="0" w:space="0" w:color="auto"/>
        <w:right w:val="none" w:sz="0" w:space="0" w:color="auto"/>
      </w:divBdr>
    </w:div>
    <w:div w:id="756711083">
      <w:bodyDiv w:val="1"/>
      <w:marLeft w:val="0"/>
      <w:marRight w:val="0"/>
      <w:marTop w:val="0"/>
      <w:marBottom w:val="0"/>
      <w:divBdr>
        <w:top w:val="none" w:sz="0" w:space="0" w:color="auto"/>
        <w:left w:val="none" w:sz="0" w:space="0" w:color="auto"/>
        <w:bottom w:val="none" w:sz="0" w:space="0" w:color="auto"/>
        <w:right w:val="none" w:sz="0" w:space="0" w:color="auto"/>
      </w:divBdr>
    </w:div>
    <w:div w:id="762722545">
      <w:bodyDiv w:val="1"/>
      <w:marLeft w:val="0"/>
      <w:marRight w:val="0"/>
      <w:marTop w:val="0"/>
      <w:marBottom w:val="0"/>
      <w:divBdr>
        <w:top w:val="none" w:sz="0" w:space="0" w:color="auto"/>
        <w:left w:val="none" w:sz="0" w:space="0" w:color="auto"/>
        <w:bottom w:val="none" w:sz="0" w:space="0" w:color="auto"/>
        <w:right w:val="none" w:sz="0" w:space="0" w:color="auto"/>
      </w:divBdr>
    </w:div>
    <w:div w:id="772045934">
      <w:bodyDiv w:val="1"/>
      <w:marLeft w:val="0"/>
      <w:marRight w:val="0"/>
      <w:marTop w:val="0"/>
      <w:marBottom w:val="0"/>
      <w:divBdr>
        <w:top w:val="none" w:sz="0" w:space="0" w:color="auto"/>
        <w:left w:val="none" w:sz="0" w:space="0" w:color="auto"/>
        <w:bottom w:val="none" w:sz="0" w:space="0" w:color="auto"/>
        <w:right w:val="none" w:sz="0" w:space="0" w:color="auto"/>
      </w:divBdr>
    </w:div>
    <w:div w:id="775061140">
      <w:bodyDiv w:val="1"/>
      <w:marLeft w:val="0"/>
      <w:marRight w:val="0"/>
      <w:marTop w:val="0"/>
      <w:marBottom w:val="0"/>
      <w:divBdr>
        <w:top w:val="none" w:sz="0" w:space="0" w:color="auto"/>
        <w:left w:val="none" w:sz="0" w:space="0" w:color="auto"/>
        <w:bottom w:val="none" w:sz="0" w:space="0" w:color="auto"/>
        <w:right w:val="none" w:sz="0" w:space="0" w:color="auto"/>
      </w:divBdr>
    </w:div>
    <w:div w:id="778256004">
      <w:bodyDiv w:val="1"/>
      <w:marLeft w:val="0"/>
      <w:marRight w:val="0"/>
      <w:marTop w:val="0"/>
      <w:marBottom w:val="0"/>
      <w:divBdr>
        <w:top w:val="none" w:sz="0" w:space="0" w:color="auto"/>
        <w:left w:val="none" w:sz="0" w:space="0" w:color="auto"/>
        <w:bottom w:val="none" w:sz="0" w:space="0" w:color="auto"/>
        <w:right w:val="none" w:sz="0" w:space="0" w:color="auto"/>
      </w:divBdr>
    </w:div>
    <w:div w:id="785077484">
      <w:bodyDiv w:val="1"/>
      <w:marLeft w:val="0"/>
      <w:marRight w:val="0"/>
      <w:marTop w:val="0"/>
      <w:marBottom w:val="0"/>
      <w:divBdr>
        <w:top w:val="none" w:sz="0" w:space="0" w:color="auto"/>
        <w:left w:val="none" w:sz="0" w:space="0" w:color="auto"/>
        <w:bottom w:val="none" w:sz="0" w:space="0" w:color="auto"/>
        <w:right w:val="none" w:sz="0" w:space="0" w:color="auto"/>
      </w:divBdr>
    </w:div>
    <w:div w:id="794060613">
      <w:bodyDiv w:val="1"/>
      <w:marLeft w:val="0"/>
      <w:marRight w:val="0"/>
      <w:marTop w:val="0"/>
      <w:marBottom w:val="0"/>
      <w:divBdr>
        <w:top w:val="none" w:sz="0" w:space="0" w:color="auto"/>
        <w:left w:val="none" w:sz="0" w:space="0" w:color="auto"/>
        <w:bottom w:val="none" w:sz="0" w:space="0" w:color="auto"/>
        <w:right w:val="none" w:sz="0" w:space="0" w:color="auto"/>
      </w:divBdr>
    </w:div>
    <w:div w:id="801381576">
      <w:bodyDiv w:val="1"/>
      <w:marLeft w:val="0"/>
      <w:marRight w:val="0"/>
      <w:marTop w:val="0"/>
      <w:marBottom w:val="0"/>
      <w:divBdr>
        <w:top w:val="none" w:sz="0" w:space="0" w:color="auto"/>
        <w:left w:val="none" w:sz="0" w:space="0" w:color="auto"/>
        <w:bottom w:val="none" w:sz="0" w:space="0" w:color="auto"/>
        <w:right w:val="none" w:sz="0" w:space="0" w:color="auto"/>
      </w:divBdr>
    </w:div>
    <w:div w:id="803813742">
      <w:bodyDiv w:val="1"/>
      <w:marLeft w:val="0"/>
      <w:marRight w:val="0"/>
      <w:marTop w:val="0"/>
      <w:marBottom w:val="0"/>
      <w:divBdr>
        <w:top w:val="none" w:sz="0" w:space="0" w:color="auto"/>
        <w:left w:val="none" w:sz="0" w:space="0" w:color="auto"/>
        <w:bottom w:val="none" w:sz="0" w:space="0" w:color="auto"/>
        <w:right w:val="none" w:sz="0" w:space="0" w:color="auto"/>
      </w:divBdr>
    </w:div>
    <w:div w:id="808740771">
      <w:bodyDiv w:val="1"/>
      <w:marLeft w:val="0"/>
      <w:marRight w:val="0"/>
      <w:marTop w:val="0"/>
      <w:marBottom w:val="0"/>
      <w:divBdr>
        <w:top w:val="none" w:sz="0" w:space="0" w:color="auto"/>
        <w:left w:val="none" w:sz="0" w:space="0" w:color="auto"/>
        <w:bottom w:val="none" w:sz="0" w:space="0" w:color="auto"/>
        <w:right w:val="none" w:sz="0" w:space="0" w:color="auto"/>
      </w:divBdr>
    </w:div>
    <w:div w:id="812137213">
      <w:bodyDiv w:val="1"/>
      <w:marLeft w:val="0"/>
      <w:marRight w:val="0"/>
      <w:marTop w:val="0"/>
      <w:marBottom w:val="0"/>
      <w:divBdr>
        <w:top w:val="none" w:sz="0" w:space="0" w:color="auto"/>
        <w:left w:val="none" w:sz="0" w:space="0" w:color="auto"/>
        <w:bottom w:val="none" w:sz="0" w:space="0" w:color="auto"/>
        <w:right w:val="none" w:sz="0" w:space="0" w:color="auto"/>
      </w:divBdr>
    </w:div>
    <w:div w:id="814684254">
      <w:bodyDiv w:val="1"/>
      <w:marLeft w:val="0"/>
      <w:marRight w:val="0"/>
      <w:marTop w:val="0"/>
      <w:marBottom w:val="0"/>
      <w:divBdr>
        <w:top w:val="none" w:sz="0" w:space="0" w:color="auto"/>
        <w:left w:val="none" w:sz="0" w:space="0" w:color="auto"/>
        <w:bottom w:val="none" w:sz="0" w:space="0" w:color="auto"/>
        <w:right w:val="none" w:sz="0" w:space="0" w:color="auto"/>
      </w:divBdr>
    </w:div>
    <w:div w:id="817457029">
      <w:bodyDiv w:val="1"/>
      <w:marLeft w:val="0"/>
      <w:marRight w:val="0"/>
      <w:marTop w:val="0"/>
      <w:marBottom w:val="0"/>
      <w:divBdr>
        <w:top w:val="none" w:sz="0" w:space="0" w:color="auto"/>
        <w:left w:val="none" w:sz="0" w:space="0" w:color="auto"/>
        <w:bottom w:val="none" w:sz="0" w:space="0" w:color="auto"/>
        <w:right w:val="none" w:sz="0" w:space="0" w:color="auto"/>
      </w:divBdr>
    </w:div>
    <w:div w:id="817459380">
      <w:bodyDiv w:val="1"/>
      <w:marLeft w:val="0"/>
      <w:marRight w:val="0"/>
      <w:marTop w:val="0"/>
      <w:marBottom w:val="0"/>
      <w:divBdr>
        <w:top w:val="none" w:sz="0" w:space="0" w:color="auto"/>
        <w:left w:val="none" w:sz="0" w:space="0" w:color="auto"/>
        <w:bottom w:val="none" w:sz="0" w:space="0" w:color="auto"/>
        <w:right w:val="none" w:sz="0" w:space="0" w:color="auto"/>
      </w:divBdr>
    </w:div>
    <w:div w:id="818570132">
      <w:bodyDiv w:val="1"/>
      <w:marLeft w:val="0"/>
      <w:marRight w:val="0"/>
      <w:marTop w:val="0"/>
      <w:marBottom w:val="0"/>
      <w:divBdr>
        <w:top w:val="none" w:sz="0" w:space="0" w:color="auto"/>
        <w:left w:val="none" w:sz="0" w:space="0" w:color="auto"/>
        <w:bottom w:val="none" w:sz="0" w:space="0" w:color="auto"/>
        <w:right w:val="none" w:sz="0" w:space="0" w:color="auto"/>
      </w:divBdr>
    </w:div>
    <w:div w:id="818617317">
      <w:bodyDiv w:val="1"/>
      <w:marLeft w:val="0"/>
      <w:marRight w:val="0"/>
      <w:marTop w:val="0"/>
      <w:marBottom w:val="0"/>
      <w:divBdr>
        <w:top w:val="none" w:sz="0" w:space="0" w:color="auto"/>
        <w:left w:val="none" w:sz="0" w:space="0" w:color="auto"/>
        <w:bottom w:val="none" w:sz="0" w:space="0" w:color="auto"/>
        <w:right w:val="none" w:sz="0" w:space="0" w:color="auto"/>
      </w:divBdr>
    </w:div>
    <w:div w:id="820076007">
      <w:bodyDiv w:val="1"/>
      <w:marLeft w:val="0"/>
      <w:marRight w:val="0"/>
      <w:marTop w:val="0"/>
      <w:marBottom w:val="0"/>
      <w:divBdr>
        <w:top w:val="none" w:sz="0" w:space="0" w:color="auto"/>
        <w:left w:val="none" w:sz="0" w:space="0" w:color="auto"/>
        <w:bottom w:val="none" w:sz="0" w:space="0" w:color="auto"/>
        <w:right w:val="none" w:sz="0" w:space="0" w:color="auto"/>
      </w:divBdr>
    </w:div>
    <w:div w:id="822239297">
      <w:bodyDiv w:val="1"/>
      <w:marLeft w:val="0"/>
      <w:marRight w:val="0"/>
      <w:marTop w:val="0"/>
      <w:marBottom w:val="0"/>
      <w:divBdr>
        <w:top w:val="none" w:sz="0" w:space="0" w:color="auto"/>
        <w:left w:val="none" w:sz="0" w:space="0" w:color="auto"/>
        <w:bottom w:val="none" w:sz="0" w:space="0" w:color="auto"/>
        <w:right w:val="none" w:sz="0" w:space="0" w:color="auto"/>
      </w:divBdr>
    </w:div>
    <w:div w:id="822895375">
      <w:bodyDiv w:val="1"/>
      <w:marLeft w:val="0"/>
      <w:marRight w:val="0"/>
      <w:marTop w:val="0"/>
      <w:marBottom w:val="0"/>
      <w:divBdr>
        <w:top w:val="none" w:sz="0" w:space="0" w:color="auto"/>
        <w:left w:val="none" w:sz="0" w:space="0" w:color="auto"/>
        <w:bottom w:val="none" w:sz="0" w:space="0" w:color="auto"/>
        <w:right w:val="none" w:sz="0" w:space="0" w:color="auto"/>
      </w:divBdr>
    </w:div>
    <w:div w:id="824203971">
      <w:bodyDiv w:val="1"/>
      <w:marLeft w:val="0"/>
      <w:marRight w:val="0"/>
      <w:marTop w:val="0"/>
      <w:marBottom w:val="0"/>
      <w:divBdr>
        <w:top w:val="none" w:sz="0" w:space="0" w:color="auto"/>
        <w:left w:val="none" w:sz="0" w:space="0" w:color="auto"/>
        <w:bottom w:val="none" w:sz="0" w:space="0" w:color="auto"/>
        <w:right w:val="none" w:sz="0" w:space="0" w:color="auto"/>
      </w:divBdr>
    </w:div>
    <w:div w:id="825512044">
      <w:bodyDiv w:val="1"/>
      <w:marLeft w:val="0"/>
      <w:marRight w:val="0"/>
      <w:marTop w:val="0"/>
      <w:marBottom w:val="0"/>
      <w:divBdr>
        <w:top w:val="none" w:sz="0" w:space="0" w:color="auto"/>
        <w:left w:val="none" w:sz="0" w:space="0" w:color="auto"/>
        <w:bottom w:val="none" w:sz="0" w:space="0" w:color="auto"/>
        <w:right w:val="none" w:sz="0" w:space="0" w:color="auto"/>
      </w:divBdr>
    </w:div>
    <w:div w:id="827552377">
      <w:bodyDiv w:val="1"/>
      <w:marLeft w:val="0"/>
      <w:marRight w:val="0"/>
      <w:marTop w:val="0"/>
      <w:marBottom w:val="0"/>
      <w:divBdr>
        <w:top w:val="none" w:sz="0" w:space="0" w:color="auto"/>
        <w:left w:val="none" w:sz="0" w:space="0" w:color="auto"/>
        <w:bottom w:val="none" w:sz="0" w:space="0" w:color="auto"/>
        <w:right w:val="none" w:sz="0" w:space="0" w:color="auto"/>
      </w:divBdr>
    </w:div>
    <w:div w:id="834340193">
      <w:bodyDiv w:val="1"/>
      <w:marLeft w:val="0"/>
      <w:marRight w:val="0"/>
      <w:marTop w:val="0"/>
      <w:marBottom w:val="0"/>
      <w:divBdr>
        <w:top w:val="none" w:sz="0" w:space="0" w:color="auto"/>
        <w:left w:val="none" w:sz="0" w:space="0" w:color="auto"/>
        <w:bottom w:val="none" w:sz="0" w:space="0" w:color="auto"/>
        <w:right w:val="none" w:sz="0" w:space="0" w:color="auto"/>
      </w:divBdr>
    </w:div>
    <w:div w:id="841820804">
      <w:bodyDiv w:val="1"/>
      <w:marLeft w:val="0"/>
      <w:marRight w:val="0"/>
      <w:marTop w:val="0"/>
      <w:marBottom w:val="0"/>
      <w:divBdr>
        <w:top w:val="none" w:sz="0" w:space="0" w:color="auto"/>
        <w:left w:val="none" w:sz="0" w:space="0" w:color="auto"/>
        <w:bottom w:val="none" w:sz="0" w:space="0" w:color="auto"/>
        <w:right w:val="none" w:sz="0" w:space="0" w:color="auto"/>
      </w:divBdr>
    </w:div>
    <w:div w:id="845244763">
      <w:bodyDiv w:val="1"/>
      <w:marLeft w:val="0"/>
      <w:marRight w:val="0"/>
      <w:marTop w:val="0"/>
      <w:marBottom w:val="0"/>
      <w:divBdr>
        <w:top w:val="none" w:sz="0" w:space="0" w:color="auto"/>
        <w:left w:val="none" w:sz="0" w:space="0" w:color="auto"/>
        <w:bottom w:val="none" w:sz="0" w:space="0" w:color="auto"/>
        <w:right w:val="none" w:sz="0" w:space="0" w:color="auto"/>
      </w:divBdr>
    </w:div>
    <w:div w:id="850486232">
      <w:bodyDiv w:val="1"/>
      <w:marLeft w:val="0"/>
      <w:marRight w:val="0"/>
      <w:marTop w:val="0"/>
      <w:marBottom w:val="0"/>
      <w:divBdr>
        <w:top w:val="none" w:sz="0" w:space="0" w:color="auto"/>
        <w:left w:val="none" w:sz="0" w:space="0" w:color="auto"/>
        <w:bottom w:val="none" w:sz="0" w:space="0" w:color="auto"/>
        <w:right w:val="none" w:sz="0" w:space="0" w:color="auto"/>
      </w:divBdr>
    </w:div>
    <w:div w:id="851839259">
      <w:bodyDiv w:val="1"/>
      <w:marLeft w:val="0"/>
      <w:marRight w:val="0"/>
      <w:marTop w:val="0"/>
      <w:marBottom w:val="0"/>
      <w:divBdr>
        <w:top w:val="none" w:sz="0" w:space="0" w:color="auto"/>
        <w:left w:val="none" w:sz="0" w:space="0" w:color="auto"/>
        <w:bottom w:val="none" w:sz="0" w:space="0" w:color="auto"/>
        <w:right w:val="none" w:sz="0" w:space="0" w:color="auto"/>
      </w:divBdr>
    </w:div>
    <w:div w:id="853501257">
      <w:bodyDiv w:val="1"/>
      <w:marLeft w:val="0"/>
      <w:marRight w:val="0"/>
      <w:marTop w:val="0"/>
      <w:marBottom w:val="0"/>
      <w:divBdr>
        <w:top w:val="none" w:sz="0" w:space="0" w:color="auto"/>
        <w:left w:val="none" w:sz="0" w:space="0" w:color="auto"/>
        <w:bottom w:val="none" w:sz="0" w:space="0" w:color="auto"/>
        <w:right w:val="none" w:sz="0" w:space="0" w:color="auto"/>
      </w:divBdr>
    </w:div>
    <w:div w:id="854345317">
      <w:bodyDiv w:val="1"/>
      <w:marLeft w:val="0"/>
      <w:marRight w:val="0"/>
      <w:marTop w:val="0"/>
      <w:marBottom w:val="0"/>
      <w:divBdr>
        <w:top w:val="none" w:sz="0" w:space="0" w:color="auto"/>
        <w:left w:val="none" w:sz="0" w:space="0" w:color="auto"/>
        <w:bottom w:val="none" w:sz="0" w:space="0" w:color="auto"/>
        <w:right w:val="none" w:sz="0" w:space="0" w:color="auto"/>
      </w:divBdr>
    </w:div>
    <w:div w:id="858203373">
      <w:bodyDiv w:val="1"/>
      <w:marLeft w:val="0"/>
      <w:marRight w:val="0"/>
      <w:marTop w:val="0"/>
      <w:marBottom w:val="0"/>
      <w:divBdr>
        <w:top w:val="none" w:sz="0" w:space="0" w:color="auto"/>
        <w:left w:val="none" w:sz="0" w:space="0" w:color="auto"/>
        <w:bottom w:val="none" w:sz="0" w:space="0" w:color="auto"/>
        <w:right w:val="none" w:sz="0" w:space="0" w:color="auto"/>
      </w:divBdr>
    </w:div>
    <w:div w:id="858469595">
      <w:bodyDiv w:val="1"/>
      <w:marLeft w:val="0"/>
      <w:marRight w:val="0"/>
      <w:marTop w:val="0"/>
      <w:marBottom w:val="0"/>
      <w:divBdr>
        <w:top w:val="none" w:sz="0" w:space="0" w:color="auto"/>
        <w:left w:val="none" w:sz="0" w:space="0" w:color="auto"/>
        <w:bottom w:val="none" w:sz="0" w:space="0" w:color="auto"/>
        <w:right w:val="none" w:sz="0" w:space="0" w:color="auto"/>
      </w:divBdr>
    </w:div>
    <w:div w:id="863830323">
      <w:bodyDiv w:val="1"/>
      <w:marLeft w:val="0"/>
      <w:marRight w:val="0"/>
      <w:marTop w:val="0"/>
      <w:marBottom w:val="0"/>
      <w:divBdr>
        <w:top w:val="none" w:sz="0" w:space="0" w:color="auto"/>
        <w:left w:val="none" w:sz="0" w:space="0" w:color="auto"/>
        <w:bottom w:val="none" w:sz="0" w:space="0" w:color="auto"/>
        <w:right w:val="none" w:sz="0" w:space="0" w:color="auto"/>
      </w:divBdr>
    </w:div>
    <w:div w:id="870189831">
      <w:bodyDiv w:val="1"/>
      <w:marLeft w:val="0"/>
      <w:marRight w:val="0"/>
      <w:marTop w:val="0"/>
      <w:marBottom w:val="0"/>
      <w:divBdr>
        <w:top w:val="none" w:sz="0" w:space="0" w:color="auto"/>
        <w:left w:val="none" w:sz="0" w:space="0" w:color="auto"/>
        <w:bottom w:val="none" w:sz="0" w:space="0" w:color="auto"/>
        <w:right w:val="none" w:sz="0" w:space="0" w:color="auto"/>
      </w:divBdr>
    </w:div>
    <w:div w:id="870341794">
      <w:bodyDiv w:val="1"/>
      <w:marLeft w:val="0"/>
      <w:marRight w:val="0"/>
      <w:marTop w:val="0"/>
      <w:marBottom w:val="0"/>
      <w:divBdr>
        <w:top w:val="none" w:sz="0" w:space="0" w:color="auto"/>
        <w:left w:val="none" w:sz="0" w:space="0" w:color="auto"/>
        <w:bottom w:val="none" w:sz="0" w:space="0" w:color="auto"/>
        <w:right w:val="none" w:sz="0" w:space="0" w:color="auto"/>
      </w:divBdr>
    </w:div>
    <w:div w:id="879364347">
      <w:bodyDiv w:val="1"/>
      <w:marLeft w:val="0"/>
      <w:marRight w:val="0"/>
      <w:marTop w:val="0"/>
      <w:marBottom w:val="0"/>
      <w:divBdr>
        <w:top w:val="none" w:sz="0" w:space="0" w:color="auto"/>
        <w:left w:val="none" w:sz="0" w:space="0" w:color="auto"/>
        <w:bottom w:val="none" w:sz="0" w:space="0" w:color="auto"/>
        <w:right w:val="none" w:sz="0" w:space="0" w:color="auto"/>
      </w:divBdr>
    </w:div>
    <w:div w:id="884563318">
      <w:bodyDiv w:val="1"/>
      <w:marLeft w:val="0"/>
      <w:marRight w:val="0"/>
      <w:marTop w:val="0"/>
      <w:marBottom w:val="0"/>
      <w:divBdr>
        <w:top w:val="none" w:sz="0" w:space="0" w:color="auto"/>
        <w:left w:val="none" w:sz="0" w:space="0" w:color="auto"/>
        <w:bottom w:val="none" w:sz="0" w:space="0" w:color="auto"/>
        <w:right w:val="none" w:sz="0" w:space="0" w:color="auto"/>
      </w:divBdr>
    </w:div>
    <w:div w:id="888878155">
      <w:bodyDiv w:val="1"/>
      <w:marLeft w:val="0"/>
      <w:marRight w:val="0"/>
      <w:marTop w:val="0"/>
      <w:marBottom w:val="0"/>
      <w:divBdr>
        <w:top w:val="none" w:sz="0" w:space="0" w:color="auto"/>
        <w:left w:val="none" w:sz="0" w:space="0" w:color="auto"/>
        <w:bottom w:val="none" w:sz="0" w:space="0" w:color="auto"/>
        <w:right w:val="none" w:sz="0" w:space="0" w:color="auto"/>
      </w:divBdr>
    </w:div>
    <w:div w:id="904147593">
      <w:bodyDiv w:val="1"/>
      <w:marLeft w:val="0"/>
      <w:marRight w:val="0"/>
      <w:marTop w:val="0"/>
      <w:marBottom w:val="0"/>
      <w:divBdr>
        <w:top w:val="none" w:sz="0" w:space="0" w:color="auto"/>
        <w:left w:val="none" w:sz="0" w:space="0" w:color="auto"/>
        <w:bottom w:val="none" w:sz="0" w:space="0" w:color="auto"/>
        <w:right w:val="none" w:sz="0" w:space="0" w:color="auto"/>
      </w:divBdr>
    </w:div>
    <w:div w:id="908731202">
      <w:bodyDiv w:val="1"/>
      <w:marLeft w:val="0"/>
      <w:marRight w:val="0"/>
      <w:marTop w:val="0"/>
      <w:marBottom w:val="0"/>
      <w:divBdr>
        <w:top w:val="none" w:sz="0" w:space="0" w:color="auto"/>
        <w:left w:val="none" w:sz="0" w:space="0" w:color="auto"/>
        <w:bottom w:val="none" w:sz="0" w:space="0" w:color="auto"/>
        <w:right w:val="none" w:sz="0" w:space="0" w:color="auto"/>
      </w:divBdr>
    </w:div>
    <w:div w:id="910962178">
      <w:bodyDiv w:val="1"/>
      <w:marLeft w:val="0"/>
      <w:marRight w:val="0"/>
      <w:marTop w:val="0"/>
      <w:marBottom w:val="0"/>
      <w:divBdr>
        <w:top w:val="none" w:sz="0" w:space="0" w:color="auto"/>
        <w:left w:val="none" w:sz="0" w:space="0" w:color="auto"/>
        <w:bottom w:val="none" w:sz="0" w:space="0" w:color="auto"/>
        <w:right w:val="none" w:sz="0" w:space="0" w:color="auto"/>
      </w:divBdr>
    </w:div>
    <w:div w:id="912928409">
      <w:bodyDiv w:val="1"/>
      <w:marLeft w:val="0"/>
      <w:marRight w:val="0"/>
      <w:marTop w:val="0"/>
      <w:marBottom w:val="0"/>
      <w:divBdr>
        <w:top w:val="none" w:sz="0" w:space="0" w:color="auto"/>
        <w:left w:val="none" w:sz="0" w:space="0" w:color="auto"/>
        <w:bottom w:val="none" w:sz="0" w:space="0" w:color="auto"/>
        <w:right w:val="none" w:sz="0" w:space="0" w:color="auto"/>
      </w:divBdr>
    </w:div>
    <w:div w:id="916406999">
      <w:bodyDiv w:val="1"/>
      <w:marLeft w:val="0"/>
      <w:marRight w:val="0"/>
      <w:marTop w:val="0"/>
      <w:marBottom w:val="0"/>
      <w:divBdr>
        <w:top w:val="none" w:sz="0" w:space="0" w:color="auto"/>
        <w:left w:val="none" w:sz="0" w:space="0" w:color="auto"/>
        <w:bottom w:val="none" w:sz="0" w:space="0" w:color="auto"/>
        <w:right w:val="none" w:sz="0" w:space="0" w:color="auto"/>
      </w:divBdr>
    </w:div>
    <w:div w:id="927882631">
      <w:bodyDiv w:val="1"/>
      <w:marLeft w:val="0"/>
      <w:marRight w:val="0"/>
      <w:marTop w:val="0"/>
      <w:marBottom w:val="0"/>
      <w:divBdr>
        <w:top w:val="none" w:sz="0" w:space="0" w:color="auto"/>
        <w:left w:val="none" w:sz="0" w:space="0" w:color="auto"/>
        <w:bottom w:val="none" w:sz="0" w:space="0" w:color="auto"/>
        <w:right w:val="none" w:sz="0" w:space="0" w:color="auto"/>
      </w:divBdr>
    </w:div>
    <w:div w:id="928853691">
      <w:bodyDiv w:val="1"/>
      <w:marLeft w:val="0"/>
      <w:marRight w:val="0"/>
      <w:marTop w:val="0"/>
      <w:marBottom w:val="0"/>
      <w:divBdr>
        <w:top w:val="none" w:sz="0" w:space="0" w:color="auto"/>
        <w:left w:val="none" w:sz="0" w:space="0" w:color="auto"/>
        <w:bottom w:val="none" w:sz="0" w:space="0" w:color="auto"/>
        <w:right w:val="none" w:sz="0" w:space="0" w:color="auto"/>
      </w:divBdr>
    </w:div>
    <w:div w:id="937717038">
      <w:bodyDiv w:val="1"/>
      <w:marLeft w:val="0"/>
      <w:marRight w:val="0"/>
      <w:marTop w:val="0"/>
      <w:marBottom w:val="0"/>
      <w:divBdr>
        <w:top w:val="none" w:sz="0" w:space="0" w:color="auto"/>
        <w:left w:val="none" w:sz="0" w:space="0" w:color="auto"/>
        <w:bottom w:val="none" w:sz="0" w:space="0" w:color="auto"/>
        <w:right w:val="none" w:sz="0" w:space="0" w:color="auto"/>
      </w:divBdr>
    </w:div>
    <w:div w:id="942570208">
      <w:bodyDiv w:val="1"/>
      <w:marLeft w:val="0"/>
      <w:marRight w:val="0"/>
      <w:marTop w:val="0"/>
      <w:marBottom w:val="0"/>
      <w:divBdr>
        <w:top w:val="none" w:sz="0" w:space="0" w:color="auto"/>
        <w:left w:val="none" w:sz="0" w:space="0" w:color="auto"/>
        <w:bottom w:val="none" w:sz="0" w:space="0" w:color="auto"/>
        <w:right w:val="none" w:sz="0" w:space="0" w:color="auto"/>
      </w:divBdr>
    </w:div>
    <w:div w:id="943461056">
      <w:bodyDiv w:val="1"/>
      <w:marLeft w:val="0"/>
      <w:marRight w:val="0"/>
      <w:marTop w:val="0"/>
      <w:marBottom w:val="0"/>
      <w:divBdr>
        <w:top w:val="none" w:sz="0" w:space="0" w:color="auto"/>
        <w:left w:val="none" w:sz="0" w:space="0" w:color="auto"/>
        <w:bottom w:val="none" w:sz="0" w:space="0" w:color="auto"/>
        <w:right w:val="none" w:sz="0" w:space="0" w:color="auto"/>
      </w:divBdr>
    </w:div>
    <w:div w:id="947001831">
      <w:bodyDiv w:val="1"/>
      <w:marLeft w:val="0"/>
      <w:marRight w:val="0"/>
      <w:marTop w:val="0"/>
      <w:marBottom w:val="0"/>
      <w:divBdr>
        <w:top w:val="none" w:sz="0" w:space="0" w:color="auto"/>
        <w:left w:val="none" w:sz="0" w:space="0" w:color="auto"/>
        <w:bottom w:val="none" w:sz="0" w:space="0" w:color="auto"/>
        <w:right w:val="none" w:sz="0" w:space="0" w:color="auto"/>
      </w:divBdr>
    </w:div>
    <w:div w:id="955016758">
      <w:bodyDiv w:val="1"/>
      <w:marLeft w:val="0"/>
      <w:marRight w:val="0"/>
      <w:marTop w:val="0"/>
      <w:marBottom w:val="0"/>
      <w:divBdr>
        <w:top w:val="none" w:sz="0" w:space="0" w:color="auto"/>
        <w:left w:val="none" w:sz="0" w:space="0" w:color="auto"/>
        <w:bottom w:val="none" w:sz="0" w:space="0" w:color="auto"/>
        <w:right w:val="none" w:sz="0" w:space="0" w:color="auto"/>
      </w:divBdr>
    </w:div>
    <w:div w:id="962537617">
      <w:bodyDiv w:val="1"/>
      <w:marLeft w:val="0"/>
      <w:marRight w:val="0"/>
      <w:marTop w:val="0"/>
      <w:marBottom w:val="0"/>
      <w:divBdr>
        <w:top w:val="none" w:sz="0" w:space="0" w:color="auto"/>
        <w:left w:val="none" w:sz="0" w:space="0" w:color="auto"/>
        <w:bottom w:val="none" w:sz="0" w:space="0" w:color="auto"/>
        <w:right w:val="none" w:sz="0" w:space="0" w:color="auto"/>
      </w:divBdr>
    </w:div>
    <w:div w:id="964385098">
      <w:bodyDiv w:val="1"/>
      <w:marLeft w:val="0"/>
      <w:marRight w:val="0"/>
      <w:marTop w:val="0"/>
      <w:marBottom w:val="0"/>
      <w:divBdr>
        <w:top w:val="none" w:sz="0" w:space="0" w:color="auto"/>
        <w:left w:val="none" w:sz="0" w:space="0" w:color="auto"/>
        <w:bottom w:val="none" w:sz="0" w:space="0" w:color="auto"/>
        <w:right w:val="none" w:sz="0" w:space="0" w:color="auto"/>
      </w:divBdr>
    </w:div>
    <w:div w:id="967901742">
      <w:bodyDiv w:val="1"/>
      <w:marLeft w:val="0"/>
      <w:marRight w:val="0"/>
      <w:marTop w:val="0"/>
      <w:marBottom w:val="0"/>
      <w:divBdr>
        <w:top w:val="none" w:sz="0" w:space="0" w:color="auto"/>
        <w:left w:val="none" w:sz="0" w:space="0" w:color="auto"/>
        <w:bottom w:val="none" w:sz="0" w:space="0" w:color="auto"/>
        <w:right w:val="none" w:sz="0" w:space="0" w:color="auto"/>
      </w:divBdr>
    </w:div>
    <w:div w:id="969478642">
      <w:bodyDiv w:val="1"/>
      <w:marLeft w:val="0"/>
      <w:marRight w:val="0"/>
      <w:marTop w:val="0"/>
      <w:marBottom w:val="0"/>
      <w:divBdr>
        <w:top w:val="none" w:sz="0" w:space="0" w:color="auto"/>
        <w:left w:val="none" w:sz="0" w:space="0" w:color="auto"/>
        <w:bottom w:val="none" w:sz="0" w:space="0" w:color="auto"/>
        <w:right w:val="none" w:sz="0" w:space="0" w:color="auto"/>
      </w:divBdr>
    </w:div>
    <w:div w:id="970207069">
      <w:bodyDiv w:val="1"/>
      <w:marLeft w:val="0"/>
      <w:marRight w:val="0"/>
      <w:marTop w:val="0"/>
      <w:marBottom w:val="0"/>
      <w:divBdr>
        <w:top w:val="none" w:sz="0" w:space="0" w:color="auto"/>
        <w:left w:val="none" w:sz="0" w:space="0" w:color="auto"/>
        <w:bottom w:val="none" w:sz="0" w:space="0" w:color="auto"/>
        <w:right w:val="none" w:sz="0" w:space="0" w:color="auto"/>
      </w:divBdr>
    </w:div>
    <w:div w:id="971909220">
      <w:bodyDiv w:val="1"/>
      <w:marLeft w:val="0"/>
      <w:marRight w:val="0"/>
      <w:marTop w:val="0"/>
      <w:marBottom w:val="0"/>
      <w:divBdr>
        <w:top w:val="none" w:sz="0" w:space="0" w:color="auto"/>
        <w:left w:val="none" w:sz="0" w:space="0" w:color="auto"/>
        <w:bottom w:val="none" w:sz="0" w:space="0" w:color="auto"/>
        <w:right w:val="none" w:sz="0" w:space="0" w:color="auto"/>
      </w:divBdr>
    </w:div>
    <w:div w:id="973680681">
      <w:bodyDiv w:val="1"/>
      <w:marLeft w:val="0"/>
      <w:marRight w:val="0"/>
      <w:marTop w:val="0"/>
      <w:marBottom w:val="0"/>
      <w:divBdr>
        <w:top w:val="none" w:sz="0" w:space="0" w:color="auto"/>
        <w:left w:val="none" w:sz="0" w:space="0" w:color="auto"/>
        <w:bottom w:val="none" w:sz="0" w:space="0" w:color="auto"/>
        <w:right w:val="none" w:sz="0" w:space="0" w:color="auto"/>
      </w:divBdr>
    </w:div>
    <w:div w:id="975527877">
      <w:bodyDiv w:val="1"/>
      <w:marLeft w:val="0"/>
      <w:marRight w:val="0"/>
      <w:marTop w:val="0"/>
      <w:marBottom w:val="0"/>
      <w:divBdr>
        <w:top w:val="none" w:sz="0" w:space="0" w:color="auto"/>
        <w:left w:val="none" w:sz="0" w:space="0" w:color="auto"/>
        <w:bottom w:val="none" w:sz="0" w:space="0" w:color="auto"/>
        <w:right w:val="none" w:sz="0" w:space="0" w:color="auto"/>
      </w:divBdr>
    </w:div>
    <w:div w:id="977419032">
      <w:bodyDiv w:val="1"/>
      <w:marLeft w:val="0"/>
      <w:marRight w:val="0"/>
      <w:marTop w:val="0"/>
      <w:marBottom w:val="0"/>
      <w:divBdr>
        <w:top w:val="none" w:sz="0" w:space="0" w:color="auto"/>
        <w:left w:val="none" w:sz="0" w:space="0" w:color="auto"/>
        <w:bottom w:val="none" w:sz="0" w:space="0" w:color="auto"/>
        <w:right w:val="none" w:sz="0" w:space="0" w:color="auto"/>
      </w:divBdr>
    </w:div>
    <w:div w:id="986321438">
      <w:bodyDiv w:val="1"/>
      <w:marLeft w:val="0"/>
      <w:marRight w:val="0"/>
      <w:marTop w:val="0"/>
      <w:marBottom w:val="0"/>
      <w:divBdr>
        <w:top w:val="none" w:sz="0" w:space="0" w:color="auto"/>
        <w:left w:val="none" w:sz="0" w:space="0" w:color="auto"/>
        <w:bottom w:val="none" w:sz="0" w:space="0" w:color="auto"/>
        <w:right w:val="none" w:sz="0" w:space="0" w:color="auto"/>
      </w:divBdr>
    </w:div>
    <w:div w:id="989333305">
      <w:bodyDiv w:val="1"/>
      <w:marLeft w:val="0"/>
      <w:marRight w:val="0"/>
      <w:marTop w:val="0"/>
      <w:marBottom w:val="0"/>
      <w:divBdr>
        <w:top w:val="none" w:sz="0" w:space="0" w:color="auto"/>
        <w:left w:val="none" w:sz="0" w:space="0" w:color="auto"/>
        <w:bottom w:val="none" w:sz="0" w:space="0" w:color="auto"/>
        <w:right w:val="none" w:sz="0" w:space="0" w:color="auto"/>
      </w:divBdr>
    </w:div>
    <w:div w:id="990212317">
      <w:bodyDiv w:val="1"/>
      <w:marLeft w:val="0"/>
      <w:marRight w:val="0"/>
      <w:marTop w:val="0"/>
      <w:marBottom w:val="0"/>
      <w:divBdr>
        <w:top w:val="none" w:sz="0" w:space="0" w:color="auto"/>
        <w:left w:val="none" w:sz="0" w:space="0" w:color="auto"/>
        <w:bottom w:val="none" w:sz="0" w:space="0" w:color="auto"/>
        <w:right w:val="none" w:sz="0" w:space="0" w:color="auto"/>
      </w:divBdr>
    </w:div>
    <w:div w:id="991759982">
      <w:bodyDiv w:val="1"/>
      <w:marLeft w:val="0"/>
      <w:marRight w:val="0"/>
      <w:marTop w:val="0"/>
      <w:marBottom w:val="0"/>
      <w:divBdr>
        <w:top w:val="none" w:sz="0" w:space="0" w:color="auto"/>
        <w:left w:val="none" w:sz="0" w:space="0" w:color="auto"/>
        <w:bottom w:val="none" w:sz="0" w:space="0" w:color="auto"/>
        <w:right w:val="none" w:sz="0" w:space="0" w:color="auto"/>
      </w:divBdr>
    </w:div>
    <w:div w:id="993605202">
      <w:bodyDiv w:val="1"/>
      <w:marLeft w:val="0"/>
      <w:marRight w:val="0"/>
      <w:marTop w:val="0"/>
      <w:marBottom w:val="0"/>
      <w:divBdr>
        <w:top w:val="none" w:sz="0" w:space="0" w:color="auto"/>
        <w:left w:val="none" w:sz="0" w:space="0" w:color="auto"/>
        <w:bottom w:val="none" w:sz="0" w:space="0" w:color="auto"/>
        <w:right w:val="none" w:sz="0" w:space="0" w:color="auto"/>
      </w:divBdr>
    </w:div>
    <w:div w:id="996766998">
      <w:bodyDiv w:val="1"/>
      <w:marLeft w:val="0"/>
      <w:marRight w:val="0"/>
      <w:marTop w:val="0"/>
      <w:marBottom w:val="0"/>
      <w:divBdr>
        <w:top w:val="none" w:sz="0" w:space="0" w:color="auto"/>
        <w:left w:val="none" w:sz="0" w:space="0" w:color="auto"/>
        <w:bottom w:val="none" w:sz="0" w:space="0" w:color="auto"/>
        <w:right w:val="none" w:sz="0" w:space="0" w:color="auto"/>
      </w:divBdr>
    </w:div>
    <w:div w:id="998074105">
      <w:bodyDiv w:val="1"/>
      <w:marLeft w:val="0"/>
      <w:marRight w:val="0"/>
      <w:marTop w:val="0"/>
      <w:marBottom w:val="0"/>
      <w:divBdr>
        <w:top w:val="none" w:sz="0" w:space="0" w:color="auto"/>
        <w:left w:val="none" w:sz="0" w:space="0" w:color="auto"/>
        <w:bottom w:val="none" w:sz="0" w:space="0" w:color="auto"/>
        <w:right w:val="none" w:sz="0" w:space="0" w:color="auto"/>
      </w:divBdr>
    </w:div>
    <w:div w:id="1007636622">
      <w:bodyDiv w:val="1"/>
      <w:marLeft w:val="0"/>
      <w:marRight w:val="0"/>
      <w:marTop w:val="0"/>
      <w:marBottom w:val="0"/>
      <w:divBdr>
        <w:top w:val="none" w:sz="0" w:space="0" w:color="auto"/>
        <w:left w:val="none" w:sz="0" w:space="0" w:color="auto"/>
        <w:bottom w:val="none" w:sz="0" w:space="0" w:color="auto"/>
        <w:right w:val="none" w:sz="0" w:space="0" w:color="auto"/>
      </w:divBdr>
    </w:div>
    <w:div w:id="1021316406">
      <w:bodyDiv w:val="1"/>
      <w:marLeft w:val="0"/>
      <w:marRight w:val="0"/>
      <w:marTop w:val="0"/>
      <w:marBottom w:val="0"/>
      <w:divBdr>
        <w:top w:val="none" w:sz="0" w:space="0" w:color="auto"/>
        <w:left w:val="none" w:sz="0" w:space="0" w:color="auto"/>
        <w:bottom w:val="none" w:sz="0" w:space="0" w:color="auto"/>
        <w:right w:val="none" w:sz="0" w:space="0" w:color="auto"/>
      </w:divBdr>
    </w:div>
    <w:div w:id="1022702017">
      <w:bodyDiv w:val="1"/>
      <w:marLeft w:val="0"/>
      <w:marRight w:val="0"/>
      <w:marTop w:val="0"/>
      <w:marBottom w:val="0"/>
      <w:divBdr>
        <w:top w:val="none" w:sz="0" w:space="0" w:color="auto"/>
        <w:left w:val="none" w:sz="0" w:space="0" w:color="auto"/>
        <w:bottom w:val="none" w:sz="0" w:space="0" w:color="auto"/>
        <w:right w:val="none" w:sz="0" w:space="0" w:color="auto"/>
      </w:divBdr>
    </w:div>
    <w:div w:id="1023240192">
      <w:bodyDiv w:val="1"/>
      <w:marLeft w:val="0"/>
      <w:marRight w:val="0"/>
      <w:marTop w:val="0"/>
      <w:marBottom w:val="0"/>
      <w:divBdr>
        <w:top w:val="none" w:sz="0" w:space="0" w:color="auto"/>
        <w:left w:val="none" w:sz="0" w:space="0" w:color="auto"/>
        <w:bottom w:val="none" w:sz="0" w:space="0" w:color="auto"/>
        <w:right w:val="none" w:sz="0" w:space="0" w:color="auto"/>
      </w:divBdr>
    </w:div>
    <w:div w:id="1025054620">
      <w:bodyDiv w:val="1"/>
      <w:marLeft w:val="0"/>
      <w:marRight w:val="0"/>
      <w:marTop w:val="0"/>
      <w:marBottom w:val="0"/>
      <w:divBdr>
        <w:top w:val="none" w:sz="0" w:space="0" w:color="auto"/>
        <w:left w:val="none" w:sz="0" w:space="0" w:color="auto"/>
        <w:bottom w:val="none" w:sz="0" w:space="0" w:color="auto"/>
        <w:right w:val="none" w:sz="0" w:space="0" w:color="auto"/>
      </w:divBdr>
    </w:div>
    <w:div w:id="1031540756">
      <w:bodyDiv w:val="1"/>
      <w:marLeft w:val="0"/>
      <w:marRight w:val="0"/>
      <w:marTop w:val="0"/>
      <w:marBottom w:val="0"/>
      <w:divBdr>
        <w:top w:val="none" w:sz="0" w:space="0" w:color="auto"/>
        <w:left w:val="none" w:sz="0" w:space="0" w:color="auto"/>
        <w:bottom w:val="none" w:sz="0" w:space="0" w:color="auto"/>
        <w:right w:val="none" w:sz="0" w:space="0" w:color="auto"/>
      </w:divBdr>
    </w:div>
    <w:div w:id="1034887455">
      <w:bodyDiv w:val="1"/>
      <w:marLeft w:val="0"/>
      <w:marRight w:val="0"/>
      <w:marTop w:val="0"/>
      <w:marBottom w:val="0"/>
      <w:divBdr>
        <w:top w:val="none" w:sz="0" w:space="0" w:color="auto"/>
        <w:left w:val="none" w:sz="0" w:space="0" w:color="auto"/>
        <w:bottom w:val="none" w:sz="0" w:space="0" w:color="auto"/>
        <w:right w:val="none" w:sz="0" w:space="0" w:color="auto"/>
      </w:divBdr>
    </w:div>
    <w:div w:id="1043821667">
      <w:bodyDiv w:val="1"/>
      <w:marLeft w:val="0"/>
      <w:marRight w:val="0"/>
      <w:marTop w:val="0"/>
      <w:marBottom w:val="0"/>
      <w:divBdr>
        <w:top w:val="none" w:sz="0" w:space="0" w:color="auto"/>
        <w:left w:val="none" w:sz="0" w:space="0" w:color="auto"/>
        <w:bottom w:val="none" w:sz="0" w:space="0" w:color="auto"/>
        <w:right w:val="none" w:sz="0" w:space="0" w:color="auto"/>
      </w:divBdr>
    </w:div>
    <w:div w:id="1047292104">
      <w:bodyDiv w:val="1"/>
      <w:marLeft w:val="0"/>
      <w:marRight w:val="0"/>
      <w:marTop w:val="0"/>
      <w:marBottom w:val="0"/>
      <w:divBdr>
        <w:top w:val="none" w:sz="0" w:space="0" w:color="auto"/>
        <w:left w:val="none" w:sz="0" w:space="0" w:color="auto"/>
        <w:bottom w:val="none" w:sz="0" w:space="0" w:color="auto"/>
        <w:right w:val="none" w:sz="0" w:space="0" w:color="auto"/>
      </w:divBdr>
    </w:div>
    <w:div w:id="1054739478">
      <w:bodyDiv w:val="1"/>
      <w:marLeft w:val="0"/>
      <w:marRight w:val="0"/>
      <w:marTop w:val="0"/>
      <w:marBottom w:val="0"/>
      <w:divBdr>
        <w:top w:val="none" w:sz="0" w:space="0" w:color="auto"/>
        <w:left w:val="none" w:sz="0" w:space="0" w:color="auto"/>
        <w:bottom w:val="none" w:sz="0" w:space="0" w:color="auto"/>
        <w:right w:val="none" w:sz="0" w:space="0" w:color="auto"/>
      </w:divBdr>
    </w:div>
    <w:div w:id="1056585585">
      <w:bodyDiv w:val="1"/>
      <w:marLeft w:val="0"/>
      <w:marRight w:val="0"/>
      <w:marTop w:val="0"/>
      <w:marBottom w:val="0"/>
      <w:divBdr>
        <w:top w:val="none" w:sz="0" w:space="0" w:color="auto"/>
        <w:left w:val="none" w:sz="0" w:space="0" w:color="auto"/>
        <w:bottom w:val="none" w:sz="0" w:space="0" w:color="auto"/>
        <w:right w:val="none" w:sz="0" w:space="0" w:color="auto"/>
      </w:divBdr>
    </w:div>
    <w:div w:id="1056703728">
      <w:bodyDiv w:val="1"/>
      <w:marLeft w:val="0"/>
      <w:marRight w:val="0"/>
      <w:marTop w:val="0"/>
      <w:marBottom w:val="0"/>
      <w:divBdr>
        <w:top w:val="none" w:sz="0" w:space="0" w:color="auto"/>
        <w:left w:val="none" w:sz="0" w:space="0" w:color="auto"/>
        <w:bottom w:val="none" w:sz="0" w:space="0" w:color="auto"/>
        <w:right w:val="none" w:sz="0" w:space="0" w:color="auto"/>
      </w:divBdr>
    </w:div>
    <w:div w:id="1071470028">
      <w:bodyDiv w:val="1"/>
      <w:marLeft w:val="0"/>
      <w:marRight w:val="0"/>
      <w:marTop w:val="0"/>
      <w:marBottom w:val="0"/>
      <w:divBdr>
        <w:top w:val="none" w:sz="0" w:space="0" w:color="auto"/>
        <w:left w:val="none" w:sz="0" w:space="0" w:color="auto"/>
        <w:bottom w:val="none" w:sz="0" w:space="0" w:color="auto"/>
        <w:right w:val="none" w:sz="0" w:space="0" w:color="auto"/>
      </w:divBdr>
    </w:div>
    <w:div w:id="1071580813">
      <w:bodyDiv w:val="1"/>
      <w:marLeft w:val="0"/>
      <w:marRight w:val="0"/>
      <w:marTop w:val="0"/>
      <w:marBottom w:val="0"/>
      <w:divBdr>
        <w:top w:val="none" w:sz="0" w:space="0" w:color="auto"/>
        <w:left w:val="none" w:sz="0" w:space="0" w:color="auto"/>
        <w:bottom w:val="none" w:sz="0" w:space="0" w:color="auto"/>
        <w:right w:val="none" w:sz="0" w:space="0" w:color="auto"/>
      </w:divBdr>
    </w:div>
    <w:div w:id="1073087513">
      <w:bodyDiv w:val="1"/>
      <w:marLeft w:val="0"/>
      <w:marRight w:val="0"/>
      <w:marTop w:val="0"/>
      <w:marBottom w:val="0"/>
      <w:divBdr>
        <w:top w:val="none" w:sz="0" w:space="0" w:color="auto"/>
        <w:left w:val="none" w:sz="0" w:space="0" w:color="auto"/>
        <w:bottom w:val="none" w:sz="0" w:space="0" w:color="auto"/>
        <w:right w:val="none" w:sz="0" w:space="0" w:color="auto"/>
      </w:divBdr>
    </w:div>
    <w:div w:id="1074006144">
      <w:bodyDiv w:val="1"/>
      <w:marLeft w:val="0"/>
      <w:marRight w:val="0"/>
      <w:marTop w:val="0"/>
      <w:marBottom w:val="0"/>
      <w:divBdr>
        <w:top w:val="none" w:sz="0" w:space="0" w:color="auto"/>
        <w:left w:val="none" w:sz="0" w:space="0" w:color="auto"/>
        <w:bottom w:val="none" w:sz="0" w:space="0" w:color="auto"/>
        <w:right w:val="none" w:sz="0" w:space="0" w:color="auto"/>
      </w:divBdr>
    </w:div>
    <w:div w:id="1077433822">
      <w:bodyDiv w:val="1"/>
      <w:marLeft w:val="0"/>
      <w:marRight w:val="0"/>
      <w:marTop w:val="0"/>
      <w:marBottom w:val="0"/>
      <w:divBdr>
        <w:top w:val="none" w:sz="0" w:space="0" w:color="auto"/>
        <w:left w:val="none" w:sz="0" w:space="0" w:color="auto"/>
        <w:bottom w:val="none" w:sz="0" w:space="0" w:color="auto"/>
        <w:right w:val="none" w:sz="0" w:space="0" w:color="auto"/>
      </w:divBdr>
    </w:div>
    <w:div w:id="1079987313">
      <w:bodyDiv w:val="1"/>
      <w:marLeft w:val="0"/>
      <w:marRight w:val="0"/>
      <w:marTop w:val="0"/>
      <w:marBottom w:val="0"/>
      <w:divBdr>
        <w:top w:val="none" w:sz="0" w:space="0" w:color="auto"/>
        <w:left w:val="none" w:sz="0" w:space="0" w:color="auto"/>
        <w:bottom w:val="none" w:sz="0" w:space="0" w:color="auto"/>
        <w:right w:val="none" w:sz="0" w:space="0" w:color="auto"/>
      </w:divBdr>
    </w:div>
    <w:div w:id="1080785061">
      <w:bodyDiv w:val="1"/>
      <w:marLeft w:val="0"/>
      <w:marRight w:val="0"/>
      <w:marTop w:val="0"/>
      <w:marBottom w:val="0"/>
      <w:divBdr>
        <w:top w:val="none" w:sz="0" w:space="0" w:color="auto"/>
        <w:left w:val="none" w:sz="0" w:space="0" w:color="auto"/>
        <w:bottom w:val="none" w:sz="0" w:space="0" w:color="auto"/>
        <w:right w:val="none" w:sz="0" w:space="0" w:color="auto"/>
      </w:divBdr>
    </w:div>
    <w:div w:id="1081635021">
      <w:bodyDiv w:val="1"/>
      <w:marLeft w:val="0"/>
      <w:marRight w:val="0"/>
      <w:marTop w:val="0"/>
      <w:marBottom w:val="0"/>
      <w:divBdr>
        <w:top w:val="none" w:sz="0" w:space="0" w:color="auto"/>
        <w:left w:val="none" w:sz="0" w:space="0" w:color="auto"/>
        <w:bottom w:val="none" w:sz="0" w:space="0" w:color="auto"/>
        <w:right w:val="none" w:sz="0" w:space="0" w:color="auto"/>
      </w:divBdr>
    </w:div>
    <w:div w:id="1082871340">
      <w:bodyDiv w:val="1"/>
      <w:marLeft w:val="0"/>
      <w:marRight w:val="0"/>
      <w:marTop w:val="0"/>
      <w:marBottom w:val="0"/>
      <w:divBdr>
        <w:top w:val="none" w:sz="0" w:space="0" w:color="auto"/>
        <w:left w:val="none" w:sz="0" w:space="0" w:color="auto"/>
        <w:bottom w:val="none" w:sz="0" w:space="0" w:color="auto"/>
        <w:right w:val="none" w:sz="0" w:space="0" w:color="auto"/>
      </w:divBdr>
    </w:div>
    <w:div w:id="1083261742">
      <w:bodyDiv w:val="1"/>
      <w:marLeft w:val="0"/>
      <w:marRight w:val="0"/>
      <w:marTop w:val="0"/>
      <w:marBottom w:val="0"/>
      <w:divBdr>
        <w:top w:val="none" w:sz="0" w:space="0" w:color="auto"/>
        <w:left w:val="none" w:sz="0" w:space="0" w:color="auto"/>
        <w:bottom w:val="none" w:sz="0" w:space="0" w:color="auto"/>
        <w:right w:val="none" w:sz="0" w:space="0" w:color="auto"/>
      </w:divBdr>
    </w:div>
    <w:div w:id="1084185280">
      <w:bodyDiv w:val="1"/>
      <w:marLeft w:val="0"/>
      <w:marRight w:val="0"/>
      <w:marTop w:val="0"/>
      <w:marBottom w:val="0"/>
      <w:divBdr>
        <w:top w:val="none" w:sz="0" w:space="0" w:color="auto"/>
        <w:left w:val="none" w:sz="0" w:space="0" w:color="auto"/>
        <w:bottom w:val="none" w:sz="0" w:space="0" w:color="auto"/>
        <w:right w:val="none" w:sz="0" w:space="0" w:color="auto"/>
      </w:divBdr>
    </w:div>
    <w:div w:id="1084764560">
      <w:bodyDiv w:val="1"/>
      <w:marLeft w:val="0"/>
      <w:marRight w:val="0"/>
      <w:marTop w:val="0"/>
      <w:marBottom w:val="0"/>
      <w:divBdr>
        <w:top w:val="none" w:sz="0" w:space="0" w:color="auto"/>
        <w:left w:val="none" w:sz="0" w:space="0" w:color="auto"/>
        <w:bottom w:val="none" w:sz="0" w:space="0" w:color="auto"/>
        <w:right w:val="none" w:sz="0" w:space="0" w:color="auto"/>
      </w:divBdr>
      <w:divsChild>
        <w:div w:id="1234895520">
          <w:marLeft w:val="0"/>
          <w:marRight w:val="0"/>
          <w:marTop w:val="0"/>
          <w:marBottom w:val="0"/>
          <w:divBdr>
            <w:top w:val="none" w:sz="0" w:space="0" w:color="auto"/>
            <w:left w:val="none" w:sz="0" w:space="0" w:color="auto"/>
            <w:bottom w:val="none" w:sz="0" w:space="0" w:color="auto"/>
            <w:right w:val="none" w:sz="0" w:space="0" w:color="auto"/>
          </w:divBdr>
          <w:divsChild>
            <w:div w:id="20657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9357">
      <w:bodyDiv w:val="1"/>
      <w:marLeft w:val="0"/>
      <w:marRight w:val="0"/>
      <w:marTop w:val="0"/>
      <w:marBottom w:val="0"/>
      <w:divBdr>
        <w:top w:val="none" w:sz="0" w:space="0" w:color="auto"/>
        <w:left w:val="none" w:sz="0" w:space="0" w:color="auto"/>
        <w:bottom w:val="none" w:sz="0" w:space="0" w:color="auto"/>
        <w:right w:val="none" w:sz="0" w:space="0" w:color="auto"/>
      </w:divBdr>
    </w:div>
    <w:div w:id="1097290586">
      <w:bodyDiv w:val="1"/>
      <w:marLeft w:val="0"/>
      <w:marRight w:val="0"/>
      <w:marTop w:val="0"/>
      <w:marBottom w:val="0"/>
      <w:divBdr>
        <w:top w:val="none" w:sz="0" w:space="0" w:color="auto"/>
        <w:left w:val="none" w:sz="0" w:space="0" w:color="auto"/>
        <w:bottom w:val="none" w:sz="0" w:space="0" w:color="auto"/>
        <w:right w:val="none" w:sz="0" w:space="0" w:color="auto"/>
      </w:divBdr>
    </w:div>
    <w:div w:id="1097478937">
      <w:bodyDiv w:val="1"/>
      <w:marLeft w:val="0"/>
      <w:marRight w:val="0"/>
      <w:marTop w:val="0"/>
      <w:marBottom w:val="0"/>
      <w:divBdr>
        <w:top w:val="none" w:sz="0" w:space="0" w:color="auto"/>
        <w:left w:val="none" w:sz="0" w:space="0" w:color="auto"/>
        <w:bottom w:val="none" w:sz="0" w:space="0" w:color="auto"/>
        <w:right w:val="none" w:sz="0" w:space="0" w:color="auto"/>
      </w:divBdr>
    </w:div>
    <w:div w:id="1101871261">
      <w:bodyDiv w:val="1"/>
      <w:marLeft w:val="0"/>
      <w:marRight w:val="0"/>
      <w:marTop w:val="0"/>
      <w:marBottom w:val="0"/>
      <w:divBdr>
        <w:top w:val="none" w:sz="0" w:space="0" w:color="auto"/>
        <w:left w:val="none" w:sz="0" w:space="0" w:color="auto"/>
        <w:bottom w:val="none" w:sz="0" w:space="0" w:color="auto"/>
        <w:right w:val="none" w:sz="0" w:space="0" w:color="auto"/>
      </w:divBdr>
    </w:div>
    <w:div w:id="1106848717">
      <w:bodyDiv w:val="1"/>
      <w:marLeft w:val="0"/>
      <w:marRight w:val="0"/>
      <w:marTop w:val="0"/>
      <w:marBottom w:val="0"/>
      <w:divBdr>
        <w:top w:val="none" w:sz="0" w:space="0" w:color="auto"/>
        <w:left w:val="none" w:sz="0" w:space="0" w:color="auto"/>
        <w:bottom w:val="none" w:sz="0" w:space="0" w:color="auto"/>
        <w:right w:val="none" w:sz="0" w:space="0" w:color="auto"/>
      </w:divBdr>
    </w:div>
    <w:div w:id="1110971192">
      <w:bodyDiv w:val="1"/>
      <w:marLeft w:val="0"/>
      <w:marRight w:val="0"/>
      <w:marTop w:val="0"/>
      <w:marBottom w:val="0"/>
      <w:divBdr>
        <w:top w:val="none" w:sz="0" w:space="0" w:color="auto"/>
        <w:left w:val="none" w:sz="0" w:space="0" w:color="auto"/>
        <w:bottom w:val="none" w:sz="0" w:space="0" w:color="auto"/>
        <w:right w:val="none" w:sz="0" w:space="0" w:color="auto"/>
      </w:divBdr>
    </w:div>
    <w:div w:id="1111127854">
      <w:bodyDiv w:val="1"/>
      <w:marLeft w:val="0"/>
      <w:marRight w:val="0"/>
      <w:marTop w:val="0"/>
      <w:marBottom w:val="0"/>
      <w:divBdr>
        <w:top w:val="none" w:sz="0" w:space="0" w:color="auto"/>
        <w:left w:val="none" w:sz="0" w:space="0" w:color="auto"/>
        <w:bottom w:val="none" w:sz="0" w:space="0" w:color="auto"/>
        <w:right w:val="none" w:sz="0" w:space="0" w:color="auto"/>
      </w:divBdr>
    </w:div>
    <w:div w:id="1124690751">
      <w:bodyDiv w:val="1"/>
      <w:marLeft w:val="0"/>
      <w:marRight w:val="0"/>
      <w:marTop w:val="0"/>
      <w:marBottom w:val="0"/>
      <w:divBdr>
        <w:top w:val="none" w:sz="0" w:space="0" w:color="auto"/>
        <w:left w:val="none" w:sz="0" w:space="0" w:color="auto"/>
        <w:bottom w:val="none" w:sz="0" w:space="0" w:color="auto"/>
        <w:right w:val="none" w:sz="0" w:space="0" w:color="auto"/>
      </w:divBdr>
    </w:div>
    <w:div w:id="1128007156">
      <w:bodyDiv w:val="1"/>
      <w:marLeft w:val="0"/>
      <w:marRight w:val="0"/>
      <w:marTop w:val="0"/>
      <w:marBottom w:val="0"/>
      <w:divBdr>
        <w:top w:val="none" w:sz="0" w:space="0" w:color="auto"/>
        <w:left w:val="none" w:sz="0" w:space="0" w:color="auto"/>
        <w:bottom w:val="none" w:sz="0" w:space="0" w:color="auto"/>
        <w:right w:val="none" w:sz="0" w:space="0" w:color="auto"/>
      </w:divBdr>
    </w:div>
    <w:div w:id="1128551795">
      <w:bodyDiv w:val="1"/>
      <w:marLeft w:val="0"/>
      <w:marRight w:val="0"/>
      <w:marTop w:val="0"/>
      <w:marBottom w:val="0"/>
      <w:divBdr>
        <w:top w:val="none" w:sz="0" w:space="0" w:color="auto"/>
        <w:left w:val="none" w:sz="0" w:space="0" w:color="auto"/>
        <w:bottom w:val="none" w:sz="0" w:space="0" w:color="auto"/>
        <w:right w:val="none" w:sz="0" w:space="0" w:color="auto"/>
      </w:divBdr>
    </w:div>
    <w:div w:id="1133913673">
      <w:bodyDiv w:val="1"/>
      <w:marLeft w:val="0"/>
      <w:marRight w:val="0"/>
      <w:marTop w:val="0"/>
      <w:marBottom w:val="0"/>
      <w:divBdr>
        <w:top w:val="none" w:sz="0" w:space="0" w:color="auto"/>
        <w:left w:val="none" w:sz="0" w:space="0" w:color="auto"/>
        <w:bottom w:val="none" w:sz="0" w:space="0" w:color="auto"/>
        <w:right w:val="none" w:sz="0" w:space="0" w:color="auto"/>
      </w:divBdr>
    </w:div>
    <w:div w:id="1134130796">
      <w:bodyDiv w:val="1"/>
      <w:marLeft w:val="0"/>
      <w:marRight w:val="0"/>
      <w:marTop w:val="0"/>
      <w:marBottom w:val="0"/>
      <w:divBdr>
        <w:top w:val="none" w:sz="0" w:space="0" w:color="auto"/>
        <w:left w:val="none" w:sz="0" w:space="0" w:color="auto"/>
        <w:bottom w:val="none" w:sz="0" w:space="0" w:color="auto"/>
        <w:right w:val="none" w:sz="0" w:space="0" w:color="auto"/>
      </w:divBdr>
    </w:div>
    <w:div w:id="1136921094">
      <w:bodyDiv w:val="1"/>
      <w:marLeft w:val="0"/>
      <w:marRight w:val="0"/>
      <w:marTop w:val="0"/>
      <w:marBottom w:val="0"/>
      <w:divBdr>
        <w:top w:val="none" w:sz="0" w:space="0" w:color="auto"/>
        <w:left w:val="none" w:sz="0" w:space="0" w:color="auto"/>
        <w:bottom w:val="none" w:sz="0" w:space="0" w:color="auto"/>
        <w:right w:val="none" w:sz="0" w:space="0" w:color="auto"/>
      </w:divBdr>
    </w:div>
    <w:div w:id="1140271705">
      <w:bodyDiv w:val="1"/>
      <w:marLeft w:val="0"/>
      <w:marRight w:val="0"/>
      <w:marTop w:val="0"/>
      <w:marBottom w:val="0"/>
      <w:divBdr>
        <w:top w:val="none" w:sz="0" w:space="0" w:color="auto"/>
        <w:left w:val="none" w:sz="0" w:space="0" w:color="auto"/>
        <w:bottom w:val="none" w:sz="0" w:space="0" w:color="auto"/>
        <w:right w:val="none" w:sz="0" w:space="0" w:color="auto"/>
      </w:divBdr>
    </w:div>
    <w:div w:id="1141460857">
      <w:bodyDiv w:val="1"/>
      <w:marLeft w:val="0"/>
      <w:marRight w:val="0"/>
      <w:marTop w:val="0"/>
      <w:marBottom w:val="0"/>
      <w:divBdr>
        <w:top w:val="none" w:sz="0" w:space="0" w:color="auto"/>
        <w:left w:val="none" w:sz="0" w:space="0" w:color="auto"/>
        <w:bottom w:val="none" w:sz="0" w:space="0" w:color="auto"/>
        <w:right w:val="none" w:sz="0" w:space="0" w:color="auto"/>
      </w:divBdr>
    </w:div>
    <w:div w:id="1143307945">
      <w:bodyDiv w:val="1"/>
      <w:marLeft w:val="0"/>
      <w:marRight w:val="0"/>
      <w:marTop w:val="0"/>
      <w:marBottom w:val="0"/>
      <w:divBdr>
        <w:top w:val="none" w:sz="0" w:space="0" w:color="auto"/>
        <w:left w:val="none" w:sz="0" w:space="0" w:color="auto"/>
        <w:bottom w:val="none" w:sz="0" w:space="0" w:color="auto"/>
        <w:right w:val="none" w:sz="0" w:space="0" w:color="auto"/>
      </w:divBdr>
    </w:div>
    <w:div w:id="1147432951">
      <w:bodyDiv w:val="1"/>
      <w:marLeft w:val="0"/>
      <w:marRight w:val="0"/>
      <w:marTop w:val="0"/>
      <w:marBottom w:val="0"/>
      <w:divBdr>
        <w:top w:val="none" w:sz="0" w:space="0" w:color="auto"/>
        <w:left w:val="none" w:sz="0" w:space="0" w:color="auto"/>
        <w:bottom w:val="none" w:sz="0" w:space="0" w:color="auto"/>
        <w:right w:val="none" w:sz="0" w:space="0" w:color="auto"/>
      </w:divBdr>
    </w:div>
    <w:div w:id="1150516403">
      <w:bodyDiv w:val="1"/>
      <w:marLeft w:val="0"/>
      <w:marRight w:val="0"/>
      <w:marTop w:val="0"/>
      <w:marBottom w:val="0"/>
      <w:divBdr>
        <w:top w:val="none" w:sz="0" w:space="0" w:color="auto"/>
        <w:left w:val="none" w:sz="0" w:space="0" w:color="auto"/>
        <w:bottom w:val="none" w:sz="0" w:space="0" w:color="auto"/>
        <w:right w:val="none" w:sz="0" w:space="0" w:color="auto"/>
      </w:divBdr>
    </w:div>
    <w:div w:id="1151827760">
      <w:bodyDiv w:val="1"/>
      <w:marLeft w:val="0"/>
      <w:marRight w:val="0"/>
      <w:marTop w:val="0"/>
      <w:marBottom w:val="0"/>
      <w:divBdr>
        <w:top w:val="none" w:sz="0" w:space="0" w:color="auto"/>
        <w:left w:val="none" w:sz="0" w:space="0" w:color="auto"/>
        <w:bottom w:val="none" w:sz="0" w:space="0" w:color="auto"/>
        <w:right w:val="none" w:sz="0" w:space="0" w:color="auto"/>
      </w:divBdr>
    </w:div>
    <w:div w:id="1152798746">
      <w:bodyDiv w:val="1"/>
      <w:marLeft w:val="0"/>
      <w:marRight w:val="0"/>
      <w:marTop w:val="0"/>
      <w:marBottom w:val="0"/>
      <w:divBdr>
        <w:top w:val="none" w:sz="0" w:space="0" w:color="auto"/>
        <w:left w:val="none" w:sz="0" w:space="0" w:color="auto"/>
        <w:bottom w:val="none" w:sz="0" w:space="0" w:color="auto"/>
        <w:right w:val="none" w:sz="0" w:space="0" w:color="auto"/>
      </w:divBdr>
    </w:div>
    <w:div w:id="1154102537">
      <w:bodyDiv w:val="1"/>
      <w:marLeft w:val="0"/>
      <w:marRight w:val="0"/>
      <w:marTop w:val="0"/>
      <w:marBottom w:val="0"/>
      <w:divBdr>
        <w:top w:val="none" w:sz="0" w:space="0" w:color="auto"/>
        <w:left w:val="none" w:sz="0" w:space="0" w:color="auto"/>
        <w:bottom w:val="none" w:sz="0" w:space="0" w:color="auto"/>
        <w:right w:val="none" w:sz="0" w:space="0" w:color="auto"/>
      </w:divBdr>
    </w:div>
    <w:div w:id="1154566857">
      <w:bodyDiv w:val="1"/>
      <w:marLeft w:val="0"/>
      <w:marRight w:val="0"/>
      <w:marTop w:val="0"/>
      <w:marBottom w:val="0"/>
      <w:divBdr>
        <w:top w:val="none" w:sz="0" w:space="0" w:color="auto"/>
        <w:left w:val="none" w:sz="0" w:space="0" w:color="auto"/>
        <w:bottom w:val="none" w:sz="0" w:space="0" w:color="auto"/>
        <w:right w:val="none" w:sz="0" w:space="0" w:color="auto"/>
      </w:divBdr>
    </w:div>
    <w:div w:id="1154948337">
      <w:bodyDiv w:val="1"/>
      <w:marLeft w:val="0"/>
      <w:marRight w:val="0"/>
      <w:marTop w:val="0"/>
      <w:marBottom w:val="0"/>
      <w:divBdr>
        <w:top w:val="none" w:sz="0" w:space="0" w:color="auto"/>
        <w:left w:val="none" w:sz="0" w:space="0" w:color="auto"/>
        <w:bottom w:val="none" w:sz="0" w:space="0" w:color="auto"/>
        <w:right w:val="none" w:sz="0" w:space="0" w:color="auto"/>
      </w:divBdr>
    </w:div>
    <w:div w:id="1156149537">
      <w:bodyDiv w:val="1"/>
      <w:marLeft w:val="0"/>
      <w:marRight w:val="0"/>
      <w:marTop w:val="0"/>
      <w:marBottom w:val="0"/>
      <w:divBdr>
        <w:top w:val="none" w:sz="0" w:space="0" w:color="auto"/>
        <w:left w:val="none" w:sz="0" w:space="0" w:color="auto"/>
        <w:bottom w:val="none" w:sz="0" w:space="0" w:color="auto"/>
        <w:right w:val="none" w:sz="0" w:space="0" w:color="auto"/>
      </w:divBdr>
    </w:div>
    <w:div w:id="1159615284">
      <w:bodyDiv w:val="1"/>
      <w:marLeft w:val="0"/>
      <w:marRight w:val="0"/>
      <w:marTop w:val="0"/>
      <w:marBottom w:val="0"/>
      <w:divBdr>
        <w:top w:val="none" w:sz="0" w:space="0" w:color="auto"/>
        <w:left w:val="none" w:sz="0" w:space="0" w:color="auto"/>
        <w:bottom w:val="none" w:sz="0" w:space="0" w:color="auto"/>
        <w:right w:val="none" w:sz="0" w:space="0" w:color="auto"/>
      </w:divBdr>
    </w:div>
    <w:div w:id="1164319305">
      <w:bodyDiv w:val="1"/>
      <w:marLeft w:val="0"/>
      <w:marRight w:val="0"/>
      <w:marTop w:val="0"/>
      <w:marBottom w:val="0"/>
      <w:divBdr>
        <w:top w:val="none" w:sz="0" w:space="0" w:color="auto"/>
        <w:left w:val="none" w:sz="0" w:space="0" w:color="auto"/>
        <w:bottom w:val="none" w:sz="0" w:space="0" w:color="auto"/>
        <w:right w:val="none" w:sz="0" w:space="0" w:color="auto"/>
      </w:divBdr>
    </w:div>
    <w:div w:id="1167750700">
      <w:bodyDiv w:val="1"/>
      <w:marLeft w:val="0"/>
      <w:marRight w:val="0"/>
      <w:marTop w:val="0"/>
      <w:marBottom w:val="0"/>
      <w:divBdr>
        <w:top w:val="none" w:sz="0" w:space="0" w:color="auto"/>
        <w:left w:val="none" w:sz="0" w:space="0" w:color="auto"/>
        <w:bottom w:val="none" w:sz="0" w:space="0" w:color="auto"/>
        <w:right w:val="none" w:sz="0" w:space="0" w:color="auto"/>
      </w:divBdr>
    </w:div>
    <w:div w:id="1173953751">
      <w:bodyDiv w:val="1"/>
      <w:marLeft w:val="0"/>
      <w:marRight w:val="0"/>
      <w:marTop w:val="0"/>
      <w:marBottom w:val="0"/>
      <w:divBdr>
        <w:top w:val="none" w:sz="0" w:space="0" w:color="auto"/>
        <w:left w:val="none" w:sz="0" w:space="0" w:color="auto"/>
        <w:bottom w:val="none" w:sz="0" w:space="0" w:color="auto"/>
        <w:right w:val="none" w:sz="0" w:space="0" w:color="auto"/>
      </w:divBdr>
    </w:div>
    <w:div w:id="1174414751">
      <w:bodyDiv w:val="1"/>
      <w:marLeft w:val="0"/>
      <w:marRight w:val="0"/>
      <w:marTop w:val="0"/>
      <w:marBottom w:val="0"/>
      <w:divBdr>
        <w:top w:val="none" w:sz="0" w:space="0" w:color="auto"/>
        <w:left w:val="none" w:sz="0" w:space="0" w:color="auto"/>
        <w:bottom w:val="none" w:sz="0" w:space="0" w:color="auto"/>
        <w:right w:val="none" w:sz="0" w:space="0" w:color="auto"/>
      </w:divBdr>
    </w:div>
    <w:div w:id="1175994516">
      <w:bodyDiv w:val="1"/>
      <w:marLeft w:val="0"/>
      <w:marRight w:val="0"/>
      <w:marTop w:val="0"/>
      <w:marBottom w:val="0"/>
      <w:divBdr>
        <w:top w:val="none" w:sz="0" w:space="0" w:color="auto"/>
        <w:left w:val="none" w:sz="0" w:space="0" w:color="auto"/>
        <w:bottom w:val="none" w:sz="0" w:space="0" w:color="auto"/>
        <w:right w:val="none" w:sz="0" w:space="0" w:color="auto"/>
      </w:divBdr>
    </w:div>
    <w:div w:id="1177890788">
      <w:bodyDiv w:val="1"/>
      <w:marLeft w:val="0"/>
      <w:marRight w:val="0"/>
      <w:marTop w:val="0"/>
      <w:marBottom w:val="0"/>
      <w:divBdr>
        <w:top w:val="none" w:sz="0" w:space="0" w:color="auto"/>
        <w:left w:val="none" w:sz="0" w:space="0" w:color="auto"/>
        <w:bottom w:val="none" w:sz="0" w:space="0" w:color="auto"/>
        <w:right w:val="none" w:sz="0" w:space="0" w:color="auto"/>
      </w:divBdr>
    </w:div>
    <w:div w:id="1180579581">
      <w:bodyDiv w:val="1"/>
      <w:marLeft w:val="0"/>
      <w:marRight w:val="0"/>
      <w:marTop w:val="0"/>
      <w:marBottom w:val="0"/>
      <w:divBdr>
        <w:top w:val="none" w:sz="0" w:space="0" w:color="auto"/>
        <w:left w:val="none" w:sz="0" w:space="0" w:color="auto"/>
        <w:bottom w:val="none" w:sz="0" w:space="0" w:color="auto"/>
        <w:right w:val="none" w:sz="0" w:space="0" w:color="auto"/>
      </w:divBdr>
    </w:div>
    <w:div w:id="1183322411">
      <w:bodyDiv w:val="1"/>
      <w:marLeft w:val="0"/>
      <w:marRight w:val="0"/>
      <w:marTop w:val="0"/>
      <w:marBottom w:val="0"/>
      <w:divBdr>
        <w:top w:val="none" w:sz="0" w:space="0" w:color="auto"/>
        <w:left w:val="none" w:sz="0" w:space="0" w:color="auto"/>
        <w:bottom w:val="none" w:sz="0" w:space="0" w:color="auto"/>
        <w:right w:val="none" w:sz="0" w:space="0" w:color="auto"/>
      </w:divBdr>
    </w:div>
    <w:div w:id="1187982092">
      <w:bodyDiv w:val="1"/>
      <w:marLeft w:val="0"/>
      <w:marRight w:val="0"/>
      <w:marTop w:val="0"/>
      <w:marBottom w:val="0"/>
      <w:divBdr>
        <w:top w:val="none" w:sz="0" w:space="0" w:color="auto"/>
        <w:left w:val="none" w:sz="0" w:space="0" w:color="auto"/>
        <w:bottom w:val="none" w:sz="0" w:space="0" w:color="auto"/>
        <w:right w:val="none" w:sz="0" w:space="0" w:color="auto"/>
      </w:divBdr>
    </w:div>
    <w:div w:id="1189946356">
      <w:bodyDiv w:val="1"/>
      <w:marLeft w:val="0"/>
      <w:marRight w:val="0"/>
      <w:marTop w:val="0"/>
      <w:marBottom w:val="0"/>
      <w:divBdr>
        <w:top w:val="none" w:sz="0" w:space="0" w:color="auto"/>
        <w:left w:val="none" w:sz="0" w:space="0" w:color="auto"/>
        <w:bottom w:val="none" w:sz="0" w:space="0" w:color="auto"/>
        <w:right w:val="none" w:sz="0" w:space="0" w:color="auto"/>
      </w:divBdr>
    </w:div>
    <w:div w:id="1190921420">
      <w:bodyDiv w:val="1"/>
      <w:marLeft w:val="0"/>
      <w:marRight w:val="0"/>
      <w:marTop w:val="0"/>
      <w:marBottom w:val="0"/>
      <w:divBdr>
        <w:top w:val="none" w:sz="0" w:space="0" w:color="auto"/>
        <w:left w:val="none" w:sz="0" w:space="0" w:color="auto"/>
        <w:bottom w:val="none" w:sz="0" w:space="0" w:color="auto"/>
        <w:right w:val="none" w:sz="0" w:space="0" w:color="auto"/>
      </w:divBdr>
    </w:div>
    <w:div w:id="1192841934">
      <w:bodyDiv w:val="1"/>
      <w:marLeft w:val="0"/>
      <w:marRight w:val="0"/>
      <w:marTop w:val="0"/>
      <w:marBottom w:val="0"/>
      <w:divBdr>
        <w:top w:val="none" w:sz="0" w:space="0" w:color="auto"/>
        <w:left w:val="none" w:sz="0" w:space="0" w:color="auto"/>
        <w:bottom w:val="none" w:sz="0" w:space="0" w:color="auto"/>
        <w:right w:val="none" w:sz="0" w:space="0" w:color="auto"/>
      </w:divBdr>
    </w:div>
    <w:div w:id="1198423510">
      <w:bodyDiv w:val="1"/>
      <w:marLeft w:val="0"/>
      <w:marRight w:val="0"/>
      <w:marTop w:val="0"/>
      <w:marBottom w:val="0"/>
      <w:divBdr>
        <w:top w:val="none" w:sz="0" w:space="0" w:color="auto"/>
        <w:left w:val="none" w:sz="0" w:space="0" w:color="auto"/>
        <w:bottom w:val="none" w:sz="0" w:space="0" w:color="auto"/>
        <w:right w:val="none" w:sz="0" w:space="0" w:color="auto"/>
      </w:divBdr>
    </w:div>
    <w:div w:id="1199977804">
      <w:bodyDiv w:val="1"/>
      <w:marLeft w:val="0"/>
      <w:marRight w:val="0"/>
      <w:marTop w:val="0"/>
      <w:marBottom w:val="0"/>
      <w:divBdr>
        <w:top w:val="none" w:sz="0" w:space="0" w:color="auto"/>
        <w:left w:val="none" w:sz="0" w:space="0" w:color="auto"/>
        <w:bottom w:val="none" w:sz="0" w:space="0" w:color="auto"/>
        <w:right w:val="none" w:sz="0" w:space="0" w:color="auto"/>
      </w:divBdr>
    </w:div>
    <w:div w:id="1200817255">
      <w:bodyDiv w:val="1"/>
      <w:marLeft w:val="0"/>
      <w:marRight w:val="0"/>
      <w:marTop w:val="0"/>
      <w:marBottom w:val="0"/>
      <w:divBdr>
        <w:top w:val="none" w:sz="0" w:space="0" w:color="auto"/>
        <w:left w:val="none" w:sz="0" w:space="0" w:color="auto"/>
        <w:bottom w:val="none" w:sz="0" w:space="0" w:color="auto"/>
        <w:right w:val="none" w:sz="0" w:space="0" w:color="auto"/>
      </w:divBdr>
    </w:div>
    <w:div w:id="1203055920">
      <w:bodyDiv w:val="1"/>
      <w:marLeft w:val="0"/>
      <w:marRight w:val="0"/>
      <w:marTop w:val="0"/>
      <w:marBottom w:val="0"/>
      <w:divBdr>
        <w:top w:val="none" w:sz="0" w:space="0" w:color="auto"/>
        <w:left w:val="none" w:sz="0" w:space="0" w:color="auto"/>
        <w:bottom w:val="none" w:sz="0" w:space="0" w:color="auto"/>
        <w:right w:val="none" w:sz="0" w:space="0" w:color="auto"/>
      </w:divBdr>
    </w:div>
    <w:div w:id="1203326576">
      <w:bodyDiv w:val="1"/>
      <w:marLeft w:val="0"/>
      <w:marRight w:val="0"/>
      <w:marTop w:val="0"/>
      <w:marBottom w:val="0"/>
      <w:divBdr>
        <w:top w:val="none" w:sz="0" w:space="0" w:color="auto"/>
        <w:left w:val="none" w:sz="0" w:space="0" w:color="auto"/>
        <w:bottom w:val="none" w:sz="0" w:space="0" w:color="auto"/>
        <w:right w:val="none" w:sz="0" w:space="0" w:color="auto"/>
      </w:divBdr>
    </w:div>
    <w:div w:id="1211456477">
      <w:bodyDiv w:val="1"/>
      <w:marLeft w:val="0"/>
      <w:marRight w:val="0"/>
      <w:marTop w:val="0"/>
      <w:marBottom w:val="0"/>
      <w:divBdr>
        <w:top w:val="none" w:sz="0" w:space="0" w:color="auto"/>
        <w:left w:val="none" w:sz="0" w:space="0" w:color="auto"/>
        <w:bottom w:val="none" w:sz="0" w:space="0" w:color="auto"/>
        <w:right w:val="none" w:sz="0" w:space="0" w:color="auto"/>
      </w:divBdr>
    </w:div>
    <w:div w:id="1211653478">
      <w:bodyDiv w:val="1"/>
      <w:marLeft w:val="0"/>
      <w:marRight w:val="0"/>
      <w:marTop w:val="0"/>
      <w:marBottom w:val="0"/>
      <w:divBdr>
        <w:top w:val="none" w:sz="0" w:space="0" w:color="auto"/>
        <w:left w:val="none" w:sz="0" w:space="0" w:color="auto"/>
        <w:bottom w:val="none" w:sz="0" w:space="0" w:color="auto"/>
        <w:right w:val="none" w:sz="0" w:space="0" w:color="auto"/>
      </w:divBdr>
    </w:div>
    <w:div w:id="1212578892">
      <w:bodyDiv w:val="1"/>
      <w:marLeft w:val="0"/>
      <w:marRight w:val="0"/>
      <w:marTop w:val="0"/>
      <w:marBottom w:val="0"/>
      <w:divBdr>
        <w:top w:val="none" w:sz="0" w:space="0" w:color="auto"/>
        <w:left w:val="none" w:sz="0" w:space="0" w:color="auto"/>
        <w:bottom w:val="none" w:sz="0" w:space="0" w:color="auto"/>
        <w:right w:val="none" w:sz="0" w:space="0" w:color="auto"/>
      </w:divBdr>
    </w:div>
    <w:div w:id="1213808034">
      <w:bodyDiv w:val="1"/>
      <w:marLeft w:val="0"/>
      <w:marRight w:val="0"/>
      <w:marTop w:val="0"/>
      <w:marBottom w:val="0"/>
      <w:divBdr>
        <w:top w:val="none" w:sz="0" w:space="0" w:color="auto"/>
        <w:left w:val="none" w:sz="0" w:space="0" w:color="auto"/>
        <w:bottom w:val="none" w:sz="0" w:space="0" w:color="auto"/>
        <w:right w:val="none" w:sz="0" w:space="0" w:color="auto"/>
      </w:divBdr>
    </w:div>
    <w:div w:id="1219898568">
      <w:bodyDiv w:val="1"/>
      <w:marLeft w:val="0"/>
      <w:marRight w:val="0"/>
      <w:marTop w:val="0"/>
      <w:marBottom w:val="0"/>
      <w:divBdr>
        <w:top w:val="none" w:sz="0" w:space="0" w:color="auto"/>
        <w:left w:val="none" w:sz="0" w:space="0" w:color="auto"/>
        <w:bottom w:val="none" w:sz="0" w:space="0" w:color="auto"/>
        <w:right w:val="none" w:sz="0" w:space="0" w:color="auto"/>
      </w:divBdr>
    </w:div>
    <w:div w:id="1224217170">
      <w:bodyDiv w:val="1"/>
      <w:marLeft w:val="0"/>
      <w:marRight w:val="0"/>
      <w:marTop w:val="0"/>
      <w:marBottom w:val="0"/>
      <w:divBdr>
        <w:top w:val="none" w:sz="0" w:space="0" w:color="auto"/>
        <w:left w:val="none" w:sz="0" w:space="0" w:color="auto"/>
        <w:bottom w:val="none" w:sz="0" w:space="0" w:color="auto"/>
        <w:right w:val="none" w:sz="0" w:space="0" w:color="auto"/>
      </w:divBdr>
    </w:div>
    <w:div w:id="1228691099">
      <w:bodyDiv w:val="1"/>
      <w:marLeft w:val="0"/>
      <w:marRight w:val="0"/>
      <w:marTop w:val="0"/>
      <w:marBottom w:val="0"/>
      <w:divBdr>
        <w:top w:val="none" w:sz="0" w:space="0" w:color="auto"/>
        <w:left w:val="none" w:sz="0" w:space="0" w:color="auto"/>
        <w:bottom w:val="none" w:sz="0" w:space="0" w:color="auto"/>
        <w:right w:val="none" w:sz="0" w:space="0" w:color="auto"/>
      </w:divBdr>
    </w:div>
    <w:div w:id="1236206921">
      <w:bodyDiv w:val="1"/>
      <w:marLeft w:val="0"/>
      <w:marRight w:val="0"/>
      <w:marTop w:val="0"/>
      <w:marBottom w:val="0"/>
      <w:divBdr>
        <w:top w:val="none" w:sz="0" w:space="0" w:color="auto"/>
        <w:left w:val="none" w:sz="0" w:space="0" w:color="auto"/>
        <w:bottom w:val="none" w:sz="0" w:space="0" w:color="auto"/>
        <w:right w:val="none" w:sz="0" w:space="0" w:color="auto"/>
      </w:divBdr>
    </w:div>
    <w:div w:id="1244023443">
      <w:bodyDiv w:val="1"/>
      <w:marLeft w:val="0"/>
      <w:marRight w:val="0"/>
      <w:marTop w:val="0"/>
      <w:marBottom w:val="0"/>
      <w:divBdr>
        <w:top w:val="none" w:sz="0" w:space="0" w:color="auto"/>
        <w:left w:val="none" w:sz="0" w:space="0" w:color="auto"/>
        <w:bottom w:val="none" w:sz="0" w:space="0" w:color="auto"/>
        <w:right w:val="none" w:sz="0" w:space="0" w:color="auto"/>
      </w:divBdr>
    </w:div>
    <w:div w:id="1244222169">
      <w:bodyDiv w:val="1"/>
      <w:marLeft w:val="0"/>
      <w:marRight w:val="0"/>
      <w:marTop w:val="0"/>
      <w:marBottom w:val="0"/>
      <w:divBdr>
        <w:top w:val="none" w:sz="0" w:space="0" w:color="auto"/>
        <w:left w:val="none" w:sz="0" w:space="0" w:color="auto"/>
        <w:bottom w:val="none" w:sz="0" w:space="0" w:color="auto"/>
        <w:right w:val="none" w:sz="0" w:space="0" w:color="auto"/>
      </w:divBdr>
    </w:div>
    <w:div w:id="1245146879">
      <w:bodyDiv w:val="1"/>
      <w:marLeft w:val="0"/>
      <w:marRight w:val="0"/>
      <w:marTop w:val="0"/>
      <w:marBottom w:val="0"/>
      <w:divBdr>
        <w:top w:val="none" w:sz="0" w:space="0" w:color="auto"/>
        <w:left w:val="none" w:sz="0" w:space="0" w:color="auto"/>
        <w:bottom w:val="none" w:sz="0" w:space="0" w:color="auto"/>
        <w:right w:val="none" w:sz="0" w:space="0" w:color="auto"/>
      </w:divBdr>
    </w:div>
    <w:div w:id="1245995873">
      <w:bodyDiv w:val="1"/>
      <w:marLeft w:val="0"/>
      <w:marRight w:val="0"/>
      <w:marTop w:val="0"/>
      <w:marBottom w:val="0"/>
      <w:divBdr>
        <w:top w:val="none" w:sz="0" w:space="0" w:color="auto"/>
        <w:left w:val="none" w:sz="0" w:space="0" w:color="auto"/>
        <w:bottom w:val="none" w:sz="0" w:space="0" w:color="auto"/>
        <w:right w:val="none" w:sz="0" w:space="0" w:color="auto"/>
      </w:divBdr>
    </w:div>
    <w:div w:id="1247421613">
      <w:bodyDiv w:val="1"/>
      <w:marLeft w:val="0"/>
      <w:marRight w:val="0"/>
      <w:marTop w:val="0"/>
      <w:marBottom w:val="0"/>
      <w:divBdr>
        <w:top w:val="none" w:sz="0" w:space="0" w:color="auto"/>
        <w:left w:val="none" w:sz="0" w:space="0" w:color="auto"/>
        <w:bottom w:val="none" w:sz="0" w:space="0" w:color="auto"/>
        <w:right w:val="none" w:sz="0" w:space="0" w:color="auto"/>
      </w:divBdr>
    </w:div>
    <w:div w:id="1250969868">
      <w:bodyDiv w:val="1"/>
      <w:marLeft w:val="0"/>
      <w:marRight w:val="0"/>
      <w:marTop w:val="0"/>
      <w:marBottom w:val="0"/>
      <w:divBdr>
        <w:top w:val="none" w:sz="0" w:space="0" w:color="auto"/>
        <w:left w:val="none" w:sz="0" w:space="0" w:color="auto"/>
        <w:bottom w:val="none" w:sz="0" w:space="0" w:color="auto"/>
        <w:right w:val="none" w:sz="0" w:space="0" w:color="auto"/>
      </w:divBdr>
    </w:div>
    <w:div w:id="1254318668">
      <w:bodyDiv w:val="1"/>
      <w:marLeft w:val="0"/>
      <w:marRight w:val="0"/>
      <w:marTop w:val="0"/>
      <w:marBottom w:val="0"/>
      <w:divBdr>
        <w:top w:val="none" w:sz="0" w:space="0" w:color="auto"/>
        <w:left w:val="none" w:sz="0" w:space="0" w:color="auto"/>
        <w:bottom w:val="none" w:sz="0" w:space="0" w:color="auto"/>
        <w:right w:val="none" w:sz="0" w:space="0" w:color="auto"/>
      </w:divBdr>
    </w:div>
    <w:div w:id="1256400746">
      <w:bodyDiv w:val="1"/>
      <w:marLeft w:val="0"/>
      <w:marRight w:val="0"/>
      <w:marTop w:val="0"/>
      <w:marBottom w:val="0"/>
      <w:divBdr>
        <w:top w:val="none" w:sz="0" w:space="0" w:color="auto"/>
        <w:left w:val="none" w:sz="0" w:space="0" w:color="auto"/>
        <w:bottom w:val="none" w:sz="0" w:space="0" w:color="auto"/>
        <w:right w:val="none" w:sz="0" w:space="0" w:color="auto"/>
      </w:divBdr>
    </w:div>
    <w:div w:id="1256593006">
      <w:bodyDiv w:val="1"/>
      <w:marLeft w:val="0"/>
      <w:marRight w:val="0"/>
      <w:marTop w:val="0"/>
      <w:marBottom w:val="0"/>
      <w:divBdr>
        <w:top w:val="none" w:sz="0" w:space="0" w:color="auto"/>
        <w:left w:val="none" w:sz="0" w:space="0" w:color="auto"/>
        <w:bottom w:val="none" w:sz="0" w:space="0" w:color="auto"/>
        <w:right w:val="none" w:sz="0" w:space="0" w:color="auto"/>
      </w:divBdr>
    </w:div>
    <w:div w:id="1257400841">
      <w:bodyDiv w:val="1"/>
      <w:marLeft w:val="0"/>
      <w:marRight w:val="0"/>
      <w:marTop w:val="0"/>
      <w:marBottom w:val="0"/>
      <w:divBdr>
        <w:top w:val="none" w:sz="0" w:space="0" w:color="auto"/>
        <w:left w:val="none" w:sz="0" w:space="0" w:color="auto"/>
        <w:bottom w:val="none" w:sz="0" w:space="0" w:color="auto"/>
        <w:right w:val="none" w:sz="0" w:space="0" w:color="auto"/>
      </w:divBdr>
    </w:div>
    <w:div w:id="1268924366">
      <w:bodyDiv w:val="1"/>
      <w:marLeft w:val="0"/>
      <w:marRight w:val="0"/>
      <w:marTop w:val="0"/>
      <w:marBottom w:val="0"/>
      <w:divBdr>
        <w:top w:val="none" w:sz="0" w:space="0" w:color="auto"/>
        <w:left w:val="none" w:sz="0" w:space="0" w:color="auto"/>
        <w:bottom w:val="none" w:sz="0" w:space="0" w:color="auto"/>
        <w:right w:val="none" w:sz="0" w:space="0" w:color="auto"/>
      </w:divBdr>
    </w:div>
    <w:div w:id="1272980489">
      <w:bodyDiv w:val="1"/>
      <w:marLeft w:val="0"/>
      <w:marRight w:val="0"/>
      <w:marTop w:val="0"/>
      <w:marBottom w:val="0"/>
      <w:divBdr>
        <w:top w:val="none" w:sz="0" w:space="0" w:color="auto"/>
        <w:left w:val="none" w:sz="0" w:space="0" w:color="auto"/>
        <w:bottom w:val="none" w:sz="0" w:space="0" w:color="auto"/>
        <w:right w:val="none" w:sz="0" w:space="0" w:color="auto"/>
      </w:divBdr>
    </w:div>
    <w:div w:id="1273899040">
      <w:bodyDiv w:val="1"/>
      <w:marLeft w:val="0"/>
      <w:marRight w:val="0"/>
      <w:marTop w:val="0"/>
      <w:marBottom w:val="0"/>
      <w:divBdr>
        <w:top w:val="none" w:sz="0" w:space="0" w:color="auto"/>
        <w:left w:val="none" w:sz="0" w:space="0" w:color="auto"/>
        <w:bottom w:val="none" w:sz="0" w:space="0" w:color="auto"/>
        <w:right w:val="none" w:sz="0" w:space="0" w:color="auto"/>
      </w:divBdr>
    </w:div>
    <w:div w:id="1276206310">
      <w:bodyDiv w:val="1"/>
      <w:marLeft w:val="0"/>
      <w:marRight w:val="0"/>
      <w:marTop w:val="0"/>
      <w:marBottom w:val="0"/>
      <w:divBdr>
        <w:top w:val="none" w:sz="0" w:space="0" w:color="auto"/>
        <w:left w:val="none" w:sz="0" w:space="0" w:color="auto"/>
        <w:bottom w:val="none" w:sz="0" w:space="0" w:color="auto"/>
        <w:right w:val="none" w:sz="0" w:space="0" w:color="auto"/>
      </w:divBdr>
    </w:div>
    <w:div w:id="1294289967">
      <w:bodyDiv w:val="1"/>
      <w:marLeft w:val="0"/>
      <w:marRight w:val="0"/>
      <w:marTop w:val="0"/>
      <w:marBottom w:val="0"/>
      <w:divBdr>
        <w:top w:val="none" w:sz="0" w:space="0" w:color="auto"/>
        <w:left w:val="none" w:sz="0" w:space="0" w:color="auto"/>
        <w:bottom w:val="none" w:sz="0" w:space="0" w:color="auto"/>
        <w:right w:val="none" w:sz="0" w:space="0" w:color="auto"/>
      </w:divBdr>
    </w:div>
    <w:div w:id="1298804737">
      <w:bodyDiv w:val="1"/>
      <w:marLeft w:val="0"/>
      <w:marRight w:val="0"/>
      <w:marTop w:val="0"/>
      <w:marBottom w:val="0"/>
      <w:divBdr>
        <w:top w:val="none" w:sz="0" w:space="0" w:color="auto"/>
        <w:left w:val="none" w:sz="0" w:space="0" w:color="auto"/>
        <w:bottom w:val="none" w:sz="0" w:space="0" w:color="auto"/>
        <w:right w:val="none" w:sz="0" w:space="0" w:color="auto"/>
      </w:divBdr>
    </w:div>
    <w:div w:id="1299917506">
      <w:bodyDiv w:val="1"/>
      <w:marLeft w:val="0"/>
      <w:marRight w:val="0"/>
      <w:marTop w:val="0"/>
      <w:marBottom w:val="0"/>
      <w:divBdr>
        <w:top w:val="none" w:sz="0" w:space="0" w:color="auto"/>
        <w:left w:val="none" w:sz="0" w:space="0" w:color="auto"/>
        <w:bottom w:val="none" w:sz="0" w:space="0" w:color="auto"/>
        <w:right w:val="none" w:sz="0" w:space="0" w:color="auto"/>
      </w:divBdr>
    </w:div>
    <w:div w:id="1304582846">
      <w:bodyDiv w:val="1"/>
      <w:marLeft w:val="0"/>
      <w:marRight w:val="0"/>
      <w:marTop w:val="0"/>
      <w:marBottom w:val="0"/>
      <w:divBdr>
        <w:top w:val="none" w:sz="0" w:space="0" w:color="auto"/>
        <w:left w:val="none" w:sz="0" w:space="0" w:color="auto"/>
        <w:bottom w:val="none" w:sz="0" w:space="0" w:color="auto"/>
        <w:right w:val="none" w:sz="0" w:space="0" w:color="auto"/>
      </w:divBdr>
    </w:div>
    <w:div w:id="1312560553">
      <w:bodyDiv w:val="1"/>
      <w:marLeft w:val="0"/>
      <w:marRight w:val="0"/>
      <w:marTop w:val="0"/>
      <w:marBottom w:val="0"/>
      <w:divBdr>
        <w:top w:val="none" w:sz="0" w:space="0" w:color="auto"/>
        <w:left w:val="none" w:sz="0" w:space="0" w:color="auto"/>
        <w:bottom w:val="none" w:sz="0" w:space="0" w:color="auto"/>
        <w:right w:val="none" w:sz="0" w:space="0" w:color="auto"/>
      </w:divBdr>
    </w:div>
    <w:div w:id="1320696262">
      <w:bodyDiv w:val="1"/>
      <w:marLeft w:val="0"/>
      <w:marRight w:val="0"/>
      <w:marTop w:val="0"/>
      <w:marBottom w:val="0"/>
      <w:divBdr>
        <w:top w:val="none" w:sz="0" w:space="0" w:color="auto"/>
        <w:left w:val="none" w:sz="0" w:space="0" w:color="auto"/>
        <w:bottom w:val="none" w:sz="0" w:space="0" w:color="auto"/>
        <w:right w:val="none" w:sz="0" w:space="0" w:color="auto"/>
      </w:divBdr>
    </w:div>
    <w:div w:id="1321617396">
      <w:bodyDiv w:val="1"/>
      <w:marLeft w:val="0"/>
      <w:marRight w:val="0"/>
      <w:marTop w:val="0"/>
      <w:marBottom w:val="0"/>
      <w:divBdr>
        <w:top w:val="none" w:sz="0" w:space="0" w:color="auto"/>
        <w:left w:val="none" w:sz="0" w:space="0" w:color="auto"/>
        <w:bottom w:val="none" w:sz="0" w:space="0" w:color="auto"/>
        <w:right w:val="none" w:sz="0" w:space="0" w:color="auto"/>
      </w:divBdr>
    </w:div>
    <w:div w:id="1323512164">
      <w:bodyDiv w:val="1"/>
      <w:marLeft w:val="0"/>
      <w:marRight w:val="0"/>
      <w:marTop w:val="0"/>
      <w:marBottom w:val="0"/>
      <w:divBdr>
        <w:top w:val="none" w:sz="0" w:space="0" w:color="auto"/>
        <w:left w:val="none" w:sz="0" w:space="0" w:color="auto"/>
        <w:bottom w:val="none" w:sz="0" w:space="0" w:color="auto"/>
        <w:right w:val="none" w:sz="0" w:space="0" w:color="auto"/>
      </w:divBdr>
    </w:div>
    <w:div w:id="1331561590">
      <w:bodyDiv w:val="1"/>
      <w:marLeft w:val="0"/>
      <w:marRight w:val="0"/>
      <w:marTop w:val="0"/>
      <w:marBottom w:val="0"/>
      <w:divBdr>
        <w:top w:val="none" w:sz="0" w:space="0" w:color="auto"/>
        <w:left w:val="none" w:sz="0" w:space="0" w:color="auto"/>
        <w:bottom w:val="none" w:sz="0" w:space="0" w:color="auto"/>
        <w:right w:val="none" w:sz="0" w:space="0" w:color="auto"/>
      </w:divBdr>
    </w:div>
    <w:div w:id="1332903339">
      <w:bodyDiv w:val="1"/>
      <w:marLeft w:val="0"/>
      <w:marRight w:val="0"/>
      <w:marTop w:val="0"/>
      <w:marBottom w:val="0"/>
      <w:divBdr>
        <w:top w:val="none" w:sz="0" w:space="0" w:color="auto"/>
        <w:left w:val="none" w:sz="0" w:space="0" w:color="auto"/>
        <w:bottom w:val="none" w:sz="0" w:space="0" w:color="auto"/>
        <w:right w:val="none" w:sz="0" w:space="0" w:color="auto"/>
      </w:divBdr>
    </w:div>
    <w:div w:id="1336955391">
      <w:bodyDiv w:val="1"/>
      <w:marLeft w:val="0"/>
      <w:marRight w:val="0"/>
      <w:marTop w:val="0"/>
      <w:marBottom w:val="0"/>
      <w:divBdr>
        <w:top w:val="none" w:sz="0" w:space="0" w:color="auto"/>
        <w:left w:val="none" w:sz="0" w:space="0" w:color="auto"/>
        <w:bottom w:val="none" w:sz="0" w:space="0" w:color="auto"/>
        <w:right w:val="none" w:sz="0" w:space="0" w:color="auto"/>
      </w:divBdr>
    </w:div>
    <w:div w:id="1338726638">
      <w:bodyDiv w:val="1"/>
      <w:marLeft w:val="0"/>
      <w:marRight w:val="0"/>
      <w:marTop w:val="0"/>
      <w:marBottom w:val="0"/>
      <w:divBdr>
        <w:top w:val="none" w:sz="0" w:space="0" w:color="auto"/>
        <w:left w:val="none" w:sz="0" w:space="0" w:color="auto"/>
        <w:bottom w:val="none" w:sz="0" w:space="0" w:color="auto"/>
        <w:right w:val="none" w:sz="0" w:space="0" w:color="auto"/>
      </w:divBdr>
    </w:div>
    <w:div w:id="1339652478">
      <w:bodyDiv w:val="1"/>
      <w:marLeft w:val="0"/>
      <w:marRight w:val="0"/>
      <w:marTop w:val="0"/>
      <w:marBottom w:val="0"/>
      <w:divBdr>
        <w:top w:val="none" w:sz="0" w:space="0" w:color="auto"/>
        <w:left w:val="none" w:sz="0" w:space="0" w:color="auto"/>
        <w:bottom w:val="none" w:sz="0" w:space="0" w:color="auto"/>
        <w:right w:val="none" w:sz="0" w:space="0" w:color="auto"/>
      </w:divBdr>
    </w:div>
    <w:div w:id="1347168713">
      <w:bodyDiv w:val="1"/>
      <w:marLeft w:val="0"/>
      <w:marRight w:val="0"/>
      <w:marTop w:val="0"/>
      <w:marBottom w:val="0"/>
      <w:divBdr>
        <w:top w:val="none" w:sz="0" w:space="0" w:color="auto"/>
        <w:left w:val="none" w:sz="0" w:space="0" w:color="auto"/>
        <w:bottom w:val="none" w:sz="0" w:space="0" w:color="auto"/>
        <w:right w:val="none" w:sz="0" w:space="0" w:color="auto"/>
      </w:divBdr>
    </w:div>
    <w:div w:id="1351571294">
      <w:bodyDiv w:val="1"/>
      <w:marLeft w:val="0"/>
      <w:marRight w:val="0"/>
      <w:marTop w:val="0"/>
      <w:marBottom w:val="0"/>
      <w:divBdr>
        <w:top w:val="none" w:sz="0" w:space="0" w:color="auto"/>
        <w:left w:val="none" w:sz="0" w:space="0" w:color="auto"/>
        <w:bottom w:val="none" w:sz="0" w:space="0" w:color="auto"/>
        <w:right w:val="none" w:sz="0" w:space="0" w:color="auto"/>
      </w:divBdr>
    </w:div>
    <w:div w:id="1352874444">
      <w:bodyDiv w:val="1"/>
      <w:marLeft w:val="0"/>
      <w:marRight w:val="0"/>
      <w:marTop w:val="0"/>
      <w:marBottom w:val="0"/>
      <w:divBdr>
        <w:top w:val="none" w:sz="0" w:space="0" w:color="auto"/>
        <w:left w:val="none" w:sz="0" w:space="0" w:color="auto"/>
        <w:bottom w:val="none" w:sz="0" w:space="0" w:color="auto"/>
        <w:right w:val="none" w:sz="0" w:space="0" w:color="auto"/>
      </w:divBdr>
    </w:div>
    <w:div w:id="1362591343">
      <w:bodyDiv w:val="1"/>
      <w:marLeft w:val="0"/>
      <w:marRight w:val="0"/>
      <w:marTop w:val="0"/>
      <w:marBottom w:val="0"/>
      <w:divBdr>
        <w:top w:val="none" w:sz="0" w:space="0" w:color="auto"/>
        <w:left w:val="none" w:sz="0" w:space="0" w:color="auto"/>
        <w:bottom w:val="none" w:sz="0" w:space="0" w:color="auto"/>
        <w:right w:val="none" w:sz="0" w:space="0" w:color="auto"/>
      </w:divBdr>
    </w:div>
    <w:div w:id="1365248048">
      <w:bodyDiv w:val="1"/>
      <w:marLeft w:val="0"/>
      <w:marRight w:val="0"/>
      <w:marTop w:val="0"/>
      <w:marBottom w:val="0"/>
      <w:divBdr>
        <w:top w:val="none" w:sz="0" w:space="0" w:color="auto"/>
        <w:left w:val="none" w:sz="0" w:space="0" w:color="auto"/>
        <w:bottom w:val="none" w:sz="0" w:space="0" w:color="auto"/>
        <w:right w:val="none" w:sz="0" w:space="0" w:color="auto"/>
      </w:divBdr>
    </w:div>
    <w:div w:id="1368338208">
      <w:bodyDiv w:val="1"/>
      <w:marLeft w:val="0"/>
      <w:marRight w:val="0"/>
      <w:marTop w:val="0"/>
      <w:marBottom w:val="0"/>
      <w:divBdr>
        <w:top w:val="none" w:sz="0" w:space="0" w:color="auto"/>
        <w:left w:val="none" w:sz="0" w:space="0" w:color="auto"/>
        <w:bottom w:val="none" w:sz="0" w:space="0" w:color="auto"/>
        <w:right w:val="none" w:sz="0" w:space="0" w:color="auto"/>
      </w:divBdr>
    </w:div>
    <w:div w:id="1376543475">
      <w:bodyDiv w:val="1"/>
      <w:marLeft w:val="0"/>
      <w:marRight w:val="0"/>
      <w:marTop w:val="0"/>
      <w:marBottom w:val="0"/>
      <w:divBdr>
        <w:top w:val="none" w:sz="0" w:space="0" w:color="auto"/>
        <w:left w:val="none" w:sz="0" w:space="0" w:color="auto"/>
        <w:bottom w:val="none" w:sz="0" w:space="0" w:color="auto"/>
        <w:right w:val="none" w:sz="0" w:space="0" w:color="auto"/>
      </w:divBdr>
    </w:div>
    <w:div w:id="1385644696">
      <w:bodyDiv w:val="1"/>
      <w:marLeft w:val="0"/>
      <w:marRight w:val="0"/>
      <w:marTop w:val="0"/>
      <w:marBottom w:val="0"/>
      <w:divBdr>
        <w:top w:val="none" w:sz="0" w:space="0" w:color="auto"/>
        <w:left w:val="none" w:sz="0" w:space="0" w:color="auto"/>
        <w:bottom w:val="none" w:sz="0" w:space="0" w:color="auto"/>
        <w:right w:val="none" w:sz="0" w:space="0" w:color="auto"/>
      </w:divBdr>
    </w:div>
    <w:div w:id="1391925547">
      <w:bodyDiv w:val="1"/>
      <w:marLeft w:val="0"/>
      <w:marRight w:val="0"/>
      <w:marTop w:val="0"/>
      <w:marBottom w:val="0"/>
      <w:divBdr>
        <w:top w:val="none" w:sz="0" w:space="0" w:color="auto"/>
        <w:left w:val="none" w:sz="0" w:space="0" w:color="auto"/>
        <w:bottom w:val="none" w:sz="0" w:space="0" w:color="auto"/>
        <w:right w:val="none" w:sz="0" w:space="0" w:color="auto"/>
      </w:divBdr>
    </w:div>
    <w:div w:id="1397777556">
      <w:bodyDiv w:val="1"/>
      <w:marLeft w:val="0"/>
      <w:marRight w:val="0"/>
      <w:marTop w:val="0"/>
      <w:marBottom w:val="0"/>
      <w:divBdr>
        <w:top w:val="none" w:sz="0" w:space="0" w:color="auto"/>
        <w:left w:val="none" w:sz="0" w:space="0" w:color="auto"/>
        <w:bottom w:val="none" w:sz="0" w:space="0" w:color="auto"/>
        <w:right w:val="none" w:sz="0" w:space="0" w:color="auto"/>
      </w:divBdr>
    </w:div>
    <w:div w:id="1398169889">
      <w:bodyDiv w:val="1"/>
      <w:marLeft w:val="0"/>
      <w:marRight w:val="0"/>
      <w:marTop w:val="0"/>
      <w:marBottom w:val="0"/>
      <w:divBdr>
        <w:top w:val="none" w:sz="0" w:space="0" w:color="auto"/>
        <w:left w:val="none" w:sz="0" w:space="0" w:color="auto"/>
        <w:bottom w:val="none" w:sz="0" w:space="0" w:color="auto"/>
        <w:right w:val="none" w:sz="0" w:space="0" w:color="auto"/>
      </w:divBdr>
    </w:div>
    <w:div w:id="1399133577">
      <w:bodyDiv w:val="1"/>
      <w:marLeft w:val="0"/>
      <w:marRight w:val="0"/>
      <w:marTop w:val="0"/>
      <w:marBottom w:val="0"/>
      <w:divBdr>
        <w:top w:val="none" w:sz="0" w:space="0" w:color="auto"/>
        <w:left w:val="none" w:sz="0" w:space="0" w:color="auto"/>
        <w:bottom w:val="none" w:sz="0" w:space="0" w:color="auto"/>
        <w:right w:val="none" w:sz="0" w:space="0" w:color="auto"/>
      </w:divBdr>
    </w:div>
    <w:div w:id="1400328379">
      <w:bodyDiv w:val="1"/>
      <w:marLeft w:val="0"/>
      <w:marRight w:val="0"/>
      <w:marTop w:val="0"/>
      <w:marBottom w:val="0"/>
      <w:divBdr>
        <w:top w:val="none" w:sz="0" w:space="0" w:color="auto"/>
        <w:left w:val="none" w:sz="0" w:space="0" w:color="auto"/>
        <w:bottom w:val="none" w:sz="0" w:space="0" w:color="auto"/>
        <w:right w:val="none" w:sz="0" w:space="0" w:color="auto"/>
      </w:divBdr>
    </w:div>
    <w:div w:id="1403061450">
      <w:bodyDiv w:val="1"/>
      <w:marLeft w:val="0"/>
      <w:marRight w:val="0"/>
      <w:marTop w:val="0"/>
      <w:marBottom w:val="0"/>
      <w:divBdr>
        <w:top w:val="none" w:sz="0" w:space="0" w:color="auto"/>
        <w:left w:val="none" w:sz="0" w:space="0" w:color="auto"/>
        <w:bottom w:val="none" w:sz="0" w:space="0" w:color="auto"/>
        <w:right w:val="none" w:sz="0" w:space="0" w:color="auto"/>
      </w:divBdr>
    </w:div>
    <w:div w:id="1403872313">
      <w:bodyDiv w:val="1"/>
      <w:marLeft w:val="0"/>
      <w:marRight w:val="0"/>
      <w:marTop w:val="0"/>
      <w:marBottom w:val="0"/>
      <w:divBdr>
        <w:top w:val="none" w:sz="0" w:space="0" w:color="auto"/>
        <w:left w:val="none" w:sz="0" w:space="0" w:color="auto"/>
        <w:bottom w:val="none" w:sz="0" w:space="0" w:color="auto"/>
        <w:right w:val="none" w:sz="0" w:space="0" w:color="auto"/>
      </w:divBdr>
    </w:div>
    <w:div w:id="1406730488">
      <w:bodyDiv w:val="1"/>
      <w:marLeft w:val="0"/>
      <w:marRight w:val="0"/>
      <w:marTop w:val="0"/>
      <w:marBottom w:val="0"/>
      <w:divBdr>
        <w:top w:val="none" w:sz="0" w:space="0" w:color="auto"/>
        <w:left w:val="none" w:sz="0" w:space="0" w:color="auto"/>
        <w:bottom w:val="none" w:sz="0" w:space="0" w:color="auto"/>
        <w:right w:val="none" w:sz="0" w:space="0" w:color="auto"/>
      </w:divBdr>
    </w:div>
    <w:div w:id="1408306434">
      <w:bodyDiv w:val="1"/>
      <w:marLeft w:val="0"/>
      <w:marRight w:val="0"/>
      <w:marTop w:val="0"/>
      <w:marBottom w:val="0"/>
      <w:divBdr>
        <w:top w:val="none" w:sz="0" w:space="0" w:color="auto"/>
        <w:left w:val="none" w:sz="0" w:space="0" w:color="auto"/>
        <w:bottom w:val="none" w:sz="0" w:space="0" w:color="auto"/>
        <w:right w:val="none" w:sz="0" w:space="0" w:color="auto"/>
      </w:divBdr>
    </w:div>
    <w:div w:id="1408453333">
      <w:bodyDiv w:val="1"/>
      <w:marLeft w:val="0"/>
      <w:marRight w:val="0"/>
      <w:marTop w:val="0"/>
      <w:marBottom w:val="0"/>
      <w:divBdr>
        <w:top w:val="none" w:sz="0" w:space="0" w:color="auto"/>
        <w:left w:val="none" w:sz="0" w:space="0" w:color="auto"/>
        <w:bottom w:val="none" w:sz="0" w:space="0" w:color="auto"/>
        <w:right w:val="none" w:sz="0" w:space="0" w:color="auto"/>
      </w:divBdr>
    </w:div>
    <w:div w:id="1408649211">
      <w:bodyDiv w:val="1"/>
      <w:marLeft w:val="0"/>
      <w:marRight w:val="0"/>
      <w:marTop w:val="0"/>
      <w:marBottom w:val="0"/>
      <w:divBdr>
        <w:top w:val="none" w:sz="0" w:space="0" w:color="auto"/>
        <w:left w:val="none" w:sz="0" w:space="0" w:color="auto"/>
        <w:bottom w:val="none" w:sz="0" w:space="0" w:color="auto"/>
        <w:right w:val="none" w:sz="0" w:space="0" w:color="auto"/>
      </w:divBdr>
    </w:div>
    <w:div w:id="1412384884">
      <w:bodyDiv w:val="1"/>
      <w:marLeft w:val="0"/>
      <w:marRight w:val="0"/>
      <w:marTop w:val="0"/>
      <w:marBottom w:val="0"/>
      <w:divBdr>
        <w:top w:val="none" w:sz="0" w:space="0" w:color="auto"/>
        <w:left w:val="none" w:sz="0" w:space="0" w:color="auto"/>
        <w:bottom w:val="none" w:sz="0" w:space="0" w:color="auto"/>
        <w:right w:val="none" w:sz="0" w:space="0" w:color="auto"/>
      </w:divBdr>
    </w:div>
    <w:div w:id="1413743680">
      <w:bodyDiv w:val="1"/>
      <w:marLeft w:val="0"/>
      <w:marRight w:val="0"/>
      <w:marTop w:val="0"/>
      <w:marBottom w:val="0"/>
      <w:divBdr>
        <w:top w:val="none" w:sz="0" w:space="0" w:color="auto"/>
        <w:left w:val="none" w:sz="0" w:space="0" w:color="auto"/>
        <w:bottom w:val="none" w:sz="0" w:space="0" w:color="auto"/>
        <w:right w:val="none" w:sz="0" w:space="0" w:color="auto"/>
      </w:divBdr>
    </w:div>
    <w:div w:id="1414358031">
      <w:bodyDiv w:val="1"/>
      <w:marLeft w:val="0"/>
      <w:marRight w:val="0"/>
      <w:marTop w:val="0"/>
      <w:marBottom w:val="0"/>
      <w:divBdr>
        <w:top w:val="none" w:sz="0" w:space="0" w:color="auto"/>
        <w:left w:val="none" w:sz="0" w:space="0" w:color="auto"/>
        <w:bottom w:val="none" w:sz="0" w:space="0" w:color="auto"/>
        <w:right w:val="none" w:sz="0" w:space="0" w:color="auto"/>
      </w:divBdr>
    </w:div>
    <w:div w:id="1414426588">
      <w:bodyDiv w:val="1"/>
      <w:marLeft w:val="0"/>
      <w:marRight w:val="0"/>
      <w:marTop w:val="0"/>
      <w:marBottom w:val="0"/>
      <w:divBdr>
        <w:top w:val="none" w:sz="0" w:space="0" w:color="auto"/>
        <w:left w:val="none" w:sz="0" w:space="0" w:color="auto"/>
        <w:bottom w:val="none" w:sz="0" w:space="0" w:color="auto"/>
        <w:right w:val="none" w:sz="0" w:space="0" w:color="auto"/>
      </w:divBdr>
    </w:div>
    <w:div w:id="1416511335">
      <w:bodyDiv w:val="1"/>
      <w:marLeft w:val="0"/>
      <w:marRight w:val="0"/>
      <w:marTop w:val="0"/>
      <w:marBottom w:val="0"/>
      <w:divBdr>
        <w:top w:val="none" w:sz="0" w:space="0" w:color="auto"/>
        <w:left w:val="none" w:sz="0" w:space="0" w:color="auto"/>
        <w:bottom w:val="none" w:sz="0" w:space="0" w:color="auto"/>
        <w:right w:val="none" w:sz="0" w:space="0" w:color="auto"/>
      </w:divBdr>
    </w:div>
    <w:div w:id="1423336047">
      <w:bodyDiv w:val="1"/>
      <w:marLeft w:val="0"/>
      <w:marRight w:val="0"/>
      <w:marTop w:val="0"/>
      <w:marBottom w:val="0"/>
      <w:divBdr>
        <w:top w:val="none" w:sz="0" w:space="0" w:color="auto"/>
        <w:left w:val="none" w:sz="0" w:space="0" w:color="auto"/>
        <w:bottom w:val="none" w:sz="0" w:space="0" w:color="auto"/>
        <w:right w:val="none" w:sz="0" w:space="0" w:color="auto"/>
      </w:divBdr>
    </w:div>
    <w:div w:id="1425298890">
      <w:bodyDiv w:val="1"/>
      <w:marLeft w:val="0"/>
      <w:marRight w:val="0"/>
      <w:marTop w:val="0"/>
      <w:marBottom w:val="0"/>
      <w:divBdr>
        <w:top w:val="none" w:sz="0" w:space="0" w:color="auto"/>
        <w:left w:val="none" w:sz="0" w:space="0" w:color="auto"/>
        <w:bottom w:val="none" w:sz="0" w:space="0" w:color="auto"/>
        <w:right w:val="none" w:sz="0" w:space="0" w:color="auto"/>
      </w:divBdr>
    </w:div>
    <w:div w:id="1429548077">
      <w:bodyDiv w:val="1"/>
      <w:marLeft w:val="0"/>
      <w:marRight w:val="0"/>
      <w:marTop w:val="0"/>
      <w:marBottom w:val="0"/>
      <w:divBdr>
        <w:top w:val="none" w:sz="0" w:space="0" w:color="auto"/>
        <w:left w:val="none" w:sz="0" w:space="0" w:color="auto"/>
        <w:bottom w:val="none" w:sz="0" w:space="0" w:color="auto"/>
        <w:right w:val="none" w:sz="0" w:space="0" w:color="auto"/>
      </w:divBdr>
    </w:div>
    <w:div w:id="1432044364">
      <w:bodyDiv w:val="1"/>
      <w:marLeft w:val="0"/>
      <w:marRight w:val="0"/>
      <w:marTop w:val="0"/>
      <w:marBottom w:val="0"/>
      <w:divBdr>
        <w:top w:val="none" w:sz="0" w:space="0" w:color="auto"/>
        <w:left w:val="none" w:sz="0" w:space="0" w:color="auto"/>
        <w:bottom w:val="none" w:sz="0" w:space="0" w:color="auto"/>
        <w:right w:val="none" w:sz="0" w:space="0" w:color="auto"/>
      </w:divBdr>
    </w:div>
    <w:div w:id="1439910403">
      <w:bodyDiv w:val="1"/>
      <w:marLeft w:val="0"/>
      <w:marRight w:val="0"/>
      <w:marTop w:val="0"/>
      <w:marBottom w:val="0"/>
      <w:divBdr>
        <w:top w:val="none" w:sz="0" w:space="0" w:color="auto"/>
        <w:left w:val="none" w:sz="0" w:space="0" w:color="auto"/>
        <w:bottom w:val="none" w:sz="0" w:space="0" w:color="auto"/>
        <w:right w:val="none" w:sz="0" w:space="0" w:color="auto"/>
      </w:divBdr>
    </w:div>
    <w:div w:id="1443257910">
      <w:bodyDiv w:val="1"/>
      <w:marLeft w:val="0"/>
      <w:marRight w:val="0"/>
      <w:marTop w:val="0"/>
      <w:marBottom w:val="0"/>
      <w:divBdr>
        <w:top w:val="none" w:sz="0" w:space="0" w:color="auto"/>
        <w:left w:val="none" w:sz="0" w:space="0" w:color="auto"/>
        <w:bottom w:val="none" w:sz="0" w:space="0" w:color="auto"/>
        <w:right w:val="none" w:sz="0" w:space="0" w:color="auto"/>
      </w:divBdr>
    </w:div>
    <w:div w:id="1446844595">
      <w:bodyDiv w:val="1"/>
      <w:marLeft w:val="0"/>
      <w:marRight w:val="0"/>
      <w:marTop w:val="0"/>
      <w:marBottom w:val="0"/>
      <w:divBdr>
        <w:top w:val="none" w:sz="0" w:space="0" w:color="auto"/>
        <w:left w:val="none" w:sz="0" w:space="0" w:color="auto"/>
        <w:bottom w:val="none" w:sz="0" w:space="0" w:color="auto"/>
        <w:right w:val="none" w:sz="0" w:space="0" w:color="auto"/>
      </w:divBdr>
    </w:div>
    <w:div w:id="1447383785">
      <w:bodyDiv w:val="1"/>
      <w:marLeft w:val="0"/>
      <w:marRight w:val="0"/>
      <w:marTop w:val="0"/>
      <w:marBottom w:val="0"/>
      <w:divBdr>
        <w:top w:val="none" w:sz="0" w:space="0" w:color="auto"/>
        <w:left w:val="none" w:sz="0" w:space="0" w:color="auto"/>
        <w:bottom w:val="none" w:sz="0" w:space="0" w:color="auto"/>
        <w:right w:val="none" w:sz="0" w:space="0" w:color="auto"/>
      </w:divBdr>
    </w:div>
    <w:div w:id="1450050778">
      <w:bodyDiv w:val="1"/>
      <w:marLeft w:val="0"/>
      <w:marRight w:val="0"/>
      <w:marTop w:val="0"/>
      <w:marBottom w:val="0"/>
      <w:divBdr>
        <w:top w:val="none" w:sz="0" w:space="0" w:color="auto"/>
        <w:left w:val="none" w:sz="0" w:space="0" w:color="auto"/>
        <w:bottom w:val="none" w:sz="0" w:space="0" w:color="auto"/>
        <w:right w:val="none" w:sz="0" w:space="0" w:color="auto"/>
      </w:divBdr>
    </w:div>
    <w:div w:id="1451626643">
      <w:bodyDiv w:val="1"/>
      <w:marLeft w:val="0"/>
      <w:marRight w:val="0"/>
      <w:marTop w:val="0"/>
      <w:marBottom w:val="0"/>
      <w:divBdr>
        <w:top w:val="none" w:sz="0" w:space="0" w:color="auto"/>
        <w:left w:val="none" w:sz="0" w:space="0" w:color="auto"/>
        <w:bottom w:val="none" w:sz="0" w:space="0" w:color="auto"/>
        <w:right w:val="none" w:sz="0" w:space="0" w:color="auto"/>
      </w:divBdr>
    </w:div>
    <w:div w:id="1454012790">
      <w:bodyDiv w:val="1"/>
      <w:marLeft w:val="0"/>
      <w:marRight w:val="0"/>
      <w:marTop w:val="0"/>
      <w:marBottom w:val="0"/>
      <w:divBdr>
        <w:top w:val="none" w:sz="0" w:space="0" w:color="auto"/>
        <w:left w:val="none" w:sz="0" w:space="0" w:color="auto"/>
        <w:bottom w:val="none" w:sz="0" w:space="0" w:color="auto"/>
        <w:right w:val="none" w:sz="0" w:space="0" w:color="auto"/>
      </w:divBdr>
    </w:div>
    <w:div w:id="1459303771">
      <w:bodyDiv w:val="1"/>
      <w:marLeft w:val="0"/>
      <w:marRight w:val="0"/>
      <w:marTop w:val="0"/>
      <w:marBottom w:val="0"/>
      <w:divBdr>
        <w:top w:val="none" w:sz="0" w:space="0" w:color="auto"/>
        <w:left w:val="none" w:sz="0" w:space="0" w:color="auto"/>
        <w:bottom w:val="none" w:sz="0" w:space="0" w:color="auto"/>
        <w:right w:val="none" w:sz="0" w:space="0" w:color="auto"/>
      </w:divBdr>
    </w:div>
    <w:div w:id="1460027628">
      <w:bodyDiv w:val="1"/>
      <w:marLeft w:val="0"/>
      <w:marRight w:val="0"/>
      <w:marTop w:val="0"/>
      <w:marBottom w:val="0"/>
      <w:divBdr>
        <w:top w:val="none" w:sz="0" w:space="0" w:color="auto"/>
        <w:left w:val="none" w:sz="0" w:space="0" w:color="auto"/>
        <w:bottom w:val="none" w:sz="0" w:space="0" w:color="auto"/>
        <w:right w:val="none" w:sz="0" w:space="0" w:color="auto"/>
      </w:divBdr>
    </w:div>
    <w:div w:id="1460759893">
      <w:bodyDiv w:val="1"/>
      <w:marLeft w:val="0"/>
      <w:marRight w:val="0"/>
      <w:marTop w:val="0"/>
      <w:marBottom w:val="0"/>
      <w:divBdr>
        <w:top w:val="none" w:sz="0" w:space="0" w:color="auto"/>
        <w:left w:val="none" w:sz="0" w:space="0" w:color="auto"/>
        <w:bottom w:val="none" w:sz="0" w:space="0" w:color="auto"/>
        <w:right w:val="none" w:sz="0" w:space="0" w:color="auto"/>
      </w:divBdr>
    </w:div>
    <w:div w:id="1462260792">
      <w:bodyDiv w:val="1"/>
      <w:marLeft w:val="0"/>
      <w:marRight w:val="0"/>
      <w:marTop w:val="0"/>
      <w:marBottom w:val="0"/>
      <w:divBdr>
        <w:top w:val="none" w:sz="0" w:space="0" w:color="auto"/>
        <w:left w:val="none" w:sz="0" w:space="0" w:color="auto"/>
        <w:bottom w:val="none" w:sz="0" w:space="0" w:color="auto"/>
        <w:right w:val="none" w:sz="0" w:space="0" w:color="auto"/>
      </w:divBdr>
    </w:div>
    <w:div w:id="1465272394">
      <w:bodyDiv w:val="1"/>
      <w:marLeft w:val="0"/>
      <w:marRight w:val="0"/>
      <w:marTop w:val="0"/>
      <w:marBottom w:val="0"/>
      <w:divBdr>
        <w:top w:val="none" w:sz="0" w:space="0" w:color="auto"/>
        <w:left w:val="none" w:sz="0" w:space="0" w:color="auto"/>
        <w:bottom w:val="none" w:sz="0" w:space="0" w:color="auto"/>
        <w:right w:val="none" w:sz="0" w:space="0" w:color="auto"/>
      </w:divBdr>
    </w:div>
    <w:div w:id="1472138526">
      <w:bodyDiv w:val="1"/>
      <w:marLeft w:val="0"/>
      <w:marRight w:val="0"/>
      <w:marTop w:val="0"/>
      <w:marBottom w:val="0"/>
      <w:divBdr>
        <w:top w:val="none" w:sz="0" w:space="0" w:color="auto"/>
        <w:left w:val="none" w:sz="0" w:space="0" w:color="auto"/>
        <w:bottom w:val="none" w:sz="0" w:space="0" w:color="auto"/>
        <w:right w:val="none" w:sz="0" w:space="0" w:color="auto"/>
      </w:divBdr>
    </w:div>
    <w:div w:id="1473133802">
      <w:bodyDiv w:val="1"/>
      <w:marLeft w:val="0"/>
      <w:marRight w:val="0"/>
      <w:marTop w:val="0"/>
      <w:marBottom w:val="0"/>
      <w:divBdr>
        <w:top w:val="none" w:sz="0" w:space="0" w:color="auto"/>
        <w:left w:val="none" w:sz="0" w:space="0" w:color="auto"/>
        <w:bottom w:val="none" w:sz="0" w:space="0" w:color="auto"/>
        <w:right w:val="none" w:sz="0" w:space="0" w:color="auto"/>
      </w:divBdr>
    </w:div>
    <w:div w:id="1475951480">
      <w:bodyDiv w:val="1"/>
      <w:marLeft w:val="0"/>
      <w:marRight w:val="0"/>
      <w:marTop w:val="0"/>
      <w:marBottom w:val="0"/>
      <w:divBdr>
        <w:top w:val="none" w:sz="0" w:space="0" w:color="auto"/>
        <w:left w:val="none" w:sz="0" w:space="0" w:color="auto"/>
        <w:bottom w:val="none" w:sz="0" w:space="0" w:color="auto"/>
        <w:right w:val="none" w:sz="0" w:space="0" w:color="auto"/>
      </w:divBdr>
    </w:div>
    <w:div w:id="1476141332">
      <w:bodyDiv w:val="1"/>
      <w:marLeft w:val="0"/>
      <w:marRight w:val="0"/>
      <w:marTop w:val="0"/>
      <w:marBottom w:val="0"/>
      <w:divBdr>
        <w:top w:val="none" w:sz="0" w:space="0" w:color="auto"/>
        <w:left w:val="none" w:sz="0" w:space="0" w:color="auto"/>
        <w:bottom w:val="none" w:sz="0" w:space="0" w:color="auto"/>
        <w:right w:val="none" w:sz="0" w:space="0" w:color="auto"/>
      </w:divBdr>
    </w:div>
    <w:div w:id="1476220780">
      <w:bodyDiv w:val="1"/>
      <w:marLeft w:val="0"/>
      <w:marRight w:val="0"/>
      <w:marTop w:val="0"/>
      <w:marBottom w:val="0"/>
      <w:divBdr>
        <w:top w:val="none" w:sz="0" w:space="0" w:color="auto"/>
        <w:left w:val="none" w:sz="0" w:space="0" w:color="auto"/>
        <w:bottom w:val="none" w:sz="0" w:space="0" w:color="auto"/>
        <w:right w:val="none" w:sz="0" w:space="0" w:color="auto"/>
      </w:divBdr>
    </w:div>
    <w:div w:id="1485387869">
      <w:bodyDiv w:val="1"/>
      <w:marLeft w:val="0"/>
      <w:marRight w:val="0"/>
      <w:marTop w:val="0"/>
      <w:marBottom w:val="0"/>
      <w:divBdr>
        <w:top w:val="none" w:sz="0" w:space="0" w:color="auto"/>
        <w:left w:val="none" w:sz="0" w:space="0" w:color="auto"/>
        <w:bottom w:val="none" w:sz="0" w:space="0" w:color="auto"/>
        <w:right w:val="none" w:sz="0" w:space="0" w:color="auto"/>
      </w:divBdr>
    </w:div>
    <w:div w:id="1489587465">
      <w:bodyDiv w:val="1"/>
      <w:marLeft w:val="0"/>
      <w:marRight w:val="0"/>
      <w:marTop w:val="0"/>
      <w:marBottom w:val="0"/>
      <w:divBdr>
        <w:top w:val="none" w:sz="0" w:space="0" w:color="auto"/>
        <w:left w:val="none" w:sz="0" w:space="0" w:color="auto"/>
        <w:bottom w:val="none" w:sz="0" w:space="0" w:color="auto"/>
        <w:right w:val="none" w:sz="0" w:space="0" w:color="auto"/>
      </w:divBdr>
    </w:div>
    <w:div w:id="1490513746">
      <w:bodyDiv w:val="1"/>
      <w:marLeft w:val="0"/>
      <w:marRight w:val="0"/>
      <w:marTop w:val="0"/>
      <w:marBottom w:val="0"/>
      <w:divBdr>
        <w:top w:val="none" w:sz="0" w:space="0" w:color="auto"/>
        <w:left w:val="none" w:sz="0" w:space="0" w:color="auto"/>
        <w:bottom w:val="none" w:sz="0" w:space="0" w:color="auto"/>
        <w:right w:val="none" w:sz="0" w:space="0" w:color="auto"/>
      </w:divBdr>
    </w:div>
    <w:div w:id="1491944917">
      <w:bodyDiv w:val="1"/>
      <w:marLeft w:val="0"/>
      <w:marRight w:val="0"/>
      <w:marTop w:val="0"/>
      <w:marBottom w:val="0"/>
      <w:divBdr>
        <w:top w:val="none" w:sz="0" w:space="0" w:color="auto"/>
        <w:left w:val="none" w:sz="0" w:space="0" w:color="auto"/>
        <w:bottom w:val="none" w:sz="0" w:space="0" w:color="auto"/>
        <w:right w:val="none" w:sz="0" w:space="0" w:color="auto"/>
      </w:divBdr>
    </w:div>
    <w:div w:id="1497914365">
      <w:bodyDiv w:val="1"/>
      <w:marLeft w:val="0"/>
      <w:marRight w:val="0"/>
      <w:marTop w:val="0"/>
      <w:marBottom w:val="0"/>
      <w:divBdr>
        <w:top w:val="none" w:sz="0" w:space="0" w:color="auto"/>
        <w:left w:val="none" w:sz="0" w:space="0" w:color="auto"/>
        <w:bottom w:val="none" w:sz="0" w:space="0" w:color="auto"/>
        <w:right w:val="none" w:sz="0" w:space="0" w:color="auto"/>
      </w:divBdr>
    </w:div>
    <w:div w:id="1499036917">
      <w:bodyDiv w:val="1"/>
      <w:marLeft w:val="0"/>
      <w:marRight w:val="0"/>
      <w:marTop w:val="0"/>
      <w:marBottom w:val="0"/>
      <w:divBdr>
        <w:top w:val="none" w:sz="0" w:space="0" w:color="auto"/>
        <w:left w:val="none" w:sz="0" w:space="0" w:color="auto"/>
        <w:bottom w:val="none" w:sz="0" w:space="0" w:color="auto"/>
        <w:right w:val="none" w:sz="0" w:space="0" w:color="auto"/>
      </w:divBdr>
    </w:div>
    <w:div w:id="1501116892">
      <w:bodyDiv w:val="1"/>
      <w:marLeft w:val="0"/>
      <w:marRight w:val="0"/>
      <w:marTop w:val="0"/>
      <w:marBottom w:val="0"/>
      <w:divBdr>
        <w:top w:val="none" w:sz="0" w:space="0" w:color="auto"/>
        <w:left w:val="none" w:sz="0" w:space="0" w:color="auto"/>
        <w:bottom w:val="none" w:sz="0" w:space="0" w:color="auto"/>
        <w:right w:val="none" w:sz="0" w:space="0" w:color="auto"/>
      </w:divBdr>
    </w:div>
    <w:div w:id="1504930123">
      <w:bodyDiv w:val="1"/>
      <w:marLeft w:val="0"/>
      <w:marRight w:val="0"/>
      <w:marTop w:val="0"/>
      <w:marBottom w:val="0"/>
      <w:divBdr>
        <w:top w:val="none" w:sz="0" w:space="0" w:color="auto"/>
        <w:left w:val="none" w:sz="0" w:space="0" w:color="auto"/>
        <w:bottom w:val="none" w:sz="0" w:space="0" w:color="auto"/>
        <w:right w:val="none" w:sz="0" w:space="0" w:color="auto"/>
      </w:divBdr>
    </w:div>
    <w:div w:id="1507015310">
      <w:bodyDiv w:val="1"/>
      <w:marLeft w:val="0"/>
      <w:marRight w:val="0"/>
      <w:marTop w:val="0"/>
      <w:marBottom w:val="0"/>
      <w:divBdr>
        <w:top w:val="none" w:sz="0" w:space="0" w:color="auto"/>
        <w:left w:val="none" w:sz="0" w:space="0" w:color="auto"/>
        <w:bottom w:val="none" w:sz="0" w:space="0" w:color="auto"/>
        <w:right w:val="none" w:sz="0" w:space="0" w:color="auto"/>
      </w:divBdr>
    </w:div>
    <w:div w:id="1509715375">
      <w:bodyDiv w:val="1"/>
      <w:marLeft w:val="0"/>
      <w:marRight w:val="0"/>
      <w:marTop w:val="0"/>
      <w:marBottom w:val="0"/>
      <w:divBdr>
        <w:top w:val="none" w:sz="0" w:space="0" w:color="auto"/>
        <w:left w:val="none" w:sz="0" w:space="0" w:color="auto"/>
        <w:bottom w:val="none" w:sz="0" w:space="0" w:color="auto"/>
        <w:right w:val="none" w:sz="0" w:space="0" w:color="auto"/>
      </w:divBdr>
    </w:div>
    <w:div w:id="1518733039">
      <w:bodyDiv w:val="1"/>
      <w:marLeft w:val="0"/>
      <w:marRight w:val="0"/>
      <w:marTop w:val="0"/>
      <w:marBottom w:val="0"/>
      <w:divBdr>
        <w:top w:val="none" w:sz="0" w:space="0" w:color="auto"/>
        <w:left w:val="none" w:sz="0" w:space="0" w:color="auto"/>
        <w:bottom w:val="none" w:sz="0" w:space="0" w:color="auto"/>
        <w:right w:val="none" w:sz="0" w:space="0" w:color="auto"/>
      </w:divBdr>
    </w:div>
    <w:div w:id="1522087874">
      <w:bodyDiv w:val="1"/>
      <w:marLeft w:val="0"/>
      <w:marRight w:val="0"/>
      <w:marTop w:val="0"/>
      <w:marBottom w:val="0"/>
      <w:divBdr>
        <w:top w:val="none" w:sz="0" w:space="0" w:color="auto"/>
        <w:left w:val="none" w:sz="0" w:space="0" w:color="auto"/>
        <w:bottom w:val="none" w:sz="0" w:space="0" w:color="auto"/>
        <w:right w:val="none" w:sz="0" w:space="0" w:color="auto"/>
      </w:divBdr>
    </w:div>
    <w:div w:id="1524438416">
      <w:bodyDiv w:val="1"/>
      <w:marLeft w:val="0"/>
      <w:marRight w:val="0"/>
      <w:marTop w:val="0"/>
      <w:marBottom w:val="0"/>
      <w:divBdr>
        <w:top w:val="none" w:sz="0" w:space="0" w:color="auto"/>
        <w:left w:val="none" w:sz="0" w:space="0" w:color="auto"/>
        <w:bottom w:val="none" w:sz="0" w:space="0" w:color="auto"/>
        <w:right w:val="none" w:sz="0" w:space="0" w:color="auto"/>
      </w:divBdr>
    </w:div>
    <w:div w:id="1527525118">
      <w:bodyDiv w:val="1"/>
      <w:marLeft w:val="0"/>
      <w:marRight w:val="0"/>
      <w:marTop w:val="0"/>
      <w:marBottom w:val="0"/>
      <w:divBdr>
        <w:top w:val="none" w:sz="0" w:space="0" w:color="auto"/>
        <w:left w:val="none" w:sz="0" w:space="0" w:color="auto"/>
        <w:bottom w:val="none" w:sz="0" w:space="0" w:color="auto"/>
        <w:right w:val="none" w:sz="0" w:space="0" w:color="auto"/>
      </w:divBdr>
    </w:div>
    <w:div w:id="1527673314">
      <w:bodyDiv w:val="1"/>
      <w:marLeft w:val="0"/>
      <w:marRight w:val="0"/>
      <w:marTop w:val="0"/>
      <w:marBottom w:val="0"/>
      <w:divBdr>
        <w:top w:val="none" w:sz="0" w:space="0" w:color="auto"/>
        <w:left w:val="none" w:sz="0" w:space="0" w:color="auto"/>
        <w:bottom w:val="none" w:sz="0" w:space="0" w:color="auto"/>
        <w:right w:val="none" w:sz="0" w:space="0" w:color="auto"/>
      </w:divBdr>
    </w:div>
    <w:div w:id="1527986665">
      <w:bodyDiv w:val="1"/>
      <w:marLeft w:val="0"/>
      <w:marRight w:val="0"/>
      <w:marTop w:val="0"/>
      <w:marBottom w:val="0"/>
      <w:divBdr>
        <w:top w:val="none" w:sz="0" w:space="0" w:color="auto"/>
        <w:left w:val="none" w:sz="0" w:space="0" w:color="auto"/>
        <w:bottom w:val="none" w:sz="0" w:space="0" w:color="auto"/>
        <w:right w:val="none" w:sz="0" w:space="0" w:color="auto"/>
      </w:divBdr>
    </w:div>
    <w:div w:id="1528180293">
      <w:bodyDiv w:val="1"/>
      <w:marLeft w:val="0"/>
      <w:marRight w:val="0"/>
      <w:marTop w:val="0"/>
      <w:marBottom w:val="0"/>
      <w:divBdr>
        <w:top w:val="none" w:sz="0" w:space="0" w:color="auto"/>
        <w:left w:val="none" w:sz="0" w:space="0" w:color="auto"/>
        <w:bottom w:val="none" w:sz="0" w:space="0" w:color="auto"/>
        <w:right w:val="none" w:sz="0" w:space="0" w:color="auto"/>
      </w:divBdr>
    </w:div>
    <w:div w:id="1529758245">
      <w:bodyDiv w:val="1"/>
      <w:marLeft w:val="0"/>
      <w:marRight w:val="0"/>
      <w:marTop w:val="0"/>
      <w:marBottom w:val="0"/>
      <w:divBdr>
        <w:top w:val="none" w:sz="0" w:space="0" w:color="auto"/>
        <w:left w:val="none" w:sz="0" w:space="0" w:color="auto"/>
        <w:bottom w:val="none" w:sz="0" w:space="0" w:color="auto"/>
        <w:right w:val="none" w:sz="0" w:space="0" w:color="auto"/>
      </w:divBdr>
    </w:div>
    <w:div w:id="1534804967">
      <w:bodyDiv w:val="1"/>
      <w:marLeft w:val="0"/>
      <w:marRight w:val="0"/>
      <w:marTop w:val="0"/>
      <w:marBottom w:val="0"/>
      <w:divBdr>
        <w:top w:val="none" w:sz="0" w:space="0" w:color="auto"/>
        <w:left w:val="none" w:sz="0" w:space="0" w:color="auto"/>
        <w:bottom w:val="none" w:sz="0" w:space="0" w:color="auto"/>
        <w:right w:val="none" w:sz="0" w:space="0" w:color="auto"/>
      </w:divBdr>
    </w:div>
    <w:div w:id="1535652841">
      <w:bodyDiv w:val="1"/>
      <w:marLeft w:val="0"/>
      <w:marRight w:val="0"/>
      <w:marTop w:val="0"/>
      <w:marBottom w:val="0"/>
      <w:divBdr>
        <w:top w:val="none" w:sz="0" w:space="0" w:color="auto"/>
        <w:left w:val="none" w:sz="0" w:space="0" w:color="auto"/>
        <w:bottom w:val="none" w:sz="0" w:space="0" w:color="auto"/>
        <w:right w:val="none" w:sz="0" w:space="0" w:color="auto"/>
      </w:divBdr>
    </w:div>
    <w:div w:id="1537431614">
      <w:bodyDiv w:val="1"/>
      <w:marLeft w:val="0"/>
      <w:marRight w:val="0"/>
      <w:marTop w:val="0"/>
      <w:marBottom w:val="0"/>
      <w:divBdr>
        <w:top w:val="none" w:sz="0" w:space="0" w:color="auto"/>
        <w:left w:val="none" w:sz="0" w:space="0" w:color="auto"/>
        <w:bottom w:val="none" w:sz="0" w:space="0" w:color="auto"/>
        <w:right w:val="none" w:sz="0" w:space="0" w:color="auto"/>
      </w:divBdr>
    </w:div>
    <w:div w:id="1538271939">
      <w:bodyDiv w:val="1"/>
      <w:marLeft w:val="0"/>
      <w:marRight w:val="0"/>
      <w:marTop w:val="0"/>
      <w:marBottom w:val="0"/>
      <w:divBdr>
        <w:top w:val="none" w:sz="0" w:space="0" w:color="auto"/>
        <w:left w:val="none" w:sz="0" w:space="0" w:color="auto"/>
        <w:bottom w:val="none" w:sz="0" w:space="0" w:color="auto"/>
        <w:right w:val="none" w:sz="0" w:space="0" w:color="auto"/>
      </w:divBdr>
    </w:div>
    <w:div w:id="1548641015">
      <w:bodyDiv w:val="1"/>
      <w:marLeft w:val="0"/>
      <w:marRight w:val="0"/>
      <w:marTop w:val="0"/>
      <w:marBottom w:val="0"/>
      <w:divBdr>
        <w:top w:val="none" w:sz="0" w:space="0" w:color="auto"/>
        <w:left w:val="none" w:sz="0" w:space="0" w:color="auto"/>
        <w:bottom w:val="none" w:sz="0" w:space="0" w:color="auto"/>
        <w:right w:val="none" w:sz="0" w:space="0" w:color="auto"/>
      </w:divBdr>
    </w:div>
    <w:div w:id="1555388168">
      <w:bodyDiv w:val="1"/>
      <w:marLeft w:val="0"/>
      <w:marRight w:val="0"/>
      <w:marTop w:val="0"/>
      <w:marBottom w:val="0"/>
      <w:divBdr>
        <w:top w:val="none" w:sz="0" w:space="0" w:color="auto"/>
        <w:left w:val="none" w:sz="0" w:space="0" w:color="auto"/>
        <w:bottom w:val="none" w:sz="0" w:space="0" w:color="auto"/>
        <w:right w:val="none" w:sz="0" w:space="0" w:color="auto"/>
      </w:divBdr>
    </w:div>
    <w:div w:id="1571958912">
      <w:bodyDiv w:val="1"/>
      <w:marLeft w:val="0"/>
      <w:marRight w:val="0"/>
      <w:marTop w:val="0"/>
      <w:marBottom w:val="0"/>
      <w:divBdr>
        <w:top w:val="none" w:sz="0" w:space="0" w:color="auto"/>
        <w:left w:val="none" w:sz="0" w:space="0" w:color="auto"/>
        <w:bottom w:val="none" w:sz="0" w:space="0" w:color="auto"/>
        <w:right w:val="none" w:sz="0" w:space="0" w:color="auto"/>
      </w:divBdr>
    </w:div>
    <w:div w:id="1579633274">
      <w:bodyDiv w:val="1"/>
      <w:marLeft w:val="0"/>
      <w:marRight w:val="0"/>
      <w:marTop w:val="0"/>
      <w:marBottom w:val="0"/>
      <w:divBdr>
        <w:top w:val="none" w:sz="0" w:space="0" w:color="auto"/>
        <w:left w:val="none" w:sz="0" w:space="0" w:color="auto"/>
        <w:bottom w:val="none" w:sz="0" w:space="0" w:color="auto"/>
        <w:right w:val="none" w:sz="0" w:space="0" w:color="auto"/>
      </w:divBdr>
    </w:div>
    <w:div w:id="1580093291">
      <w:bodyDiv w:val="1"/>
      <w:marLeft w:val="0"/>
      <w:marRight w:val="0"/>
      <w:marTop w:val="0"/>
      <w:marBottom w:val="0"/>
      <w:divBdr>
        <w:top w:val="none" w:sz="0" w:space="0" w:color="auto"/>
        <w:left w:val="none" w:sz="0" w:space="0" w:color="auto"/>
        <w:bottom w:val="none" w:sz="0" w:space="0" w:color="auto"/>
        <w:right w:val="none" w:sz="0" w:space="0" w:color="auto"/>
      </w:divBdr>
    </w:div>
    <w:div w:id="1581597946">
      <w:bodyDiv w:val="1"/>
      <w:marLeft w:val="0"/>
      <w:marRight w:val="0"/>
      <w:marTop w:val="0"/>
      <w:marBottom w:val="0"/>
      <w:divBdr>
        <w:top w:val="none" w:sz="0" w:space="0" w:color="auto"/>
        <w:left w:val="none" w:sz="0" w:space="0" w:color="auto"/>
        <w:bottom w:val="none" w:sz="0" w:space="0" w:color="auto"/>
        <w:right w:val="none" w:sz="0" w:space="0" w:color="auto"/>
      </w:divBdr>
    </w:div>
    <w:div w:id="1581669370">
      <w:bodyDiv w:val="1"/>
      <w:marLeft w:val="0"/>
      <w:marRight w:val="0"/>
      <w:marTop w:val="0"/>
      <w:marBottom w:val="0"/>
      <w:divBdr>
        <w:top w:val="none" w:sz="0" w:space="0" w:color="auto"/>
        <w:left w:val="none" w:sz="0" w:space="0" w:color="auto"/>
        <w:bottom w:val="none" w:sz="0" w:space="0" w:color="auto"/>
        <w:right w:val="none" w:sz="0" w:space="0" w:color="auto"/>
      </w:divBdr>
    </w:div>
    <w:div w:id="1583639852">
      <w:bodyDiv w:val="1"/>
      <w:marLeft w:val="0"/>
      <w:marRight w:val="0"/>
      <w:marTop w:val="0"/>
      <w:marBottom w:val="0"/>
      <w:divBdr>
        <w:top w:val="none" w:sz="0" w:space="0" w:color="auto"/>
        <w:left w:val="none" w:sz="0" w:space="0" w:color="auto"/>
        <w:bottom w:val="none" w:sz="0" w:space="0" w:color="auto"/>
        <w:right w:val="none" w:sz="0" w:space="0" w:color="auto"/>
      </w:divBdr>
    </w:div>
    <w:div w:id="1591892117">
      <w:bodyDiv w:val="1"/>
      <w:marLeft w:val="0"/>
      <w:marRight w:val="0"/>
      <w:marTop w:val="0"/>
      <w:marBottom w:val="0"/>
      <w:divBdr>
        <w:top w:val="none" w:sz="0" w:space="0" w:color="auto"/>
        <w:left w:val="none" w:sz="0" w:space="0" w:color="auto"/>
        <w:bottom w:val="none" w:sz="0" w:space="0" w:color="auto"/>
        <w:right w:val="none" w:sz="0" w:space="0" w:color="auto"/>
      </w:divBdr>
    </w:div>
    <w:div w:id="1596985462">
      <w:bodyDiv w:val="1"/>
      <w:marLeft w:val="0"/>
      <w:marRight w:val="0"/>
      <w:marTop w:val="0"/>
      <w:marBottom w:val="0"/>
      <w:divBdr>
        <w:top w:val="none" w:sz="0" w:space="0" w:color="auto"/>
        <w:left w:val="none" w:sz="0" w:space="0" w:color="auto"/>
        <w:bottom w:val="none" w:sz="0" w:space="0" w:color="auto"/>
        <w:right w:val="none" w:sz="0" w:space="0" w:color="auto"/>
      </w:divBdr>
    </w:div>
    <w:div w:id="1604923012">
      <w:bodyDiv w:val="1"/>
      <w:marLeft w:val="0"/>
      <w:marRight w:val="0"/>
      <w:marTop w:val="0"/>
      <w:marBottom w:val="0"/>
      <w:divBdr>
        <w:top w:val="none" w:sz="0" w:space="0" w:color="auto"/>
        <w:left w:val="none" w:sz="0" w:space="0" w:color="auto"/>
        <w:bottom w:val="none" w:sz="0" w:space="0" w:color="auto"/>
        <w:right w:val="none" w:sz="0" w:space="0" w:color="auto"/>
      </w:divBdr>
    </w:div>
    <w:div w:id="1608125033">
      <w:bodyDiv w:val="1"/>
      <w:marLeft w:val="0"/>
      <w:marRight w:val="0"/>
      <w:marTop w:val="0"/>
      <w:marBottom w:val="0"/>
      <w:divBdr>
        <w:top w:val="none" w:sz="0" w:space="0" w:color="auto"/>
        <w:left w:val="none" w:sz="0" w:space="0" w:color="auto"/>
        <w:bottom w:val="none" w:sz="0" w:space="0" w:color="auto"/>
        <w:right w:val="none" w:sz="0" w:space="0" w:color="auto"/>
      </w:divBdr>
    </w:div>
    <w:div w:id="1614479517">
      <w:bodyDiv w:val="1"/>
      <w:marLeft w:val="0"/>
      <w:marRight w:val="0"/>
      <w:marTop w:val="0"/>
      <w:marBottom w:val="0"/>
      <w:divBdr>
        <w:top w:val="none" w:sz="0" w:space="0" w:color="auto"/>
        <w:left w:val="none" w:sz="0" w:space="0" w:color="auto"/>
        <w:bottom w:val="none" w:sz="0" w:space="0" w:color="auto"/>
        <w:right w:val="none" w:sz="0" w:space="0" w:color="auto"/>
      </w:divBdr>
    </w:div>
    <w:div w:id="1617710676">
      <w:bodyDiv w:val="1"/>
      <w:marLeft w:val="0"/>
      <w:marRight w:val="0"/>
      <w:marTop w:val="0"/>
      <w:marBottom w:val="0"/>
      <w:divBdr>
        <w:top w:val="none" w:sz="0" w:space="0" w:color="auto"/>
        <w:left w:val="none" w:sz="0" w:space="0" w:color="auto"/>
        <w:bottom w:val="none" w:sz="0" w:space="0" w:color="auto"/>
        <w:right w:val="none" w:sz="0" w:space="0" w:color="auto"/>
      </w:divBdr>
    </w:div>
    <w:div w:id="1618246637">
      <w:bodyDiv w:val="1"/>
      <w:marLeft w:val="0"/>
      <w:marRight w:val="0"/>
      <w:marTop w:val="0"/>
      <w:marBottom w:val="0"/>
      <w:divBdr>
        <w:top w:val="none" w:sz="0" w:space="0" w:color="auto"/>
        <w:left w:val="none" w:sz="0" w:space="0" w:color="auto"/>
        <w:bottom w:val="none" w:sz="0" w:space="0" w:color="auto"/>
        <w:right w:val="none" w:sz="0" w:space="0" w:color="auto"/>
      </w:divBdr>
    </w:div>
    <w:div w:id="1621953637">
      <w:bodyDiv w:val="1"/>
      <w:marLeft w:val="0"/>
      <w:marRight w:val="0"/>
      <w:marTop w:val="0"/>
      <w:marBottom w:val="0"/>
      <w:divBdr>
        <w:top w:val="none" w:sz="0" w:space="0" w:color="auto"/>
        <w:left w:val="none" w:sz="0" w:space="0" w:color="auto"/>
        <w:bottom w:val="none" w:sz="0" w:space="0" w:color="auto"/>
        <w:right w:val="none" w:sz="0" w:space="0" w:color="auto"/>
      </w:divBdr>
    </w:div>
    <w:div w:id="1625382145">
      <w:bodyDiv w:val="1"/>
      <w:marLeft w:val="0"/>
      <w:marRight w:val="0"/>
      <w:marTop w:val="0"/>
      <w:marBottom w:val="0"/>
      <w:divBdr>
        <w:top w:val="none" w:sz="0" w:space="0" w:color="auto"/>
        <w:left w:val="none" w:sz="0" w:space="0" w:color="auto"/>
        <w:bottom w:val="none" w:sz="0" w:space="0" w:color="auto"/>
        <w:right w:val="none" w:sz="0" w:space="0" w:color="auto"/>
      </w:divBdr>
    </w:div>
    <w:div w:id="1628120930">
      <w:bodyDiv w:val="1"/>
      <w:marLeft w:val="0"/>
      <w:marRight w:val="0"/>
      <w:marTop w:val="0"/>
      <w:marBottom w:val="0"/>
      <w:divBdr>
        <w:top w:val="none" w:sz="0" w:space="0" w:color="auto"/>
        <w:left w:val="none" w:sz="0" w:space="0" w:color="auto"/>
        <w:bottom w:val="none" w:sz="0" w:space="0" w:color="auto"/>
        <w:right w:val="none" w:sz="0" w:space="0" w:color="auto"/>
      </w:divBdr>
    </w:div>
    <w:div w:id="1638029655">
      <w:bodyDiv w:val="1"/>
      <w:marLeft w:val="0"/>
      <w:marRight w:val="0"/>
      <w:marTop w:val="0"/>
      <w:marBottom w:val="0"/>
      <w:divBdr>
        <w:top w:val="none" w:sz="0" w:space="0" w:color="auto"/>
        <w:left w:val="none" w:sz="0" w:space="0" w:color="auto"/>
        <w:bottom w:val="none" w:sz="0" w:space="0" w:color="auto"/>
        <w:right w:val="none" w:sz="0" w:space="0" w:color="auto"/>
      </w:divBdr>
    </w:div>
    <w:div w:id="1640064472">
      <w:bodyDiv w:val="1"/>
      <w:marLeft w:val="0"/>
      <w:marRight w:val="0"/>
      <w:marTop w:val="0"/>
      <w:marBottom w:val="0"/>
      <w:divBdr>
        <w:top w:val="none" w:sz="0" w:space="0" w:color="auto"/>
        <w:left w:val="none" w:sz="0" w:space="0" w:color="auto"/>
        <w:bottom w:val="none" w:sz="0" w:space="0" w:color="auto"/>
        <w:right w:val="none" w:sz="0" w:space="0" w:color="auto"/>
      </w:divBdr>
    </w:div>
    <w:div w:id="1642419004">
      <w:bodyDiv w:val="1"/>
      <w:marLeft w:val="0"/>
      <w:marRight w:val="0"/>
      <w:marTop w:val="0"/>
      <w:marBottom w:val="0"/>
      <w:divBdr>
        <w:top w:val="none" w:sz="0" w:space="0" w:color="auto"/>
        <w:left w:val="none" w:sz="0" w:space="0" w:color="auto"/>
        <w:bottom w:val="none" w:sz="0" w:space="0" w:color="auto"/>
        <w:right w:val="none" w:sz="0" w:space="0" w:color="auto"/>
      </w:divBdr>
    </w:div>
    <w:div w:id="1643191226">
      <w:bodyDiv w:val="1"/>
      <w:marLeft w:val="0"/>
      <w:marRight w:val="0"/>
      <w:marTop w:val="0"/>
      <w:marBottom w:val="0"/>
      <w:divBdr>
        <w:top w:val="none" w:sz="0" w:space="0" w:color="auto"/>
        <w:left w:val="none" w:sz="0" w:space="0" w:color="auto"/>
        <w:bottom w:val="none" w:sz="0" w:space="0" w:color="auto"/>
        <w:right w:val="none" w:sz="0" w:space="0" w:color="auto"/>
      </w:divBdr>
    </w:div>
    <w:div w:id="1643383137">
      <w:bodyDiv w:val="1"/>
      <w:marLeft w:val="0"/>
      <w:marRight w:val="0"/>
      <w:marTop w:val="0"/>
      <w:marBottom w:val="0"/>
      <w:divBdr>
        <w:top w:val="none" w:sz="0" w:space="0" w:color="auto"/>
        <w:left w:val="none" w:sz="0" w:space="0" w:color="auto"/>
        <w:bottom w:val="none" w:sz="0" w:space="0" w:color="auto"/>
        <w:right w:val="none" w:sz="0" w:space="0" w:color="auto"/>
      </w:divBdr>
    </w:div>
    <w:div w:id="1643387212">
      <w:bodyDiv w:val="1"/>
      <w:marLeft w:val="0"/>
      <w:marRight w:val="0"/>
      <w:marTop w:val="0"/>
      <w:marBottom w:val="0"/>
      <w:divBdr>
        <w:top w:val="none" w:sz="0" w:space="0" w:color="auto"/>
        <w:left w:val="none" w:sz="0" w:space="0" w:color="auto"/>
        <w:bottom w:val="none" w:sz="0" w:space="0" w:color="auto"/>
        <w:right w:val="none" w:sz="0" w:space="0" w:color="auto"/>
      </w:divBdr>
    </w:div>
    <w:div w:id="1649019903">
      <w:bodyDiv w:val="1"/>
      <w:marLeft w:val="0"/>
      <w:marRight w:val="0"/>
      <w:marTop w:val="0"/>
      <w:marBottom w:val="0"/>
      <w:divBdr>
        <w:top w:val="none" w:sz="0" w:space="0" w:color="auto"/>
        <w:left w:val="none" w:sz="0" w:space="0" w:color="auto"/>
        <w:bottom w:val="none" w:sz="0" w:space="0" w:color="auto"/>
        <w:right w:val="none" w:sz="0" w:space="0" w:color="auto"/>
      </w:divBdr>
    </w:div>
    <w:div w:id="1655596506">
      <w:bodyDiv w:val="1"/>
      <w:marLeft w:val="0"/>
      <w:marRight w:val="0"/>
      <w:marTop w:val="0"/>
      <w:marBottom w:val="0"/>
      <w:divBdr>
        <w:top w:val="none" w:sz="0" w:space="0" w:color="auto"/>
        <w:left w:val="none" w:sz="0" w:space="0" w:color="auto"/>
        <w:bottom w:val="none" w:sz="0" w:space="0" w:color="auto"/>
        <w:right w:val="none" w:sz="0" w:space="0" w:color="auto"/>
      </w:divBdr>
    </w:div>
    <w:div w:id="1660501035">
      <w:bodyDiv w:val="1"/>
      <w:marLeft w:val="0"/>
      <w:marRight w:val="0"/>
      <w:marTop w:val="0"/>
      <w:marBottom w:val="0"/>
      <w:divBdr>
        <w:top w:val="none" w:sz="0" w:space="0" w:color="auto"/>
        <w:left w:val="none" w:sz="0" w:space="0" w:color="auto"/>
        <w:bottom w:val="none" w:sz="0" w:space="0" w:color="auto"/>
        <w:right w:val="none" w:sz="0" w:space="0" w:color="auto"/>
      </w:divBdr>
    </w:div>
    <w:div w:id="1668899228">
      <w:bodyDiv w:val="1"/>
      <w:marLeft w:val="0"/>
      <w:marRight w:val="0"/>
      <w:marTop w:val="0"/>
      <w:marBottom w:val="0"/>
      <w:divBdr>
        <w:top w:val="none" w:sz="0" w:space="0" w:color="auto"/>
        <w:left w:val="none" w:sz="0" w:space="0" w:color="auto"/>
        <w:bottom w:val="none" w:sz="0" w:space="0" w:color="auto"/>
        <w:right w:val="none" w:sz="0" w:space="0" w:color="auto"/>
      </w:divBdr>
    </w:div>
    <w:div w:id="1671521643">
      <w:bodyDiv w:val="1"/>
      <w:marLeft w:val="0"/>
      <w:marRight w:val="0"/>
      <w:marTop w:val="0"/>
      <w:marBottom w:val="0"/>
      <w:divBdr>
        <w:top w:val="none" w:sz="0" w:space="0" w:color="auto"/>
        <w:left w:val="none" w:sz="0" w:space="0" w:color="auto"/>
        <w:bottom w:val="none" w:sz="0" w:space="0" w:color="auto"/>
        <w:right w:val="none" w:sz="0" w:space="0" w:color="auto"/>
      </w:divBdr>
    </w:div>
    <w:div w:id="1683824458">
      <w:bodyDiv w:val="1"/>
      <w:marLeft w:val="0"/>
      <w:marRight w:val="0"/>
      <w:marTop w:val="0"/>
      <w:marBottom w:val="0"/>
      <w:divBdr>
        <w:top w:val="none" w:sz="0" w:space="0" w:color="auto"/>
        <w:left w:val="none" w:sz="0" w:space="0" w:color="auto"/>
        <w:bottom w:val="none" w:sz="0" w:space="0" w:color="auto"/>
        <w:right w:val="none" w:sz="0" w:space="0" w:color="auto"/>
      </w:divBdr>
    </w:div>
    <w:div w:id="1693647770">
      <w:bodyDiv w:val="1"/>
      <w:marLeft w:val="0"/>
      <w:marRight w:val="0"/>
      <w:marTop w:val="0"/>
      <w:marBottom w:val="0"/>
      <w:divBdr>
        <w:top w:val="none" w:sz="0" w:space="0" w:color="auto"/>
        <w:left w:val="none" w:sz="0" w:space="0" w:color="auto"/>
        <w:bottom w:val="none" w:sz="0" w:space="0" w:color="auto"/>
        <w:right w:val="none" w:sz="0" w:space="0" w:color="auto"/>
      </w:divBdr>
    </w:div>
    <w:div w:id="1701398920">
      <w:bodyDiv w:val="1"/>
      <w:marLeft w:val="0"/>
      <w:marRight w:val="0"/>
      <w:marTop w:val="0"/>
      <w:marBottom w:val="0"/>
      <w:divBdr>
        <w:top w:val="none" w:sz="0" w:space="0" w:color="auto"/>
        <w:left w:val="none" w:sz="0" w:space="0" w:color="auto"/>
        <w:bottom w:val="none" w:sz="0" w:space="0" w:color="auto"/>
        <w:right w:val="none" w:sz="0" w:space="0" w:color="auto"/>
      </w:divBdr>
    </w:div>
    <w:div w:id="1703894498">
      <w:bodyDiv w:val="1"/>
      <w:marLeft w:val="0"/>
      <w:marRight w:val="0"/>
      <w:marTop w:val="0"/>
      <w:marBottom w:val="0"/>
      <w:divBdr>
        <w:top w:val="none" w:sz="0" w:space="0" w:color="auto"/>
        <w:left w:val="none" w:sz="0" w:space="0" w:color="auto"/>
        <w:bottom w:val="none" w:sz="0" w:space="0" w:color="auto"/>
        <w:right w:val="none" w:sz="0" w:space="0" w:color="auto"/>
      </w:divBdr>
    </w:div>
    <w:div w:id="1704093713">
      <w:bodyDiv w:val="1"/>
      <w:marLeft w:val="0"/>
      <w:marRight w:val="0"/>
      <w:marTop w:val="0"/>
      <w:marBottom w:val="0"/>
      <w:divBdr>
        <w:top w:val="none" w:sz="0" w:space="0" w:color="auto"/>
        <w:left w:val="none" w:sz="0" w:space="0" w:color="auto"/>
        <w:bottom w:val="none" w:sz="0" w:space="0" w:color="auto"/>
        <w:right w:val="none" w:sz="0" w:space="0" w:color="auto"/>
      </w:divBdr>
    </w:div>
    <w:div w:id="1704748434">
      <w:bodyDiv w:val="1"/>
      <w:marLeft w:val="0"/>
      <w:marRight w:val="0"/>
      <w:marTop w:val="0"/>
      <w:marBottom w:val="0"/>
      <w:divBdr>
        <w:top w:val="none" w:sz="0" w:space="0" w:color="auto"/>
        <w:left w:val="none" w:sz="0" w:space="0" w:color="auto"/>
        <w:bottom w:val="none" w:sz="0" w:space="0" w:color="auto"/>
        <w:right w:val="none" w:sz="0" w:space="0" w:color="auto"/>
      </w:divBdr>
    </w:div>
    <w:div w:id="1716616455">
      <w:bodyDiv w:val="1"/>
      <w:marLeft w:val="0"/>
      <w:marRight w:val="0"/>
      <w:marTop w:val="0"/>
      <w:marBottom w:val="0"/>
      <w:divBdr>
        <w:top w:val="none" w:sz="0" w:space="0" w:color="auto"/>
        <w:left w:val="none" w:sz="0" w:space="0" w:color="auto"/>
        <w:bottom w:val="none" w:sz="0" w:space="0" w:color="auto"/>
        <w:right w:val="none" w:sz="0" w:space="0" w:color="auto"/>
      </w:divBdr>
    </w:div>
    <w:div w:id="1718431884">
      <w:bodyDiv w:val="1"/>
      <w:marLeft w:val="0"/>
      <w:marRight w:val="0"/>
      <w:marTop w:val="0"/>
      <w:marBottom w:val="0"/>
      <w:divBdr>
        <w:top w:val="none" w:sz="0" w:space="0" w:color="auto"/>
        <w:left w:val="none" w:sz="0" w:space="0" w:color="auto"/>
        <w:bottom w:val="none" w:sz="0" w:space="0" w:color="auto"/>
        <w:right w:val="none" w:sz="0" w:space="0" w:color="auto"/>
      </w:divBdr>
    </w:div>
    <w:div w:id="1722942677">
      <w:bodyDiv w:val="1"/>
      <w:marLeft w:val="0"/>
      <w:marRight w:val="0"/>
      <w:marTop w:val="0"/>
      <w:marBottom w:val="0"/>
      <w:divBdr>
        <w:top w:val="none" w:sz="0" w:space="0" w:color="auto"/>
        <w:left w:val="none" w:sz="0" w:space="0" w:color="auto"/>
        <w:bottom w:val="none" w:sz="0" w:space="0" w:color="auto"/>
        <w:right w:val="none" w:sz="0" w:space="0" w:color="auto"/>
      </w:divBdr>
    </w:div>
    <w:div w:id="1730181103">
      <w:bodyDiv w:val="1"/>
      <w:marLeft w:val="0"/>
      <w:marRight w:val="0"/>
      <w:marTop w:val="0"/>
      <w:marBottom w:val="0"/>
      <w:divBdr>
        <w:top w:val="none" w:sz="0" w:space="0" w:color="auto"/>
        <w:left w:val="none" w:sz="0" w:space="0" w:color="auto"/>
        <w:bottom w:val="none" w:sz="0" w:space="0" w:color="auto"/>
        <w:right w:val="none" w:sz="0" w:space="0" w:color="auto"/>
      </w:divBdr>
    </w:div>
    <w:div w:id="1731269341">
      <w:bodyDiv w:val="1"/>
      <w:marLeft w:val="0"/>
      <w:marRight w:val="0"/>
      <w:marTop w:val="0"/>
      <w:marBottom w:val="0"/>
      <w:divBdr>
        <w:top w:val="none" w:sz="0" w:space="0" w:color="auto"/>
        <w:left w:val="none" w:sz="0" w:space="0" w:color="auto"/>
        <w:bottom w:val="none" w:sz="0" w:space="0" w:color="auto"/>
        <w:right w:val="none" w:sz="0" w:space="0" w:color="auto"/>
      </w:divBdr>
    </w:div>
    <w:div w:id="1747024319">
      <w:bodyDiv w:val="1"/>
      <w:marLeft w:val="0"/>
      <w:marRight w:val="0"/>
      <w:marTop w:val="0"/>
      <w:marBottom w:val="0"/>
      <w:divBdr>
        <w:top w:val="none" w:sz="0" w:space="0" w:color="auto"/>
        <w:left w:val="none" w:sz="0" w:space="0" w:color="auto"/>
        <w:bottom w:val="none" w:sz="0" w:space="0" w:color="auto"/>
        <w:right w:val="none" w:sz="0" w:space="0" w:color="auto"/>
      </w:divBdr>
    </w:div>
    <w:div w:id="1747730360">
      <w:bodyDiv w:val="1"/>
      <w:marLeft w:val="0"/>
      <w:marRight w:val="0"/>
      <w:marTop w:val="0"/>
      <w:marBottom w:val="0"/>
      <w:divBdr>
        <w:top w:val="none" w:sz="0" w:space="0" w:color="auto"/>
        <w:left w:val="none" w:sz="0" w:space="0" w:color="auto"/>
        <w:bottom w:val="none" w:sz="0" w:space="0" w:color="auto"/>
        <w:right w:val="none" w:sz="0" w:space="0" w:color="auto"/>
      </w:divBdr>
    </w:div>
    <w:div w:id="1757167561">
      <w:bodyDiv w:val="1"/>
      <w:marLeft w:val="0"/>
      <w:marRight w:val="0"/>
      <w:marTop w:val="0"/>
      <w:marBottom w:val="0"/>
      <w:divBdr>
        <w:top w:val="none" w:sz="0" w:space="0" w:color="auto"/>
        <w:left w:val="none" w:sz="0" w:space="0" w:color="auto"/>
        <w:bottom w:val="none" w:sz="0" w:space="0" w:color="auto"/>
        <w:right w:val="none" w:sz="0" w:space="0" w:color="auto"/>
      </w:divBdr>
    </w:div>
    <w:div w:id="1763914242">
      <w:bodyDiv w:val="1"/>
      <w:marLeft w:val="0"/>
      <w:marRight w:val="0"/>
      <w:marTop w:val="0"/>
      <w:marBottom w:val="0"/>
      <w:divBdr>
        <w:top w:val="none" w:sz="0" w:space="0" w:color="auto"/>
        <w:left w:val="none" w:sz="0" w:space="0" w:color="auto"/>
        <w:bottom w:val="none" w:sz="0" w:space="0" w:color="auto"/>
        <w:right w:val="none" w:sz="0" w:space="0" w:color="auto"/>
      </w:divBdr>
    </w:div>
    <w:div w:id="1765228441">
      <w:bodyDiv w:val="1"/>
      <w:marLeft w:val="0"/>
      <w:marRight w:val="0"/>
      <w:marTop w:val="0"/>
      <w:marBottom w:val="0"/>
      <w:divBdr>
        <w:top w:val="none" w:sz="0" w:space="0" w:color="auto"/>
        <w:left w:val="none" w:sz="0" w:space="0" w:color="auto"/>
        <w:bottom w:val="none" w:sz="0" w:space="0" w:color="auto"/>
        <w:right w:val="none" w:sz="0" w:space="0" w:color="auto"/>
      </w:divBdr>
    </w:div>
    <w:div w:id="1767535563">
      <w:bodyDiv w:val="1"/>
      <w:marLeft w:val="0"/>
      <w:marRight w:val="0"/>
      <w:marTop w:val="0"/>
      <w:marBottom w:val="0"/>
      <w:divBdr>
        <w:top w:val="none" w:sz="0" w:space="0" w:color="auto"/>
        <w:left w:val="none" w:sz="0" w:space="0" w:color="auto"/>
        <w:bottom w:val="none" w:sz="0" w:space="0" w:color="auto"/>
        <w:right w:val="none" w:sz="0" w:space="0" w:color="auto"/>
      </w:divBdr>
    </w:div>
    <w:div w:id="1769963216">
      <w:bodyDiv w:val="1"/>
      <w:marLeft w:val="0"/>
      <w:marRight w:val="0"/>
      <w:marTop w:val="0"/>
      <w:marBottom w:val="0"/>
      <w:divBdr>
        <w:top w:val="none" w:sz="0" w:space="0" w:color="auto"/>
        <w:left w:val="none" w:sz="0" w:space="0" w:color="auto"/>
        <w:bottom w:val="none" w:sz="0" w:space="0" w:color="auto"/>
        <w:right w:val="none" w:sz="0" w:space="0" w:color="auto"/>
      </w:divBdr>
    </w:div>
    <w:div w:id="1772240317">
      <w:bodyDiv w:val="1"/>
      <w:marLeft w:val="0"/>
      <w:marRight w:val="0"/>
      <w:marTop w:val="0"/>
      <w:marBottom w:val="0"/>
      <w:divBdr>
        <w:top w:val="none" w:sz="0" w:space="0" w:color="auto"/>
        <w:left w:val="none" w:sz="0" w:space="0" w:color="auto"/>
        <w:bottom w:val="none" w:sz="0" w:space="0" w:color="auto"/>
        <w:right w:val="none" w:sz="0" w:space="0" w:color="auto"/>
      </w:divBdr>
    </w:div>
    <w:div w:id="1772621957">
      <w:bodyDiv w:val="1"/>
      <w:marLeft w:val="0"/>
      <w:marRight w:val="0"/>
      <w:marTop w:val="0"/>
      <w:marBottom w:val="0"/>
      <w:divBdr>
        <w:top w:val="none" w:sz="0" w:space="0" w:color="auto"/>
        <w:left w:val="none" w:sz="0" w:space="0" w:color="auto"/>
        <w:bottom w:val="none" w:sz="0" w:space="0" w:color="auto"/>
        <w:right w:val="none" w:sz="0" w:space="0" w:color="auto"/>
      </w:divBdr>
    </w:div>
    <w:div w:id="1773666880">
      <w:bodyDiv w:val="1"/>
      <w:marLeft w:val="0"/>
      <w:marRight w:val="0"/>
      <w:marTop w:val="0"/>
      <w:marBottom w:val="0"/>
      <w:divBdr>
        <w:top w:val="none" w:sz="0" w:space="0" w:color="auto"/>
        <w:left w:val="none" w:sz="0" w:space="0" w:color="auto"/>
        <w:bottom w:val="none" w:sz="0" w:space="0" w:color="auto"/>
        <w:right w:val="none" w:sz="0" w:space="0" w:color="auto"/>
      </w:divBdr>
    </w:div>
    <w:div w:id="1790127100">
      <w:bodyDiv w:val="1"/>
      <w:marLeft w:val="0"/>
      <w:marRight w:val="0"/>
      <w:marTop w:val="0"/>
      <w:marBottom w:val="0"/>
      <w:divBdr>
        <w:top w:val="none" w:sz="0" w:space="0" w:color="auto"/>
        <w:left w:val="none" w:sz="0" w:space="0" w:color="auto"/>
        <w:bottom w:val="none" w:sz="0" w:space="0" w:color="auto"/>
        <w:right w:val="none" w:sz="0" w:space="0" w:color="auto"/>
      </w:divBdr>
    </w:div>
    <w:div w:id="1793867170">
      <w:bodyDiv w:val="1"/>
      <w:marLeft w:val="0"/>
      <w:marRight w:val="0"/>
      <w:marTop w:val="0"/>
      <w:marBottom w:val="0"/>
      <w:divBdr>
        <w:top w:val="none" w:sz="0" w:space="0" w:color="auto"/>
        <w:left w:val="none" w:sz="0" w:space="0" w:color="auto"/>
        <w:bottom w:val="none" w:sz="0" w:space="0" w:color="auto"/>
        <w:right w:val="none" w:sz="0" w:space="0" w:color="auto"/>
      </w:divBdr>
    </w:div>
    <w:div w:id="1794863264">
      <w:bodyDiv w:val="1"/>
      <w:marLeft w:val="0"/>
      <w:marRight w:val="0"/>
      <w:marTop w:val="0"/>
      <w:marBottom w:val="0"/>
      <w:divBdr>
        <w:top w:val="none" w:sz="0" w:space="0" w:color="auto"/>
        <w:left w:val="none" w:sz="0" w:space="0" w:color="auto"/>
        <w:bottom w:val="none" w:sz="0" w:space="0" w:color="auto"/>
        <w:right w:val="none" w:sz="0" w:space="0" w:color="auto"/>
      </w:divBdr>
    </w:div>
    <w:div w:id="1797479365">
      <w:bodyDiv w:val="1"/>
      <w:marLeft w:val="0"/>
      <w:marRight w:val="0"/>
      <w:marTop w:val="0"/>
      <w:marBottom w:val="0"/>
      <w:divBdr>
        <w:top w:val="none" w:sz="0" w:space="0" w:color="auto"/>
        <w:left w:val="none" w:sz="0" w:space="0" w:color="auto"/>
        <w:bottom w:val="none" w:sz="0" w:space="0" w:color="auto"/>
        <w:right w:val="none" w:sz="0" w:space="0" w:color="auto"/>
      </w:divBdr>
    </w:div>
    <w:div w:id="1808162066">
      <w:bodyDiv w:val="1"/>
      <w:marLeft w:val="0"/>
      <w:marRight w:val="0"/>
      <w:marTop w:val="0"/>
      <w:marBottom w:val="0"/>
      <w:divBdr>
        <w:top w:val="none" w:sz="0" w:space="0" w:color="auto"/>
        <w:left w:val="none" w:sz="0" w:space="0" w:color="auto"/>
        <w:bottom w:val="none" w:sz="0" w:space="0" w:color="auto"/>
        <w:right w:val="none" w:sz="0" w:space="0" w:color="auto"/>
      </w:divBdr>
    </w:div>
    <w:div w:id="1813598108">
      <w:bodyDiv w:val="1"/>
      <w:marLeft w:val="0"/>
      <w:marRight w:val="0"/>
      <w:marTop w:val="0"/>
      <w:marBottom w:val="0"/>
      <w:divBdr>
        <w:top w:val="none" w:sz="0" w:space="0" w:color="auto"/>
        <w:left w:val="none" w:sz="0" w:space="0" w:color="auto"/>
        <w:bottom w:val="none" w:sz="0" w:space="0" w:color="auto"/>
        <w:right w:val="none" w:sz="0" w:space="0" w:color="auto"/>
      </w:divBdr>
    </w:div>
    <w:div w:id="1815216890">
      <w:bodyDiv w:val="1"/>
      <w:marLeft w:val="0"/>
      <w:marRight w:val="0"/>
      <w:marTop w:val="0"/>
      <w:marBottom w:val="0"/>
      <w:divBdr>
        <w:top w:val="none" w:sz="0" w:space="0" w:color="auto"/>
        <w:left w:val="none" w:sz="0" w:space="0" w:color="auto"/>
        <w:bottom w:val="none" w:sz="0" w:space="0" w:color="auto"/>
        <w:right w:val="none" w:sz="0" w:space="0" w:color="auto"/>
      </w:divBdr>
    </w:div>
    <w:div w:id="1820337864">
      <w:bodyDiv w:val="1"/>
      <w:marLeft w:val="0"/>
      <w:marRight w:val="0"/>
      <w:marTop w:val="0"/>
      <w:marBottom w:val="0"/>
      <w:divBdr>
        <w:top w:val="none" w:sz="0" w:space="0" w:color="auto"/>
        <w:left w:val="none" w:sz="0" w:space="0" w:color="auto"/>
        <w:bottom w:val="none" w:sz="0" w:space="0" w:color="auto"/>
        <w:right w:val="none" w:sz="0" w:space="0" w:color="auto"/>
      </w:divBdr>
    </w:div>
    <w:div w:id="1823236781">
      <w:bodyDiv w:val="1"/>
      <w:marLeft w:val="0"/>
      <w:marRight w:val="0"/>
      <w:marTop w:val="0"/>
      <w:marBottom w:val="0"/>
      <w:divBdr>
        <w:top w:val="none" w:sz="0" w:space="0" w:color="auto"/>
        <w:left w:val="none" w:sz="0" w:space="0" w:color="auto"/>
        <w:bottom w:val="none" w:sz="0" w:space="0" w:color="auto"/>
        <w:right w:val="none" w:sz="0" w:space="0" w:color="auto"/>
      </w:divBdr>
    </w:div>
    <w:div w:id="1823347588">
      <w:bodyDiv w:val="1"/>
      <w:marLeft w:val="0"/>
      <w:marRight w:val="0"/>
      <w:marTop w:val="0"/>
      <w:marBottom w:val="0"/>
      <w:divBdr>
        <w:top w:val="none" w:sz="0" w:space="0" w:color="auto"/>
        <w:left w:val="none" w:sz="0" w:space="0" w:color="auto"/>
        <w:bottom w:val="none" w:sz="0" w:space="0" w:color="auto"/>
        <w:right w:val="none" w:sz="0" w:space="0" w:color="auto"/>
      </w:divBdr>
    </w:div>
    <w:div w:id="1824813951">
      <w:bodyDiv w:val="1"/>
      <w:marLeft w:val="0"/>
      <w:marRight w:val="0"/>
      <w:marTop w:val="0"/>
      <w:marBottom w:val="0"/>
      <w:divBdr>
        <w:top w:val="none" w:sz="0" w:space="0" w:color="auto"/>
        <w:left w:val="none" w:sz="0" w:space="0" w:color="auto"/>
        <w:bottom w:val="none" w:sz="0" w:space="0" w:color="auto"/>
        <w:right w:val="none" w:sz="0" w:space="0" w:color="auto"/>
      </w:divBdr>
    </w:div>
    <w:div w:id="1828281484">
      <w:bodyDiv w:val="1"/>
      <w:marLeft w:val="0"/>
      <w:marRight w:val="0"/>
      <w:marTop w:val="0"/>
      <w:marBottom w:val="0"/>
      <w:divBdr>
        <w:top w:val="none" w:sz="0" w:space="0" w:color="auto"/>
        <w:left w:val="none" w:sz="0" w:space="0" w:color="auto"/>
        <w:bottom w:val="none" w:sz="0" w:space="0" w:color="auto"/>
        <w:right w:val="none" w:sz="0" w:space="0" w:color="auto"/>
      </w:divBdr>
    </w:div>
    <w:div w:id="1831217402">
      <w:bodyDiv w:val="1"/>
      <w:marLeft w:val="0"/>
      <w:marRight w:val="0"/>
      <w:marTop w:val="0"/>
      <w:marBottom w:val="0"/>
      <w:divBdr>
        <w:top w:val="none" w:sz="0" w:space="0" w:color="auto"/>
        <w:left w:val="none" w:sz="0" w:space="0" w:color="auto"/>
        <w:bottom w:val="none" w:sz="0" w:space="0" w:color="auto"/>
        <w:right w:val="none" w:sz="0" w:space="0" w:color="auto"/>
      </w:divBdr>
    </w:div>
    <w:div w:id="1838157530">
      <w:bodyDiv w:val="1"/>
      <w:marLeft w:val="0"/>
      <w:marRight w:val="0"/>
      <w:marTop w:val="0"/>
      <w:marBottom w:val="0"/>
      <w:divBdr>
        <w:top w:val="none" w:sz="0" w:space="0" w:color="auto"/>
        <w:left w:val="none" w:sz="0" w:space="0" w:color="auto"/>
        <w:bottom w:val="none" w:sz="0" w:space="0" w:color="auto"/>
        <w:right w:val="none" w:sz="0" w:space="0" w:color="auto"/>
      </w:divBdr>
    </w:div>
    <w:div w:id="1846556157">
      <w:bodyDiv w:val="1"/>
      <w:marLeft w:val="0"/>
      <w:marRight w:val="0"/>
      <w:marTop w:val="0"/>
      <w:marBottom w:val="0"/>
      <w:divBdr>
        <w:top w:val="none" w:sz="0" w:space="0" w:color="auto"/>
        <w:left w:val="none" w:sz="0" w:space="0" w:color="auto"/>
        <w:bottom w:val="none" w:sz="0" w:space="0" w:color="auto"/>
        <w:right w:val="none" w:sz="0" w:space="0" w:color="auto"/>
      </w:divBdr>
    </w:div>
    <w:div w:id="1847285465">
      <w:bodyDiv w:val="1"/>
      <w:marLeft w:val="0"/>
      <w:marRight w:val="0"/>
      <w:marTop w:val="0"/>
      <w:marBottom w:val="0"/>
      <w:divBdr>
        <w:top w:val="none" w:sz="0" w:space="0" w:color="auto"/>
        <w:left w:val="none" w:sz="0" w:space="0" w:color="auto"/>
        <w:bottom w:val="none" w:sz="0" w:space="0" w:color="auto"/>
        <w:right w:val="none" w:sz="0" w:space="0" w:color="auto"/>
      </w:divBdr>
    </w:div>
    <w:div w:id="1848641088">
      <w:bodyDiv w:val="1"/>
      <w:marLeft w:val="0"/>
      <w:marRight w:val="0"/>
      <w:marTop w:val="0"/>
      <w:marBottom w:val="0"/>
      <w:divBdr>
        <w:top w:val="none" w:sz="0" w:space="0" w:color="auto"/>
        <w:left w:val="none" w:sz="0" w:space="0" w:color="auto"/>
        <w:bottom w:val="none" w:sz="0" w:space="0" w:color="auto"/>
        <w:right w:val="none" w:sz="0" w:space="0" w:color="auto"/>
      </w:divBdr>
    </w:div>
    <w:div w:id="1858035625">
      <w:bodyDiv w:val="1"/>
      <w:marLeft w:val="0"/>
      <w:marRight w:val="0"/>
      <w:marTop w:val="0"/>
      <w:marBottom w:val="0"/>
      <w:divBdr>
        <w:top w:val="none" w:sz="0" w:space="0" w:color="auto"/>
        <w:left w:val="none" w:sz="0" w:space="0" w:color="auto"/>
        <w:bottom w:val="none" w:sz="0" w:space="0" w:color="auto"/>
        <w:right w:val="none" w:sz="0" w:space="0" w:color="auto"/>
      </w:divBdr>
    </w:div>
    <w:div w:id="1867518823">
      <w:bodyDiv w:val="1"/>
      <w:marLeft w:val="0"/>
      <w:marRight w:val="0"/>
      <w:marTop w:val="0"/>
      <w:marBottom w:val="0"/>
      <w:divBdr>
        <w:top w:val="none" w:sz="0" w:space="0" w:color="auto"/>
        <w:left w:val="none" w:sz="0" w:space="0" w:color="auto"/>
        <w:bottom w:val="none" w:sz="0" w:space="0" w:color="auto"/>
        <w:right w:val="none" w:sz="0" w:space="0" w:color="auto"/>
      </w:divBdr>
    </w:div>
    <w:div w:id="1869565737">
      <w:bodyDiv w:val="1"/>
      <w:marLeft w:val="0"/>
      <w:marRight w:val="0"/>
      <w:marTop w:val="0"/>
      <w:marBottom w:val="0"/>
      <w:divBdr>
        <w:top w:val="none" w:sz="0" w:space="0" w:color="auto"/>
        <w:left w:val="none" w:sz="0" w:space="0" w:color="auto"/>
        <w:bottom w:val="none" w:sz="0" w:space="0" w:color="auto"/>
        <w:right w:val="none" w:sz="0" w:space="0" w:color="auto"/>
      </w:divBdr>
    </w:div>
    <w:div w:id="1871870853">
      <w:bodyDiv w:val="1"/>
      <w:marLeft w:val="0"/>
      <w:marRight w:val="0"/>
      <w:marTop w:val="0"/>
      <w:marBottom w:val="0"/>
      <w:divBdr>
        <w:top w:val="none" w:sz="0" w:space="0" w:color="auto"/>
        <w:left w:val="none" w:sz="0" w:space="0" w:color="auto"/>
        <w:bottom w:val="none" w:sz="0" w:space="0" w:color="auto"/>
        <w:right w:val="none" w:sz="0" w:space="0" w:color="auto"/>
      </w:divBdr>
    </w:div>
    <w:div w:id="1876497926">
      <w:bodyDiv w:val="1"/>
      <w:marLeft w:val="0"/>
      <w:marRight w:val="0"/>
      <w:marTop w:val="0"/>
      <w:marBottom w:val="0"/>
      <w:divBdr>
        <w:top w:val="none" w:sz="0" w:space="0" w:color="auto"/>
        <w:left w:val="none" w:sz="0" w:space="0" w:color="auto"/>
        <w:bottom w:val="none" w:sz="0" w:space="0" w:color="auto"/>
        <w:right w:val="none" w:sz="0" w:space="0" w:color="auto"/>
      </w:divBdr>
    </w:div>
    <w:div w:id="1883591013">
      <w:bodyDiv w:val="1"/>
      <w:marLeft w:val="0"/>
      <w:marRight w:val="0"/>
      <w:marTop w:val="0"/>
      <w:marBottom w:val="0"/>
      <w:divBdr>
        <w:top w:val="none" w:sz="0" w:space="0" w:color="auto"/>
        <w:left w:val="none" w:sz="0" w:space="0" w:color="auto"/>
        <w:bottom w:val="none" w:sz="0" w:space="0" w:color="auto"/>
        <w:right w:val="none" w:sz="0" w:space="0" w:color="auto"/>
      </w:divBdr>
    </w:div>
    <w:div w:id="1886333492">
      <w:bodyDiv w:val="1"/>
      <w:marLeft w:val="0"/>
      <w:marRight w:val="0"/>
      <w:marTop w:val="0"/>
      <w:marBottom w:val="0"/>
      <w:divBdr>
        <w:top w:val="none" w:sz="0" w:space="0" w:color="auto"/>
        <w:left w:val="none" w:sz="0" w:space="0" w:color="auto"/>
        <w:bottom w:val="none" w:sz="0" w:space="0" w:color="auto"/>
        <w:right w:val="none" w:sz="0" w:space="0" w:color="auto"/>
      </w:divBdr>
    </w:div>
    <w:div w:id="1894274775">
      <w:bodyDiv w:val="1"/>
      <w:marLeft w:val="0"/>
      <w:marRight w:val="0"/>
      <w:marTop w:val="0"/>
      <w:marBottom w:val="0"/>
      <w:divBdr>
        <w:top w:val="none" w:sz="0" w:space="0" w:color="auto"/>
        <w:left w:val="none" w:sz="0" w:space="0" w:color="auto"/>
        <w:bottom w:val="none" w:sz="0" w:space="0" w:color="auto"/>
        <w:right w:val="none" w:sz="0" w:space="0" w:color="auto"/>
      </w:divBdr>
    </w:div>
    <w:div w:id="1899514965">
      <w:bodyDiv w:val="1"/>
      <w:marLeft w:val="0"/>
      <w:marRight w:val="0"/>
      <w:marTop w:val="0"/>
      <w:marBottom w:val="0"/>
      <w:divBdr>
        <w:top w:val="none" w:sz="0" w:space="0" w:color="auto"/>
        <w:left w:val="none" w:sz="0" w:space="0" w:color="auto"/>
        <w:bottom w:val="none" w:sz="0" w:space="0" w:color="auto"/>
        <w:right w:val="none" w:sz="0" w:space="0" w:color="auto"/>
      </w:divBdr>
    </w:div>
    <w:div w:id="1903906157">
      <w:bodyDiv w:val="1"/>
      <w:marLeft w:val="0"/>
      <w:marRight w:val="0"/>
      <w:marTop w:val="0"/>
      <w:marBottom w:val="0"/>
      <w:divBdr>
        <w:top w:val="none" w:sz="0" w:space="0" w:color="auto"/>
        <w:left w:val="none" w:sz="0" w:space="0" w:color="auto"/>
        <w:bottom w:val="none" w:sz="0" w:space="0" w:color="auto"/>
        <w:right w:val="none" w:sz="0" w:space="0" w:color="auto"/>
      </w:divBdr>
    </w:div>
    <w:div w:id="1914731077">
      <w:bodyDiv w:val="1"/>
      <w:marLeft w:val="0"/>
      <w:marRight w:val="0"/>
      <w:marTop w:val="0"/>
      <w:marBottom w:val="0"/>
      <w:divBdr>
        <w:top w:val="none" w:sz="0" w:space="0" w:color="auto"/>
        <w:left w:val="none" w:sz="0" w:space="0" w:color="auto"/>
        <w:bottom w:val="none" w:sz="0" w:space="0" w:color="auto"/>
        <w:right w:val="none" w:sz="0" w:space="0" w:color="auto"/>
      </w:divBdr>
    </w:div>
    <w:div w:id="1915511382">
      <w:bodyDiv w:val="1"/>
      <w:marLeft w:val="0"/>
      <w:marRight w:val="0"/>
      <w:marTop w:val="0"/>
      <w:marBottom w:val="0"/>
      <w:divBdr>
        <w:top w:val="none" w:sz="0" w:space="0" w:color="auto"/>
        <w:left w:val="none" w:sz="0" w:space="0" w:color="auto"/>
        <w:bottom w:val="none" w:sz="0" w:space="0" w:color="auto"/>
        <w:right w:val="none" w:sz="0" w:space="0" w:color="auto"/>
      </w:divBdr>
    </w:div>
    <w:div w:id="1916740051">
      <w:bodyDiv w:val="1"/>
      <w:marLeft w:val="0"/>
      <w:marRight w:val="0"/>
      <w:marTop w:val="0"/>
      <w:marBottom w:val="0"/>
      <w:divBdr>
        <w:top w:val="none" w:sz="0" w:space="0" w:color="auto"/>
        <w:left w:val="none" w:sz="0" w:space="0" w:color="auto"/>
        <w:bottom w:val="none" w:sz="0" w:space="0" w:color="auto"/>
        <w:right w:val="none" w:sz="0" w:space="0" w:color="auto"/>
      </w:divBdr>
    </w:div>
    <w:div w:id="1922988083">
      <w:bodyDiv w:val="1"/>
      <w:marLeft w:val="0"/>
      <w:marRight w:val="0"/>
      <w:marTop w:val="0"/>
      <w:marBottom w:val="0"/>
      <w:divBdr>
        <w:top w:val="none" w:sz="0" w:space="0" w:color="auto"/>
        <w:left w:val="none" w:sz="0" w:space="0" w:color="auto"/>
        <w:bottom w:val="none" w:sz="0" w:space="0" w:color="auto"/>
        <w:right w:val="none" w:sz="0" w:space="0" w:color="auto"/>
      </w:divBdr>
    </w:div>
    <w:div w:id="1923492368">
      <w:bodyDiv w:val="1"/>
      <w:marLeft w:val="0"/>
      <w:marRight w:val="0"/>
      <w:marTop w:val="0"/>
      <w:marBottom w:val="0"/>
      <w:divBdr>
        <w:top w:val="none" w:sz="0" w:space="0" w:color="auto"/>
        <w:left w:val="none" w:sz="0" w:space="0" w:color="auto"/>
        <w:bottom w:val="none" w:sz="0" w:space="0" w:color="auto"/>
        <w:right w:val="none" w:sz="0" w:space="0" w:color="auto"/>
      </w:divBdr>
    </w:div>
    <w:div w:id="1923560412">
      <w:bodyDiv w:val="1"/>
      <w:marLeft w:val="0"/>
      <w:marRight w:val="0"/>
      <w:marTop w:val="0"/>
      <w:marBottom w:val="0"/>
      <w:divBdr>
        <w:top w:val="none" w:sz="0" w:space="0" w:color="auto"/>
        <w:left w:val="none" w:sz="0" w:space="0" w:color="auto"/>
        <w:bottom w:val="none" w:sz="0" w:space="0" w:color="auto"/>
        <w:right w:val="none" w:sz="0" w:space="0" w:color="auto"/>
      </w:divBdr>
    </w:div>
    <w:div w:id="1931160390">
      <w:bodyDiv w:val="1"/>
      <w:marLeft w:val="0"/>
      <w:marRight w:val="0"/>
      <w:marTop w:val="0"/>
      <w:marBottom w:val="0"/>
      <w:divBdr>
        <w:top w:val="none" w:sz="0" w:space="0" w:color="auto"/>
        <w:left w:val="none" w:sz="0" w:space="0" w:color="auto"/>
        <w:bottom w:val="none" w:sz="0" w:space="0" w:color="auto"/>
        <w:right w:val="none" w:sz="0" w:space="0" w:color="auto"/>
      </w:divBdr>
    </w:div>
    <w:div w:id="1933934250">
      <w:bodyDiv w:val="1"/>
      <w:marLeft w:val="0"/>
      <w:marRight w:val="0"/>
      <w:marTop w:val="0"/>
      <w:marBottom w:val="0"/>
      <w:divBdr>
        <w:top w:val="none" w:sz="0" w:space="0" w:color="auto"/>
        <w:left w:val="none" w:sz="0" w:space="0" w:color="auto"/>
        <w:bottom w:val="none" w:sz="0" w:space="0" w:color="auto"/>
        <w:right w:val="none" w:sz="0" w:space="0" w:color="auto"/>
      </w:divBdr>
    </w:div>
    <w:div w:id="1934975827">
      <w:bodyDiv w:val="1"/>
      <w:marLeft w:val="0"/>
      <w:marRight w:val="0"/>
      <w:marTop w:val="0"/>
      <w:marBottom w:val="0"/>
      <w:divBdr>
        <w:top w:val="none" w:sz="0" w:space="0" w:color="auto"/>
        <w:left w:val="none" w:sz="0" w:space="0" w:color="auto"/>
        <w:bottom w:val="none" w:sz="0" w:space="0" w:color="auto"/>
        <w:right w:val="none" w:sz="0" w:space="0" w:color="auto"/>
      </w:divBdr>
    </w:div>
    <w:div w:id="1938901195">
      <w:bodyDiv w:val="1"/>
      <w:marLeft w:val="0"/>
      <w:marRight w:val="0"/>
      <w:marTop w:val="0"/>
      <w:marBottom w:val="0"/>
      <w:divBdr>
        <w:top w:val="none" w:sz="0" w:space="0" w:color="auto"/>
        <w:left w:val="none" w:sz="0" w:space="0" w:color="auto"/>
        <w:bottom w:val="none" w:sz="0" w:space="0" w:color="auto"/>
        <w:right w:val="none" w:sz="0" w:space="0" w:color="auto"/>
      </w:divBdr>
    </w:div>
    <w:div w:id="1944996644">
      <w:bodyDiv w:val="1"/>
      <w:marLeft w:val="0"/>
      <w:marRight w:val="0"/>
      <w:marTop w:val="0"/>
      <w:marBottom w:val="0"/>
      <w:divBdr>
        <w:top w:val="none" w:sz="0" w:space="0" w:color="auto"/>
        <w:left w:val="none" w:sz="0" w:space="0" w:color="auto"/>
        <w:bottom w:val="none" w:sz="0" w:space="0" w:color="auto"/>
        <w:right w:val="none" w:sz="0" w:space="0" w:color="auto"/>
      </w:divBdr>
    </w:div>
    <w:div w:id="1947537818">
      <w:bodyDiv w:val="1"/>
      <w:marLeft w:val="0"/>
      <w:marRight w:val="0"/>
      <w:marTop w:val="0"/>
      <w:marBottom w:val="0"/>
      <w:divBdr>
        <w:top w:val="none" w:sz="0" w:space="0" w:color="auto"/>
        <w:left w:val="none" w:sz="0" w:space="0" w:color="auto"/>
        <w:bottom w:val="none" w:sz="0" w:space="0" w:color="auto"/>
        <w:right w:val="none" w:sz="0" w:space="0" w:color="auto"/>
      </w:divBdr>
    </w:div>
    <w:div w:id="1948926835">
      <w:bodyDiv w:val="1"/>
      <w:marLeft w:val="0"/>
      <w:marRight w:val="0"/>
      <w:marTop w:val="0"/>
      <w:marBottom w:val="0"/>
      <w:divBdr>
        <w:top w:val="none" w:sz="0" w:space="0" w:color="auto"/>
        <w:left w:val="none" w:sz="0" w:space="0" w:color="auto"/>
        <w:bottom w:val="none" w:sz="0" w:space="0" w:color="auto"/>
        <w:right w:val="none" w:sz="0" w:space="0" w:color="auto"/>
      </w:divBdr>
    </w:div>
    <w:div w:id="1953705285">
      <w:bodyDiv w:val="1"/>
      <w:marLeft w:val="0"/>
      <w:marRight w:val="0"/>
      <w:marTop w:val="0"/>
      <w:marBottom w:val="0"/>
      <w:divBdr>
        <w:top w:val="none" w:sz="0" w:space="0" w:color="auto"/>
        <w:left w:val="none" w:sz="0" w:space="0" w:color="auto"/>
        <w:bottom w:val="none" w:sz="0" w:space="0" w:color="auto"/>
        <w:right w:val="none" w:sz="0" w:space="0" w:color="auto"/>
      </w:divBdr>
    </w:div>
    <w:div w:id="1954242635">
      <w:bodyDiv w:val="1"/>
      <w:marLeft w:val="0"/>
      <w:marRight w:val="0"/>
      <w:marTop w:val="0"/>
      <w:marBottom w:val="0"/>
      <w:divBdr>
        <w:top w:val="none" w:sz="0" w:space="0" w:color="auto"/>
        <w:left w:val="none" w:sz="0" w:space="0" w:color="auto"/>
        <w:bottom w:val="none" w:sz="0" w:space="0" w:color="auto"/>
        <w:right w:val="none" w:sz="0" w:space="0" w:color="auto"/>
      </w:divBdr>
    </w:div>
    <w:div w:id="1954315832">
      <w:bodyDiv w:val="1"/>
      <w:marLeft w:val="0"/>
      <w:marRight w:val="0"/>
      <w:marTop w:val="0"/>
      <w:marBottom w:val="0"/>
      <w:divBdr>
        <w:top w:val="none" w:sz="0" w:space="0" w:color="auto"/>
        <w:left w:val="none" w:sz="0" w:space="0" w:color="auto"/>
        <w:bottom w:val="none" w:sz="0" w:space="0" w:color="auto"/>
        <w:right w:val="none" w:sz="0" w:space="0" w:color="auto"/>
      </w:divBdr>
    </w:div>
    <w:div w:id="1958949919">
      <w:bodyDiv w:val="1"/>
      <w:marLeft w:val="0"/>
      <w:marRight w:val="0"/>
      <w:marTop w:val="0"/>
      <w:marBottom w:val="0"/>
      <w:divBdr>
        <w:top w:val="none" w:sz="0" w:space="0" w:color="auto"/>
        <w:left w:val="none" w:sz="0" w:space="0" w:color="auto"/>
        <w:bottom w:val="none" w:sz="0" w:space="0" w:color="auto"/>
        <w:right w:val="none" w:sz="0" w:space="0" w:color="auto"/>
      </w:divBdr>
    </w:div>
    <w:div w:id="1959331290">
      <w:bodyDiv w:val="1"/>
      <w:marLeft w:val="0"/>
      <w:marRight w:val="0"/>
      <w:marTop w:val="0"/>
      <w:marBottom w:val="0"/>
      <w:divBdr>
        <w:top w:val="none" w:sz="0" w:space="0" w:color="auto"/>
        <w:left w:val="none" w:sz="0" w:space="0" w:color="auto"/>
        <w:bottom w:val="none" w:sz="0" w:space="0" w:color="auto"/>
        <w:right w:val="none" w:sz="0" w:space="0" w:color="auto"/>
      </w:divBdr>
    </w:div>
    <w:div w:id="1964841310">
      <w:bodyDiv w:val="1"/>
      <w:marLeft w:val="0"/>
      <w:marRight w:val="0"/>
      <w:marTop w:val="0"/>
      <w:marBottom w:val="0"/>
      <w:divBdr>
        <w:top w:val="none" w:sz="0" w:space="0" w:color="auto"/>
        <w:left w:val="none" w:sz="0" w:space="0" w:color="auto"/>
        <w:bottom w:val="none" w:sz="0" w:space="0" w:color="auto"/>
        <w:right w:val="none" w:sz="0" w:space="0" w:color="auto"/>
      </w:divBdr>
    </w:div>
    <w:div w:id="1967931337">
      <w:bodyDiv w:val="1"/>
      <w:marLeft w:val="0"/>
      <w:marRight w:val="0"/>
      <w:marTop w:val="0"/>
      <w:marBottom w:val="0"/>
      <w:divBdr>
        <w:top w:val="none" w:sz="0" w:space="0" w:color="auto"/>
        <w:left w:val="none" w:sz="0" w:space="0" w:color="auto"/>
        <w:bottom w:val="none" w:sz="0" w:space="0" w:color="auto"/>
        <w:right w:val="none" w:sz="0" w:space="0" w:color="auto"/>
      </w:divBdr>
    </w:div>
    <w:div w:id="1981768187">
      <w:bodyDiv w:val="1"/>
      <w:marLeft w:val="0"/>
      <w:marRight w:val="0"/>
      <w:marTop w:val="0"/>
      <w:marBottom w:val="0"/>
      <w:divBdr>
        <w:top w:val="none" w:sz="0" w:space="0" w:color="auto"/>
        <w:left w:val="none" w:sz="0" w:space="0" w:color="auto"/>
        <w:bottom w:val="none" w:sz="0" w:space="0" w:color="auto"/>
        <w:right w:val="none" w:sz="0" w:space="0" w:color="auto"/>
      </w:divBdr>
    </w:div>
    <w:div w:id="1984193059">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3362790">
      <w:bodyDiv w:val="1"/>
      <w:marLeft w:val="0"/>
      <w:marRight w:val="0"/>
      <w:marTop w:val="0"/>
      <w:marBottom w:val="0"/>
      <w:divBdr>
        <w:top w:val="none" w:sz="0" w:space="0" w:color="auto"/>
        <w:left w:val="none" w:sz="0" w:space="0" w:color="auto"/>
        <w:bottom w:val="none" w:sz="0" w:space="0" w:color="auto"/>
        <w:right w:val="none" w:sz="0" w:space="0" w:color="auto"/>
      </w:divBdr>
    </w:div>
    <w:div w:id="1996494088">
      <w:bodyDiv w:val="1"/>
      <w:marLeft w:val="0"/>
      <w:marRight w:val="0"/>
      <w:marTop w:val="0"/>
      <w:marBottom w:val="0"/>
      <w:divBdr>
        <w:top w:val="none" w:sz="0" w:space="0" w:color="auto"/>
        <w:left w:val="none" w:sz="0" w:space="0" w:color="auto"/>
        <w:bottom w:val="none" w:sz="0" w:space="0" w:color="auto"/>
        <w:right w:val="none" w:sz="0" w:space="0" w:color="auto"/>
      </w:divBdr>
    </w:div>
    <w:div w:id="1999335433">
      <w:bodyDiv w:val="1"/>
      <w:marLeft w:val="0"/>
      <w:marRight w:val="0"/>
      <w:marTop w:val="0"/>
      <w:marBottom w:val="0"/>
      <w:divBdr>
        <w:top w:val="none" w:sz="0" w:space="0" w:color="auto"/>
        <w:left w:val="none" w:sz="0" w:space="0" w:color="auto"/>
        <w:bottom w:val="none" w:sz="0" w:space="0" w:color="auto"/>
        <w:right w:val="none" w:sz="0" w:space="0" w:color="auto"/>
      </w:divBdr>
    </w:div>
    <w:div w:id="2000035462">
      <w:bodyDiv w:val="1"/>
      <w:marLeft w:val="0"/>
      <w:marRight w:val="0"/>
      <w:marTop w:val="0"/>
      <w:marBottom w:val="0"/>
      <w:divBdr>
        <w:top w:val="none" w:sz="0" w:space="0" w:color="auto"/>
        <w:left w:val="none" w:sz="0" w:space="0" w:color="auto"/>
        <w:bottom w:val="none" w:sz="0" w:space="0" w:color="auto"/>
        <w:right w:val="none" w:sz="0" w:space="0" w:color="auto"/>
      </w:divBdr>
    </w:div>
    <w:div w:id="2001154384">
      <w:bodyDiv w:val="1"/>
      <w:marLeft w:val="0"/>
      <w:marRight w:val="0"/>
      <w:marTop w:val="0"/>
      <w:marBottom w:val="0"/>
      <w:divBdr>
        <w:top w:val="none" w:sz="0" w:space="0" w:color="auto"/>
        <w:left w:val="none" w:sz="0" w:space="0" w:color="auto"/>
        <w:bottom w:val="none" w:sz="0" w:space="0" w:color="auto"/>
        <w:right w:val="none" w:sz="0" w:space="0" w:color="auto"/>
      </w:divBdr>
    </w:div>
    <w:div w:id="2001155086">
      <w:bodyDiv w:val="1"/>
      <w:marLeft w:val="0"/>
      <w:marRight w:val="0"/>
      <w:marTop w:val="0"/>
      <w:marBottom w:val="0"/>
      <w:divBdr>
        <w:top w:val="none" w:sz="0" w:space="0" w:color="auto"/>
        <w:left w:val="none" w:sz="0" w:space="0" w:color="auto"/>
        <w:bottom w:val="none" w:sz="0" w:space="0" w:color="auto"/>
        <w:right w:val="none" w:sz="0" w:space="0" w:color="auto"/>
      </w:divBdr>
    </w:div>
    <w:div w:id="2001541522">
      <w:bodyDiv w:val="1"/>
      <w:marLeft w:val="0"/>
      <w:marRight w:val="0"/>
      <w:marTop w:val="0"/>
      <w:marBottom w:val="0"/>
      <w:divBdr>
        <w:top w:val="none" w:sz="0" w:space="0" w:color="auto"/>
        <w:left w:val="none" w:sz="0" w:space="0" w:color="auto"/>
        <w:bottom w:val="none" w:sz="0" w:space="0" w:color="auto"/>
        <w:right w:val="none" w:sz="0" w:space="0" w:color="auto"/>
      </w:divBdr>
    </w:div>
    <w:div w:id="2005235544">
      <w:bodyDiv w:val="1"/>
      <w:marLeft w:val="0"/>
      <w:marRight w:val="0"/>
      <w:marTop w:val="0"/>
      <w:marBottom w:val="0"/>
      <w:divBdr>
        <w:top w:val="none" w:sz="0" w:space="0" w:color="auto"/>
        <w:left w:val="none" w:sz="0" w:space="0" w:color="auto"/>
        <w:bottom w:val="none" w:sz="0" w:space="0" w:color="auto"/>
        <w:right w:val="none" w:sz="0" w:space="0" w:color="auto"/>
      </w:divBdr>
    </w:div>
    <w:div w:id="2005429141">
      <w:bodyDiv w:val="1"/>
      <w:marLeft w:val="0"/>
      <w:marRight w:val="0"/>
      <w:marTop w:val="0"/>
      <w:marBottom w:val="0"/>
      <w:divBdr>
        <w:top w:val="none" w:sz="0" w:space="0" w:color="auto"/>
        <w:left w:val="none" w:sz="0" w:space="0" w:color="auto"/>
        <w:bottom w:val="none" w:sz="0" w:space="0" w:color="auto"/>
        <w:right w:val="none" w:sz="0" w:space="0" w:color="auto"/>
      </w:divBdr>
    </w:div>
    <w:div w:id="2023317716">
      <w:bodyDiv w:val="1"/>
      <w:marLeft w:val="0"/>
      <w:marRight w:val="0"/>
      <w:marTop w:val="0"/>
      <w:marBottom w:val="0"/>
      <w:divBdr>
        <w:top w:val="none" w:sz="0" w:space="0" w:color="auto"/>
        <w:left w:val="none" w:sz="0" w:space="0" w:color="auto"/>
        <w:bottom w:val="none" w:sz="0" w:space="0" w:color="auto"/>
        <w:right w:val="none" w:sz="0" w:space="0" w:color="auto"/>
      </w:divBdr>
    </w:div>
    <w:div w:id="2026636581">
      <w:bodyDiv w:val="1"/>
      <w:marLeft w:val="0"/>
      <w:marRight w:val="0"/>
      <w:marTop w:val="0"/>
      <w:marBottom w:val="0"/>
      <w:divBdr>
        <w:top w:val="none" w:sz="0" w:space="0" w:color="auto"/>
        <w:left w:val="none" w:sz="0" w:space="0" w:color="auto"/>
        <w:bottom w:val="none" w:sz="0" w:space="0" w:color="auto"/>
        <w:right w:val="none" w:sz="0" w:space="0" w:color="auto"/>
      </w:divBdr>
    </w:div>
    <w:div w:id="2034839509">
      <w:bodyDiv w:val="1"/>
      <w:marLeft w:val="0"/>
      <w:marRight w:val="0"/>
      <w:marTop w:val="0"/>
      <w:marBottom w:val="0"/>
      <w:divBdr>
        <w:top w:val="none" w:sz="0" w:space="0" w:color="auto"/>
        <w:left w:val="none" w:sz="0" w:space="0" w:color="auto"/>
        <w:bottom w:val="none" w:sz="0" w:space="0" w:color="auto"/>
        <w:right w:val="none" w:sz="0" w:space="0" w:color="auto"/>
      </w:divBdr>
    </w:div>
    <w:div w:id="2035687721">
      <w:bodyDiv w:val="1"/>
      <w:marLeft w:val="0"/>
      <w:marRight w:val="0"/>
      <w:marTop w:val="0"/>
      <w:marBottom w:val="0"/>
      <w:divBdr>
        <w:top w:val="none" w:sz="0" w:space="0" w:color="auto"/>
        <w:left w:val="none" w:sz="0" w:space="0" w:color="auto"/>
        <w:bottom w:val="none" w:sz="0" w:space="0" w:color="auto"/>
        <w:right w:val="none" w:sz="0" w:space="0" w:color="auto"/>
      </w:divBdr>
    </w:div>
    <w:div w:id="2038584173">
      <w:bodyDiv w:val="1"/>
      <w:marLeft w:val="0"/>
      <w:marRight w:val="0"/>
      <w:marTop w:val="0"/>
      <w:marBottom w:val="0"/>
      <w:divBdr>
        <w:top w:val="none" w:sz="0" w:space="0" w:color="auto"/>
        <w:left w:val="none" w:sz="0" w:space="0" w:color="auto"/>
        <w:bottom w:val="none" w:sz="0" w:space="0" w:color="auto"/>
        <w:right w:val="none" w:sz="0" w:space="0" w:color="auto"/>
      </w:divBdr>
    </w:div>
    <w:div w:id="2043628229">
      <w:bodyDiv w:val="1"/>
      <w:marLeft w:val="0"/>
      <w:marRight w:val="0"/>
      <w:marTop w:val="0"/>
      <w:marBottom w:val="0"/>
      <w:divBdr>
        <w:top w:val="none" w:sz="0" w:space="0" w:color="auto"/>
        <w:left w:val="none" w:sz="0" w:space="0" w:color="auto"/>
        <w:bottom w:val="none" w:sz="0" w:space="0" w:color="auto"/>
        <w:right w:val="none" w:sz="0" w:space="0" w:color="auto"/>
      </w:divBdr>
    </w:div>
    <w:div w:id="2044667837">
      <w:bodyDiv w:val="1"/>
      <w:marLeft w:val="0"/>
      <w:marRight w:val="0"/>
      <w:marTop w:val="0"/>
      <w:marBottom w:val="0"/>
      <w:divBdr>
        <w:top w:val="none" w:sz="0" w:space="0" w:color="auto"/>
        <w:left w:val="none" w:sz="0" w:space="0" w:color="auto"/>
        <w:bottom w:val="none" w:sz="0" w:space="0" w:color="auto"/>
        <w:right w:val="none" w:sz="0" w:space="0" w:color="auto"/>
      </w:divBdr>
    </w:div>
    <w:div w:id="2045590461">
      <w:bodyDiv w:val="1"/>
      <w:marLeft w:val="0"/>
      <w:marRight w:val="0"/>
      <w:marTop w:val="0"/>
      <w:marBottom w:val="0"/>
      <w:divBdr>
        <w:top w:val="none" w:sz="0" w:space="0" w:color="auto"/>
        <w:left w:val="none" w:sz="0" w:space="0" w:color="auto"/>
        <w:bottom w:val="none" w:sz="0" w:space="0" w:color="auto"/>
        <w:right w:val="none" w:sz="0" w:space="0" w:color="auto"/>
      </w:divBdr>
    </w:div>
    <w:div w:id="2046908129">
      <w:bodyDiv w:val="1"/>
      <w:marLeft w:val="0"/>
      <w:marRight w:val="0"/>
      <w:marTop w:val="0"/>
      <w:marBottom w:val="0"/>
      <w:divBdr>
        <w:top w:val="none" w:sz="0" w:space="0" w:color="auto"/>
        <w:left w:val="none" w:sz="0" w:space="0" w:color="auto"/>
        <w:bottom w:val="none" w:sz="0" w:space="0" w:color="auto"/>
        <w:right w:val="none" w:sz="0" w:space="0" w:color="auto"/>
      </w:divBdr>
    </w:div>
    <w:div w:id="2048217842">
      <w:bodyDiv w:val="1"/>
      <w:marLeft w:val="0"/>
      <w:marRight w:val="0"/>
      <w:marTop w:val="0"/>
      <w:marBottom w:val="0"/>
      <w:divBdr>
        <w:top w:val="none" w:sz="0" w:space="0" w:color="auto"/>
        <w:left w:val="none" w:sz="0" w:space="0" w:color="auto"/>
        <w:bottom w:val="none" w:sz="0" w:space="0" w:color="auto"/>
        <w:right w:val="none" w:sz="0" w:space="0" w:color="auto"/>
      </w:divBdr>
    </w:div>
    <w:div w:id="2051108733">
      <w:bodyDiv w:val="1"/>
      <w:marLeft w:val="0"/>
      <w:marRight w:val="0"/>
      <w:marTop w:val="0"/>
      <w:marBottom w:val="0"/>
      <w:divBdr>
        <w:top w:val="none" w:sz="0" w:space="0" w:color="auto"/>
        <w:left w:val="none" w:sz="0" w:space="0" w:color="auto"/>
        <w:bottom w:val="none" w:sz="0" w:space="0" w:color="auto"/>
        <w:right w:val="none" w:sz="0" w:space="0" w:color="auto"/>
      </w:divBdr>
    </w:div>
    <w:div w:id="2051296761">
      <w:bodyDiv w:val="1"/>
      <w:marLeft w:val="0"/>
      <w:marRight w:val="0"/>
      <w:marTop w:val="0"/>
      <w:marBottom w:val="0"/>
      <w:divBdr>
        <w:top w:val="none" w:sz="0" w:space="0" w:color="auto"/>
        <w:left w:val="none" w:sz="0" w:space="0" w:color="auto"/>
        <w:bottom w:val="none" w:sz="0" w:space="0" w:color="auto"/>
        <w:right w:val="none" w:sz="0" w:space="0" w:color="auto"/>
      </w:divBdr>
    </w:div>
    <w:div w:id="2061830149">
      <w:bodyDiv w:val="1"/>
      <w:marLeft w:val="0"/>
      <w:marRight w:val="0"/>
      <w:marTop w:val="0"/>
      <w:marBottom w:val="0"/>
      <w:divBdr>
        <w:top w:val="none" w:sz="0" w:space="0" w:color="auto"/>
        <w:left w:val="none" w:sz="0" w:space="0" w:color="auto"/>
        <w:bottom w:val="none" w:sz="0" w:space="0" w:color="auto"/>
        <w:right w:val="none" w:sz="0" w:space="0" w:color="auto"/>
      </w:divBdr>
    </w:div>
    <w:div w:id="2066684591">
      <w:bodyDiv w:val="1"/>
      <w:marLeft w:val="0"/>
      <w:marRight w:val="0"/>
      <w:marTop w:val="0"/>
      <w:marBottom w:val="0"/>
      <w:divBdr>
        <w:top w:val="none" w:sz="0" w:space="0" w:color="auto"/>
        <w:left w:val="none" w:sz="0" w:space="0" w:color="auto"/>
        <w:bottom w:val="none" w:sz="0" w:space="0" w:color="auto"/>
        <w:right w:val="none" w:sz="0" w:space="0" w:color="auto"/>
      </w:divBdr>
    </w:div>
    <w:div w:id="2066906187">
      <w:bodyDiv w:val="1"/>
      <w:marLeft w:val="0"/>
      <w:marRight w:val="0"/>
      <w:marTop w:val="0"/>
      <w:marBottom w:val="0"/>
      <w:divBdr>
        <w:top w:val="none" w:sz="0" w:space="0" w:color="auto"/>
        <w:left w:val="none" w:sz="0" w:space="0" w:color="auto"/>
        <w:bottom w:val="none" w:sz="0" w:space="0" w:color="auto"/>
        <w:right w:val="none" w:sz="0" w:space="0" w:color="auto"/>
      </w:divBdr>
      <w:divsChild>
        <w:div w:id="1158113040">
          <w:marLeft w:val="0"/>
          <w:marRight w:val="0"/>
          <w:marTop w:val="0"/>
          <w:marBottom w:val="0"/>
          <w:divBdr>
            <w:top w:val="none" w:sz="0" w:space="0" w:color="auto"/>
            <w:left w:val="none" w:sz="0" w:space="0" w:color="auto"/>
            <w:bottom w:val="none" w:sz="0" w:space="0" w:color="auto"/>
            <w:right w:val="none" w:sz="0" w:space="0" w:color="auto"/>
          </w:divBdr>
          <w:divsChild>
            <w:div w:id="1084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6766">
      <w:bodyDiv w:val="1"/>
      <w:marLeft w:val="0"/>
      <w:marRight w:val="0"/>
      <w:marTop w:val="0"/>
      <w:marBottom w:val="0"/>
      <w:divBdr>
        <w:top w:val="none" w:sz="0" w:space="0" w:color="auto"/>
        <w:left w:val="none" w:sz="0" w:space="0" w:color="auto"/>
        <w:bottom w:val="none" w:sz="0" w:space="0" w:color="auto"/>
        <w:right w:val="none" w:sz="0" w:space="0" w:color="auto"/>
      </w:divBdr>
    </w:div>
    <w:div w:id="2069570457">
      <w:bodyDiv w:val="1"/>
      <w:marLeft w:val="0"/>
      <w:marRight w:val="0"/>
      <w:marTop w:val="0"/>
      <w:marBottom w:val="0"/>
      <w:divBdr>
        <w:top w:val="none" w:sz="0" w:space="0" w:color="auto"/>
        <w:left w:val="none" w:sz="0" w:space="0" w:color="auto"/>
        <w:bottom w:val="none" w:sz="0" w:space="0" w:color="auto"/>
        <w:right w:val="none" w:sz="0" w:space="0" w:color="auto"/>
      </w:divBdr>
    </w:div>
    <w:div w:id="2072531473">
      <w:bodyDiv w:val="1"/>
      <w:marLeft w:val="0"/>
      <w:marRight w:val="0"/>
      <w:marTop w:val="0"/>
      <w:marBottom w:val="0"/>
      <w:divBdr>
        <w:top w:val="none" w:sz="0" w:space="0" w:color="auto"/>
        <w:left w:val="none" w:sz="0" w:space="0" w:color="auto"/>
        <w:bottom w:val="none" w:sz="0" w:space="0" w:color="auto"/>
        <w:right w:val="none" w:sz="0" w:space="0" w:color="auto"/>
      </w:divBdr>
    </w:div>
    <w:div w:id="2079593663">
      <w:bodyDiv w:val="1"/>
      <w:marLeft w:val="0"/>
      <w:marRight w:val="0"/>
      <w:marTop w:val="0"/>
      <w:marBottom w:val="0"/>
      <w:divBdr>
        <w:top w:val="none" w:sz="0" w:space="0" w:color="auto"/>
        <w:left w:val="none" w:sz="0" w:space="0" w:color="auto"/>
        <w:bottom w:val="none" w:sz="0" w:space="0" w:color="auto"/>
        <w:right w:val="none" w:sz="0" w:space="0" w:color="auto"/>
      </w:divBdr>
    </w:div>
    <w:div w:id="2082096977">
      <w:bodyDiv w:val="1"/>
      <w:marLeft w:val="0"/>
      <w:marRight w:val="0"/>
      <w:marTop w:val="0"/>
      <w:marBottom w:val="0"/>
      <w:divBdr>
        <w:top w:val="none" w:sz="0" w:space="0" w:color="auto"/>
        <w:left w:val="none" w:sz="0" w:space="0" w:color="auto"/>
        <w:bottom w:val="none" w:sz="0" w:space="0" w:color="auto"/>
        <w:right w:val="none" w:sz="0" w:space="0" w:color="auto"/>
      </w:divBdr>
    </w:div>
    <w:div w:id="2087342799">
      <w:bodyDiv w:val="1"/>
      <w:marLeft w:val="0"/>
      <w:marRight w:val="0"/>
      <w:marTop w:val="0"/>
      <w:marBottom w:val="0"/>
      <w:divBdr>
        <w:top w:val="none" w:sz="0" w:space="0" w:color="auto"/>
        <w:left w:val="none" w:sz="0" w:space="0" w:color="auto"/>
        <w:bottom w:val="none" w:sz="0" w:space="0" w:color="auto"/>
        <w:right w:val="none" w:sz="0" w:space="0" w:color="auto"/>
      </w:divBdr>
    </w:div>
    <w:div w:id="2088764815">
      <w:bodyDiv w:val="1"/>
      <w:marLeft w:val="0"/>
      <w:marRight w:val="0"/>
      <w:marTop w:val="0"/>
      <w:marBottom w:val="0"/>
      <w:divBdr>
        <w:top w:val="none" w:sz="0" w:space="0" w:color="auto"/>
        <w:left w:val="none" w:sz="0" w:space="0" w:color="auto"/>
        <w:bottom w:val="none" w:sz="0" w:space="0" w:color="auto"/>
        <w:right w:val="none" w:sz="0" w:space="0" w:color="auto"/>
      </w:divBdr>
    </w:div>
    <w:div w:id="2088842864">
      <w:bodyDiv w:val="1"/>
      <w:marLeft w:val="0"/>
      <w:marRight w:val="0"/>
      <w:marTop w:val="0"/>
      <w:marBottom w:val="0"/>
      <w:divBdr>
        <w:top w:val="none" w:sz="0" w:space="0" w:color="auto"/>
        <w:left w:val="none" w:sz="0" w:space="0" w:color="auto"/>
        <w:bottom w:val="none" w:sz="0" w:space="0" w:color="auto"/>
        <w:right w:val="none" w:sz="0" w:space="0" w:color="auto"/>
      </w:divBdr>
    </w:div>
    <w:div w:id="2089419290">
      <w:bodyDiv w:val="1"/>
      <w:marLeft w:val="0"/>
      <w:marRight w:val="0"/>
      <w:marTop w:val="0"/>
      <w:marBottom w:val="0"/>
      <w:divBdr>
        <w:top w:val="none" w:sz="0" w:space="0" w:color="auto"/>
        <w:left w:val="none" w:sz="0" w:space="0" w:color="auto"/>
        <w:bottom w:val="none" w:sz="0" w:space="0" w:color="auto"/>
        <w:right w:val="none" w:sz="0" w:space="0" w:color="auto"/>
      </w:divBdr>
    </w:div>
    <w:div w:id="2100445419">
      <w:bodyDiv w:val="1"/>
      <w:marLeft w:val="0"/>
      <w:marRight w:val="0"/>
      <w:marTop w:val="0"/>
      <w:marBottom w:val="0"/>
      <w:divBdr>
        <w:top w:val="none" w:sz="0" w:space="0" w:color="auto"/>
        <w:left w:val="none" w:sz="0" w:space="0" w:color="auto"/>
        <w:bottom w:val="none" w:sz="0" w:space="0" w:color="auto"/>
        <w:right w:val="none" w:sz="0" w:space="0" w:color="auto"/>
      </w:divBdr>
    </w:div>
    <w:div w:id="2107143482">
      <w:bodyDiv w:val="1"/>
      <w:marLeft w:val="0"/>
      <w:marRight w:val="0"/>
      <w:marTop w:val="0"/>
      <w:marBottom w:val="0"/>
      <w:divBdr>
        <w:top w:val="none" w:sz="0" w:space="0" w:color="auto"/>
        <w:left w:val="none" w:sz="0" w:space="0" w:color="auto"/>
        <w:bottom w:val="none" w:sz="0" w:space="0" w:color="auto"/>
        <w:right w:val="none" w:sz="0" w:space="0" w:color="auto"/>
      </w:divBdr>
    </w:div>
    <w:div w:id="2108771013">
      <w:bodyDiv w:val="1"/>
      <w:marLeft w:val="0"/>
      <w:marRight w:val="0"/>
      <w:marTop w:val="0"/>
      <w:marBottom w:val="0"/>
      <w:divBdr>
        <w:top w:val="none" w:sz="0" w:space="0" w:color="auto"/>
        <w:left w:val="none" w:sz="0" w:space="0" w:color="auto"/>
        <w:bottom w:val="none" w:sz="0" w:space="0" w:color="auto"/>
        <w:right w:val="none" w:sz="0" w:space="0" w:color="auto"/>
      </w:divBdr>
    </w:div>
    <w:div w:id="2109422835">
      <w:bodyDiv w:val="1"/>
      <w:marLeft w:val="0"/>
      <w:marRight w:val="0"/>
      <w:marTop w:val="0"/>
      <w:marBottom w:val="0"/>
      <w:divBdr>
        <w:top w:val="none" w:sz="0" w:space="0" w:color="auto"/>
        <w:left w:val="none" w:sz="0" w:space="0" w:color="auto"/>
        <w:bottom w:val="none" w:sz="0" w:space="0" w:color="auto"/>
        <w:right w:val="none" w:sz="0" w:space="0" w:color="auto"/>
      </w:divBdr>
    </w:div>
    <w:div w:id="2111393940">
      <w:bodyDiv w:val="1"/>
      <w:marLeft w:val="0"/>
      <w:marRight w:val="0"/>
      <w:marTop w:val="0"/>
      <w:marBottom w:val="0"/>
      <w:divBdr>
        <w:top w:val="none" w:sz="0" w:space="0" w:color="auto"/>
        <w:left w:val="none" w:sz="0" w:space="0" w:color="auto"/>
        <w:bottom w:val="none" w:sz="0" w:space="0" w:color="auto"/>
        <w:right w:val="none" w:sz="0" w:space="0" w:color="auto"/>
      </w:divBdr>
    </w:div>
    <w:div w:id="2118598084">
      <w:bodyDiv w:val="1"/>
      <w:marLeft w:val="0"/>
      <w:marRight w:val="0"/>
      <w:marTop w:val="0"/>
      <w:marBottom w:val="0"/>
      <w:divBdr>
        <w:top w:val="none" w:sz="0" w:space="0" w:color="auto"/>
        <w:left w:val="none" w:sz="0" w:space="0" w:color="auto"/>
        <w:bottom w:val="none" w:sz="0" w:space="0" w:color="auto"/>
        <w:right w:val="none" w:sz="0" w:space="0" w:color="auto"/>
      </w:divBdr>
    </w:div>
    <w:div w:id="2119793351">
      <w:bodyDiv w:val="1"/>
      <w:marLeft w:val="0"/>
      <w:marRight w:val="0"/>
      <w:marTop w:val="0"/>
      <w:marBottom w:val="0"/>
      <w:divBdr>
        <w:top w:val="none" w:sz="0" w:space="0" w:color="auto"/>
        <w:left w:val="none" w:sz="0" w:space="0" w:color="auto"/>
        <w:bottom w:val="none" w:sz="0" w:space="0" w:color="auto"/>
        <w:right w:val="none" w:sz="0" w:space="0" w:color="auto"/>
      </w:divBdr>
    </w:div>
    <w:div w:id="2124373697">
      <w:bodyDiv w:val="1"/>
      <w:marLeft w:val="0"/>
      <w:marRight w:val="0"/>
      <w:marTop w:val="0"/>
      <w:marBottom w:val="0"/>
      <w:divBdr>
        <w:top w:val="none" w:sz="0" w:space="0" w:color="auto"/>
        <w:left w:val="none" w:sz="0" w:space="0" w:color="auto"/>
        <w:bottom w:val="none" w:sz="0" w:space="0" w:color="auto"/>
        <w:right w:val="none" w:sz="0" w:space="0" w:color="auto"/>
      </w:divBdr>
    </w:div>
    <w:div w:id="2133211004">
      <w:bodyDiv w:val="1"/>
      <w:marLeft w:val="0"/>
      <w:marRight w:val="0"/>
      <w:marTop w:val="0"/>
      <w:marBottom w:val="0"/>
      <w:divBdr>
        <w:top w:val="none" w:sz="0" w:space="0" w:color="auto"/>
        <w:left w:val="none" w:sz="0" w:space="0" w:color="auto"/>
        <w:bottom w:val="none" w:sz="0" w:space="0" w:color="auto"/>
        <w:right w:val="none" w:sz="0" w:space="0" w:color="auto"/>
      </w:divBdr>
    </w:div>
    <w:div w:id="2136557318">
      <w:bodyDiv w:val="1"/>
      <w:marLeft w:val="0"/>
      <w:marRight w:val="0"/>
      <w:marTop w:val="0"/>
      <w:marBottom w:val="0"/>
      <w:divBdr>
        <w:top w:val="none" w:sz="0" w:space="0" w:color="auto"/>
        <w:left w:val="none" w:sz="0" w:space="0" w:color="auto"/>
        <w:bottom w:val="none" w:sz="0" w:space="0" w:color="auto"/>
        <w:right w:val="none" w:sz="0" w:space="0" w:color="auto"/>
      </w:divBdr>
    </w:div>
    <w:div w:id="2144538520">
      <w:bodyDiv w:val="1"/>
      <w:marLeft w:val="0"/>
      <w:marRight w:val="0"/>
      <w:marTop w:val="0"/>
      <w:marBottom w:val="0"/>
      <w:divBdr>
        <w:top w:val="none" w:sz="0" w:space="0" w:color="auto"/>
        <w:left w:val="none" w:sz="0" w:space="0" w:color="auto"/>
        <w:bottom w:val="none" w:sz="0" w:space="0" w:color="auto"/>
        <w:right w:val="none" w:sz="0" w:space="0" w:color="auto"/>
      </w:divBdr>
    </w:div>
    <w:div w:id="214638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header" Target="header1.xml"/><Relationship Id="rId53"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Hyd</b:Tag>
    <b:SourceType>InternetSite</b:SourceType>
    <b:Guid>{3183577E-5059-B14C-9D35-99FD3A5B946E}</b:Guid>
    <b:Title>Hydrogen Production: Electrolysis</b:Title>
    <b:Author>
      <b:Author>
        <b:Corporate>Office of Energy Efficiency &amp; Renewable Energy</b:Corporate>
      </b:Author>
    </b:Author>
    <b:URL>https://www.energy.gov/eere/fuelcells/hydrogen-production-electrolysis</b:URL>
    <b:YearAccessed>2024</b:YearAccessed>
    <b:MonthAccessed>10</b:MonthAccessed>
    <b:DayAccessed>18</b:DayAccessed>
    <b:LCID>en-US</b:LCID>
    <b:RefOrder>1</b:RefOrder>
  </b:Source>
  <b:Source>
    <b:Tag>Ray21</b:Tag>
    <b:SourceType>JournalArticle</b:SourceType>
    <b:Guid>{2C0A1004-A5F3-A640-B519-E10995BC6C3B}</b:Guid>
    <b:Title>Energy management system optimization in islanded microgrids: An overview and future trends</b:Title>
    <b:Year>2021</b:Year>
    <b:Author>
      <b:Author>
        <b:NameList>
          <b:Person>
            <b:Last>Raya-Armenta</b:Last>
            <b:First>Jose</b:First>
            <b:Middle>Maurillo</b:Middle>
          </b:Person>
          <b:Person>
            <b:Last>Bazmohammadi</b:Last>
            <b:First>Najmeh</b:First>
          </b:Person>
          <b:Person>
            <b:Last>Avina-Cervantes</b:Last>
            <b:First>Juan</b:First>
            <b:Middle>Gabriel</b:Middle>
          </b:Person>
          <b:Person>
            <b:Last>Sáez</b:Last>
            <b:First>Doris</b:First>
          </b:Person>
          <b:Person>
            <b:Last>Vasquez</b:Last>
            <b:First>Juan</b:First>
            <b:Middle>C.</b:Middle>
          </b:Person>
          <b:Person>
            <b:Last>Guerrero</b:Last>
            <b:First>Josep</b:First>
            <b:Middle>M.</b:Middle>
          </b:Person>
        </b:NameList>
      </b:Author>
    </b:Author>
    <b:JournalName>Renewable and Sustainable Energy Reviews</b:JournalName>
    <b:Volume>149</b:Volume>
    <b:Pages>111327</b:Pages>
    <b:RefOrder>14</b:RefOrder>
  </b:Source>
  <b:Source>
    <b:Tag>Gai23</b:Tag>
    <b:SourceType>JournalArticle</b:SourceType>
    <b:Guid>{F2EFEB07-B47B-E442-B572-6E54BA9BF7D8}</b:Guid>
    <b:Author>
      <b:Author>
        <b:NameList>
          <b:Person>
            <b:Last>Gaitanis</b:Last>
            <b:First>Aggelos</b:First>
          </b:Person>
          <b:Person>
            <b:Last>Contino</b:Last>
            <b:First>Francesco</b:First>
          </b:Person>
          <b:Person>
            <b:Last>De Paepe</b:Last>
            <b:First>Ward</b:First>
          </b:Person>
        </b:NameList>
      </b:Author>
    </b:Author>
    <b:Title>Real Time Micro Gas Turbines Performance Assessment Tool: Comprehensive Transient Behavior Prediction With Computationally Effective Techniques</b:Title>
    <b:JournalName>Journal of Engineering for Gas Turbines and Power</b:JournalName>
    <b:Year>2023</b:Year>
    <b:Volume>145</b:Volume>
    <b:Issue>3</b:Issue>
    <b:Pages>1-9</b:Pages>
    <b:RefOrder>8</b:RefOrder>
  </b:Source>
  <b:Source>
    <b:Tag>Ban22</b:Tag>
    <b:SourceType>JournalArticle</b:SourceType>
    <b:Guid>{6D62403E-AE32-E242-8660-29A97A553191}</b:Guid>
    <b:Author>
      <b:Author>
        <b:NameList>
          <b:Person>
            <b:Last>Banihabib</b:Last>
            <b:First>Reyhaneh</b:First>
          </b:Person>
          <b:Person>
            <b:Last>Assadi</b:Last>
            <b:First>Mohsen</b:First>
          </b:Person>
        </b:NameList>
      </b:Author>
    </b:Author>
    <b:Title>Dynamic Modelling and Simulation of a 100 kW Micro Gas Turbine Running With Blended Methane/Hydrogen Fuel</b:Title>
    <b:JournalName>Proceedings of the ASME Turbo Expo</b:JournalName>
    <b:Year>2022</b:Year>
    <b:Volume>7</b:Volume>
    <b:Pages>1-13</b:Pages>
    <b:RefOrder>9</b:RefOrder>
  </b:Source>
  <b:Source>
    <b:Tag>DeP19</b:Tag>
    <b:SourceType>JournalArticle</b:SourceType>
    <b:Guid>{B610059B-F8F6-D144-9101-66284FEBA106}</b:Guid>
    <b:Author>
      <b:Author>
        <b:NameList>
          <b:Person>
            <b:Last>De Paepe</b:Last>
            <b:First>Ward</b:First>
          </b:Person>
          <b:Person>
            <b:Last>Coppitters</b:Last>
            <b:First>Diederik</b:First>
          </b:Person>
          <b:Person>
            <b:Last>Abraham</b:Last>
            <b:First>Simon</b:First>
          </b:Person>
          <b:Person>
            <b:Last>Tsirikoglou</b:Last>
            <b:First>Panagiotis</b:First>
          </b:Person>
          <b:Person>
            <b:Last>Ghorbaniasl</b:Last>
            <b:First>Ghader</b:First>
          </b:Person>
          <b:Person>
            <b:Last>Contino</b:Last>
            <b:First>Francesco</b:First>
          </b:Person>
        </b:NameList>
      </b:Author>
    </b:Author>
    <b:Title>Robust Operational Optimization of a Typical micro Gas Turbine</b:Title>
    <b:JournalName>Energy Procedia</b:JournalName>
    <b:Year>2019</b:Year>
    <b:Volume>158</b:Volume>
    <b:Pages>5795-5803</b:Pages>
    <b:RefOrder>7</b:RefOrder>
  </b:Source>
  <b:Source>
    <b:Tag>diG17</b:Tag>
    <b:SourceType>JournalArticle</b:SourceType>
    <b:Guid>{34AC5FC0-CEA7-5D4B-B123-C7E4FF7C1096}</b:Guid>
    <b:Author>
      <b:Author>
        <b:NameList>
          <b:Person>
            <b:Last>di Gaeta</b:Last>
            <b:First>Alessandro</b:First>
          </b:Person>
          <b:Person>
            <b:Last>Reale</b:Last>
            <b:First>Fabrizio</b:First>
          </b:Person>
          <b:Person>
            <b:Last>Chiariello</b:Last>
            <b:First>Fabio</b:First>
          </b:Person>
          <b:Person>
            <b:Last>Massoli</b:Last>
            <b:First>Patrizio</b:First>
          </b:Person>
        </b:NameList>
      </b:Author>
    </b:Author>
    <b:Title>A dynamic model of a 100 kW micro gas turbine fuelled with natural gas and hydrogen blends and its application in a hybrid energy grid</b:Title>
    <b:JournalName>Energy</b:JournalName>
    <b:Year>2017</b:Year>
    <b:Volume>129</b:Volume>
    <b:Pages>299-320</b:Pages>
    <b:RefOrder>10</b:RefOrder>
  </b:Source>
  <b:Source>
    <b:Tag>Las24</b:Tag>
    <b:SourceType>JournalArticle</b:SourceType>
    <b:Guid>{CAF445B9-FC02-9B41-AC10-EC2BCE1587B3}</b:Guid>
    <b:Author>
      <b:Author>
        <b:NameList>
          <b:Person>
            <b:Last>Lasonder</b:Last>
            <b:First>A.</b:First>
          </b:Person>
          <b:Person>
            <b:Last>Nouri</b:Last>
            <b:First>R.</b:First>
          </b:Person>
          <b:Person>
            <b:Last>Chaudhry</b:Last>
            <b:First>A.M.</b:First>
          </b:Person>
          <b:Person>
            <b:Last>Huart</b:Last>
            <b:First>M.</b:First>
          </b:Person>
          <b:Person>
            <b:Last>Latiers</b:Last>
            <b:First>A.</b:First>
          </b:Person>
          <b:Person>
            <b:Last>Blondeau</b:Last>
            <b:First>J.</b:First>
          </b:Person>
        </b:NameList>
      </b:Author>
    </b:Author>
    <b:Title>Reduced-order modelling and operational optimization of a high-density district heating network</b:Title>
    <b:JournalName>Results in Engineering</b:JournalName>
    <b:Year>2024</b:Year>
    <b:Volume>21</b:Volume>
    <b:Pages>101719</b:Pages>
    <b:RefOrder>12</b:RefOrder>
  </b:Source>
  <b:Source>
    <b:Tag>Gar22</b:Tag>
    <b:SourceType>JournalArticle</b:SourceType>
    <b:Guid>{33B39DF2-E98D-EE4F-8F31-E1C0C106CA79}</b:Guid>
    <b:Author>
      <b:Author>
        <b:NameList>
          <b:Person>
            <b:Last>Garcet</b:Last>
            <b:First>J.</b:First>
          </b:Person>
          <b:Person>
            <b:Last>De Meulenaere</b:Last>
            <b:First>R.</b:First>
          </b:Person>
          <b:Person>
            <b:Last>Blondeau</b:Last>
            <b:First>J.</b:First>
          </b:Person>
        </b:NameList>
      </b:Author>
    </b:Author>
    <b:Title>Enabling flexible CHP operation for grid support by exploiting the DHN thermal inertia</b:Title>
    <b:JournalName>Applied Energy</b:JournalName>
    <b:Year>2022</b:Year>
    <b:Volume>316</b:Volume>
    <b:Pages>119056</b:Pages>
    <b:RefOrder>13</b:RefOrder>
  </b:Source>
  <b:Source>
    <b:Tag>Bro</b:Tag>
    <b:SourceType>JournalArticle</b:SourceType>
    <b:Guid>{E6348B66-5F08-744B-AA01-BF229FE87BFF}</b:Guid>
    <b:Author>
      <b:Author>
        <b:NameList>
          <b:Person>
            <b:Last>Brown</b:Last>
            <b:First>Alastair</b:First>
          </b:Person>
          <b:Person>
            <b:Last>Foley</b:Last>
            <b:First>Aoife</b:First>
          </b:Person>
          <b:Person>
            <b:Last>Laverty</b:Last>
            <b:First>David</b:First>
          </b:Person>
          <b:Person>
            <b:Last>McLoone</b:Last>
            <b:First>Seán</b:First>
          </b:Person>
          <b:Person>
            <b:Last>Keatley</b:Last>
            <b:First>Patrick</b:First>
          </b:Person>
        </b:NameList>
      </b:Author>
    </b:Author>
    <b:Title>Heating and cooling networks: A comprehensive review of modelling approaches to map future directions</b:Title>
    <b:JournalName>Energy</b:JournalName>
    <b:Year>2022</b:Year>
    <b:Volume>261</b:Volume>
    <b:RefOrder>11</b:RefOrder>
  </b:Source>
  <b:Source>
    <b:Tag>Uyt22</b:Tag>
    <b:SourceType>Misc</b:SourceType>
    <b:Guid>{85CEE949-0BAF-A247-98B1-C9C51B0D5AA3}</b:Guid>
    <b:Title>Optimal Operation of Thermostatically Controlled Loads in Residential Buildings under Uncertainty From a Building to an Electricity System Perspective</b:Title>
    <b:Year>2022</b:Year>
    <b:Author>
      <b:Author>
        <b:NameList>
          <b:Person>
            <b:Last>Uytterhoeven</b:Last>
            <b:First>Anke</b:First>
          </b:Person>
        </b:NameList>
      </b:Author>
    </b:Author>
    <b:Publisher>KULeuven</b:Publisher>
    <b:RefOrder>15</b:RefOrder>
  </b:Source>
  <b:Source>
    <b:Tag>Lan23</b:Tag>
    <b:SourceType>JournalArticle</b:SourceType>
    <b:Guid>{F219A5D8-34A3-784A-939E-87496291AAC0}</b:Guid>
    <b:Title>Technical evaluation of the flexibility of water electrolysis systems to increase energy flexibility: A review</b:Title>
    <b:Year>2023</b:Year>
    <b:JournalName>International Journal of Hydrogen Energy</b:JournalName>
    <b:Volume>48</b:Volume>
    <b:Issue>42</b:Issue>
    <b:Pages>15771-15783</b:Pages>
    <b:Author>
      <b:Author>
        <b:NameList>
          <b:Person>
            <b:Last>Lange</b:Last>
            <b:First>Hannes</b:First>
          </b:Person>
          <b:Person>
            <b:Last>Klose</b:Last>
            <b:First>Anselm</b:First>
          </b:Person>
          <b:Person>
            <b:Last>Lippmann</b:Last>
            <b:First>Wolfgang</b:First>
          </b:Person>
          <b:Person>
            <b:Last>Urbas</b:Last>
            <b:First>Leon</b:First>
          </b:Person>
        </b:NameList>
      </b:Author>
    </b:Author>
    <b:RefOrder>2</b:RefOrder>
  </b:Source>
  <b:Source>
    <b:Tag>Abd15</b:Tag>
    <b:SourceType>JournalArticle</b:SourceType>
    <b:Guid>{30D62AB9-E5DE-2645-A0C5-05536B315C88}</b:Guid>
    <b:Title>Modelling and simulation of a proton exchange membrane (PEM) electrolyser cell</b:Title>
    <b:JournalName>International Journal of Hydrogen Energy</b:JournalName>
    <b:Year>2015</b:Year>
    <b:Volume>40</b:Volume>
    <b:Issue>39</b:Issue>
    <b:Pages>13243-13257</b:Pages>
    <b:Author>
      <b:Author>
        <b:NameList>
          <b:Person>
            <b:Last>Abdin</b:Last>
            <b:First>Z</b:First>
          </b:Person>
          <b:Person>
            <b:Last>Webb</b:Last>
            <b:First>C.J</b:First>
          </b:Person>
          <b:Person>
            <b:Last>Gray</b:Last>
            <b:First>Evan</b:First>
          </b:Person>
        </b:NameList>
      </b:Author>
    </b:Author>
    <b:RefOrder>3</b:RefOrder>
  </b:Source>
  <b:Source>
    <b:Tag>Fra19</b:Tag>
    <b:SourceType>JournalArticle</b:SourceType>
    <b:Guid>{4C059C68-F84E-5047-B260-FF488236DB3F}</b:Guid>
    <b:Title>Modeling and energy demand analysis of a scalable green hydrogen production system</b:Title>
    <b:JournalName>International Journal of Hydrogen Energy</b:JournalName>
    <b:Year>2019</b:Year>
    <b:Volume>44</b:Volume>
    <b:Issue>57</b:Issue>
    <b:Pages>30237-30255</b:Pages>
    <b:Author>
      <b:Author>
        <b:NameList>
          <b:Person>
            <b:Last>Fragiacomo</b:Last>
            <b:First>Petronilla</b:First>
          </b:Person>
          <b:Person>
            <b:Last>Genovese</b:Last>
            <b:First>Matteo</b:First>
          </b:Person>
        </b:NameList>
      </b:Author>
    </b:Author>
    <b:RefOrder>4</b:RefOrder>
  </b:Source>
  <b:Source>
    <b:Tag>Lis18</b:Tag>
    <b:SourceType>JournalArticle</b:SourceType>
    <b:Guid>{673C28AC-D041-4D4C-B3FC-93F7AD73F382}</b:Guid>
    <b:Title>Modelling and Experimental Analysis of a Polymer Electrolyte Membrane Water Electrolysis Cell at Different Operating Temperatures</b:Title>
    <b:JournalName>Energies</b:JournalName>
    <b:Year>2018</b:Year>
    <b:Volume>11</b:Volume>
    <b:Issue>12</b:Issue>
    <b:Pages>3273</b:Pages>
    <b:Author>
      <b:Author>
        <b:NameList>
          <b:Person>
            <b:Last>Liso</b:Last>
            <b:First>Vincenzo</b:First>
          </b:Person>
          <b:Person>
            <b:Last>Savoia</b:Last>
            <b:First>Giorgio</b:First>
          </b:Person>
          <b:Person>
            <b:Last>Araya</b:Last>
            <b:First>Samuel</b:First>
          </b:Person>
          <b:Person>
            <b:Last>Cinti</b:Last>
            <b:First>Giovanni</b:First>
          </b:Person>
          <b:Person>
            <b:Last>Kaer</b:Last>
            <b:First>Soren</b:First>
          </b:Person>
        </b:NameList>
      </b:Author>
    </b:Author>
    <b:RefOrder>5</b:RefOrder>
  </b:Source>
  <b:Source>
    <b:Tag>2GE1</b:Tag>
    <b:SourceType>InternetSite</b:SourceType>
    <b:Guid>{35C1B3DE-40CF-8747-BD1B-30476873D5D2}</b:Guid>
    <b:Author>
      <b:Author>
        <b:NameList>
          <b:Person>
            <b:Last>AG</b:Last>
            <b:First>2G</b:First>
            <b:Middle>Energy</b:Middle>
          </b:Person>
        </b:NameList>
      </b:Author>
    </b:Author>
    <b:Title>Agenitor product overview</b:Title>
    <b:URL>https://2-g.com/en/products/agenitor</b:URL>
    <b:RefOrder>6</b:RefOrder>
  </b:Source>
</b:Sources>
</file>

<file path=customXml/itemProps1.xml><?xml version="1.0" encoding="utf-8"?>
<ds:datastoreItem xmlns:ds="http://schemas.openxmlformats.org/officeDocument/2006/customXml" ds:itemID="{00D7031F-F341-2F40-A8DF-D0EF54223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16495</TotalTime>
  <Pages>23</Pages>
  <Words>6053</Words>
  <Characters>34505</Characters>
  <Application>Microsoft Office Word</Application>
  <DocSecurity>0</DocSecurity>
  <Lines>287</Lines>
  <Paragraphs>80</Paragraphs>
  <ScaleCrop>false</ScaleCrop>
  <Company/>
  <LinksUpToDate>false</LinksUpToDate>
  <CharactersWithSpaces>40478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Rouanet</dc:creator>
  <cp:keywords/>
  <dc:description/>
  <cp:lastModifiedBy>AVDIJAJ Butrint</cp:lastModifiedBy>
  <cp:revision>1653</cp:revision>
  <dcterms:created xsi:type="dcterms:W3CDTF">2025-04-18T13:51:00Z</dcterms:created>
  <dcterms:modified xsi:type="dcterms:W3CDTF">2025-12-18T15:36:00Z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Citation Style_1">
    <vt:lpwstr>http://www.zotero.org/styles/ieee</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GrammarlyDocumentId">
    <vt:lpwstr>7e6a5f53-9d75-4db2-a3b6-a97a8eb8c5b4</vt:lpwstr>
  </property>
</Properties>
</file>